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August 23, 2024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Chairman Thomas J. Gleeson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Commissioner Lori Cobos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Commissioner Jimmy Glotfelty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Commissioner Courtney K. Hjaltman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Commissioner Kathleen Jackson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Roman" w:cs="Times Roman" w:hAnsi="Times Roman" w:eastAsia="Times Roman"/>
          <w:outline w:val="0"/>
          <w:color w:val="000000"/>
          <w:sz w:val="25"/>
          <w:szCs w:val="25"/>
          <w:shd w:val="clear" w:color="auto" w:fill="ffffff"/>
          <w:rtl w:val="0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Dear Public Utility Commissioners,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Roman" w:cs="Times Roman" w:hAnsi="Times Roman" w:eastAsia="Times Roman"/>
          <w:outline w:val="0"/>
          <w:color w:val="000000"/>
          <w:sz w:val="25"/>
          <w:szCs w:val="25"/>
          <w:shd w:val="clear" w:color="auto" w:fill="ffffff"/>
          <w:rtl w:val="0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> 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I am a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resident of Sugar Land in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da-DK"/>
          <w14:textFill>
            <w14:solidFill>
              <w14:srgbClr w14:val="1D2228"/>
            </w14:solidFill>
          </w14:textFill>
        </w:rPr>
        <w:t>Fort Bend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County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 xml:space="preserve">.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I am writing to object to the natural gas rapid-start/peaker power plant (Imperial Power Plant) to be built at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1 Circle Drive Sugar Land, TX 77498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, under project control number 56896, NOI Project Control Number 56455-71. This proposed plant will be within two miles of my grandchildren</w:t>
      </w:r>
      <w:r>
        <w:rPr>
          <w:rFonts w:ascii="Arial" w:hAnsi="Arial" w:hint="default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’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s home.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Our community</w:t>
      </w:r>
      <w:r>
        <w:rPr>
          <w:rFonts w:ascii="Arial" w:hAnsi="Arial" w:hint="default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’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s concern regarding Imperial Power Plant is that it will be operating in a densely populated area. The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 xml:space="preserve">plant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will be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within 3 miles of 18 schools,16 places of worship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,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over 75,000 residents, and backed up against established and proposed residential zones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. Twenty percent of the residents in this three mile radius are considered most susceptible to harmful emissions, children under 5 and seniors. In developing this plant, the leaders of Sugar Land are placing the health of our families and children in jeopardy.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000000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>According to Air Alliance Houston,</w:t>
      </w:r>
      <w:r>
        <w:rPr>
          <w:rFonts w:ascii="Times Roman" w:hAnsi="Times Roman"/>
          <w:outline w:val="0"/>
          <w:color w:val="000000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" w:hAnsi="Arial"/>
          <w:outline w:val="0"/>
          <w:color w:val="000000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>we already have in</w:t>
      </w:r>
      <w:r>
        <w:rPr>
          <w:rFonts w:ascii="Times Roman" w:hAnsi="Times Roman"/>
          <w:outline w:val="0"/>
          <w:color w:val="000000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Fort Bend County the dirtiest coal plant in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Texas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 xml:space="preserve">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in 2023 - W.A.Parish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>.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It </w:t>
      </w:r>
      <w:r>
        <w:rPr>
          <w:rFonts w:ascii="Arial" w:hAnsi="Arial" w:hint="default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“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produces the second-most sulfur dioxide pollution of any plant in the country</w:t>
      </w:r>
      <w:r>
        <w:rPr>
          <w:rFonts w:ascii="Arial" w:hAnsi="Arial" w:hint="default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”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. According to a Rice University study, this coal plant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is responsible for 178 premature deaths every year, between its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p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articulate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m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atter pollution or contaminating groundwater wells with unsafe levels of arsenic, mercury, and other hazards.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The May 2024 GAO report, </w:t>
      </w:r>
      <w:r>
        <w:rPr>
          <w:rFonts w:ascii="Arial" w:hAnsi="Arial"/>
          <w:outline w:val="0"/>
          <w:color w:val="1d2228"/>
          <w:sz w:val="25"/>
          <w:szCs w:val="25"/>
          <w:u w:val="single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Electricity: Information on Peak Demand Power Plants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, states that peaker power plants emit more pollutants - such as nitrogen oxides and sulfur dioxide - per unit of electricity generated than non-peaker plants. These pollutants are associated with various negative health effects, including respiratory, cardiovascular and nervous system issues. 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 w:hint="default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> 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On May 21, 2024, the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de-DE"/>
          <w14:textFill>
            <w14:solidFill>
              <w14:srgbClr w14:val="1D2228"/>
            </w14:solidFill>
          </w14:textFill>
        </w:rPr>
        <w:t xml:space="preserve"> Sugar Land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ity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ouncil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voted for the proposed power plant but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did not inform residents of their plans to develop a plant in such close proximity to a large residential area. Citizens learned about the plant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after the fact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from local newspaper articles, social media and word of mouth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, as there was no previous public engagement.  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Fort Bend County is already within a non-attainment zone, with a classification of severe.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Adding another power plant, especially in a densely populated area, will further compromise the health, safety and environment of our community.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Roman" w:cs="Times Roman" w:hAnsi="Times Roman" w:eastAsia="Times Roman"/>
          <w:outline w:val="0"/>
          <w:color w:val="000000"/>
          <w:sz w:val="25"/>
          <w:szCs w:val="25"/>
          <w:shd w:val="clear" w:color="auto" w:fill="ffffff"/>
          <w:rtl w:val="0"/>
          <w14:textFill>
            <w14:solidFill>
              <w14:srgbClr w14:val="000000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000000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 xml:space="preserve">I am asking that the Public Utility Commission deny financing for the development of the Imperial Power Plant.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Thank you for considering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the serious nature of this issue and placing the health concerns of our community first.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Sincerely,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Seetha Reddy </w:t>
      </w:r>
    </w:p>
    <w:sectPr>
      <w:headerReference w:type="default" r:id="rId4"/>
      <w:footerReference w:type="default" r:id="rId5"/>
      <w:pgSz w:w="12240" w:h="15840" w:orient="portrait"/>
      <w:pgMar w:top="1080" w:right="1080" w:bottom="720" w:left="1080" w:header="360" w:footer="36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