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69F78" w14:textId="77777777" w:rsidR="00EF4316" w:rsidRDefault="00EF4316">
      <w:pPr>
        <w:spacing w:after="160"/>
        <w:rPr>
          <w:b/>
          <w:bCs/>
          <w:color w:val="333333"/>
          <w:sz w:val="25"/>
          <w:szCs w:val="25"/>
        </w:rPr>
      </w:pPr>
      <w:r w:rsidRPr="00EF4316">
        <w:rPr>
          <w:b/>
          <w:bCs/>
          <w:noProof/>
          <w:color w:val="333333"/>
          <w:sz w:val="25"/>
          <w:szCs w:val="25"/>
        </w:rPr>
        <w:drawing>
          <wp:inline distT="0" distB="0" distL="0" distR="0" wp14:anchorId="2226C558" wp14:editId="40FEBCD5">
            <wp:extent cx="5943600" cy="1291590"/>
            <wp:effectExtent l="0" t="0" r="0" b="3810"/>
            <wp:docPr id="285943475"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943475" name="Picture 1" descr="A black background with a black square&#10;&#10;Description automatically generated with medium confidence"/>
                    <pic:cNvPicPr/>
                  </pic:nvPicPr>
                  <pic:blipFill>
                    <a:blip r:embed="rId6">
                      <a:extLst>
                        <a:ext uri="{28A0092B-C50C-407E-A947-70E740481C1C}">
                          <a14:useLocalDpi xmlns:a14="http://schemas.microsoft.com/office/drawing/2010/main" val="0"/>
                        </a:ext>
                      </a:extLst>
                    </a:blip>
                    <a:stretch>
                      <a:fillRect/>
                    </a:stretch>
                  </pic:blipFill>
                  <pic:spPr>
                    <a:xfrm>
                      <a:off x="0" y="0"/>
                      <a:ext cx="5943600" cy="1291590"/>
                    </a:xfrm>
                    <a:prstGeom prst="rect">
                      <a:avLst/>
                    </a:prstGeom>
                  </pic:spPr>
                </pic:pic>
              </a:graphicData>
            </a:graphic>
          </wp:inline>
        </w:drawing>
      </w:r>
    </w:p>
    <w:p w14:paraId="62DAD790" w14:textId="77777777" w:rsidR="00EF4316" w:rsidRDefault="00EF4316">
      <w:pPr>
        <w:spacing w:after="160"/>
        <w:rPr>
          <w:b/>
          <w:bCs/>
          <w:color w:val="333333"/>
          <w:sz w:val="25"/>
          <w:szCs w:val="25"/>
        </w:rPr>
      </w:pPr>
    </w:p>
    <w:p w14:paraId="20B6BB39" w14:textId="18F0A446" w:rsidR="009B0103" w:rsidRDefault="00EF4316">
      <w:pPr>
        <w:spacing w:after="160"/>
        <w:rPr>
          <w:b/>
          <w:bCs/>
          <w:color w:val="333333"/>
          <w:sz w:val="25"/>
          <w:szCs w:val="25"/>
        </w:rPr>
      </w:pPr>
      <w:r w:rsidRPr="00EF4316">
        <w:rPr>
          <w:b/>
          <w:bCs/>
          <w:color w:val="333333"/>
          <w:sz w:val="25"/>
          <w:szCs w:val="25"/>
        </w:rPr>
        <w:t>Proj</w:t>
      </w:r>
      <w:r w:rsidR="00000000" w:rsidRPr="00EF4316">
        <w:rPr>
          <w:b/>
          <w:bCs/>
          <w:color w:val="333333"/>
          <w:sz w:val="25"/>
          <w:szCs w:val="25"/>
        </w:rPr>
        <w:t>ect No. 56003: CY 2024 ELECTRIC UTILITY ENERGY EFFICIENCY PLAN AND REPORT UNDER 16 TAC § 25.181</w:t>
      </w:r>
    </w:p>
    <w:p w14:paraId="713C6631" w14:textId="77777777" w:rsidR="00EF4316" w:rsidRDefault="00000000" w:rsidP="00EF4316">
      <w:pPr>
        <w:spacing w:after="160"/>
        <w:rPr>
          <w:b/>
          <w:color w:val="333333"/>
          <w:sz w:val="21"/>
          <w:szCs w:val="21"/>
          <w:u w:val="single"/>
        </w:rPr>
      </w:pPr>
      <w:r w:rsidRPr="00EF4316">
        <w:rPr>
          <w:b/>
          <w:color w:val="333333"/>
          <w:sz w:val="21"/>
          <w:szCs w:val="21"/>
          <w:u w:val="single"/>
        </w:rPr>
        <w:t>Comments of the Lone Star Chapter of the Sierra Club on the CY 2024 Energy Efficiency Plan and Report</w:t>
      </w:r>
      <w:r w:rsidR="00EF4316">
        <w:rPr>
          <w:b/>
          <w:color w:val="333333"/>
          <w:sz w:val="21"/>
          <w:szCs w:val="21"/>
          <w:u w:val="single"/>
        </w:rPr>
        <w:t xml:space="preserve"> </w:t>
      </w:r>
    </w:p>
    <w:p w14:paraId="42D33FAF" w14:textId="3EFDC53B" w:rsidR="00EF4316" w:rsidRPr="00EF4316" w:rsidRDefault="00EF4316" w:rsidP="00EF4316">
      <w:pPr>
        <w:spacing w:after="160"/>
        <w:rPr>
          <w:b/>
          <w:color w:val="333333"/>
          <w:sz w:val="21"/>
          <w:szCs w:val="21"/>
          <w:u w:val="single"/>
        </w:rPr>
      </w:pPr>
      <w:r>
        <w:rPr>
          <w:b/>
          <w:color w:val="333333"/>
          <w:sz w:val="21"/>
          <w:szCs w:val="21"/>
          <w:u w:val="single"/>
        </w:rPr>
        <w:t>Submitted by Cyrus Reed, Legislative and Conservation Director, (</w:t>
      </w:r>
      <w:hyperlink r:id="rId7" w:history="1">
        <w:r w:rsidRPr="00D15647">
          <w:rPr>
            <w:rStyle w:val="Hyperlink"/>
            <w:b/>
            <w:sz w:val="21"/>
            <w:szCs w:val="21"/>
          </w:rPr>
          <w:t>Cyrus.reed@Sierraclub.org</w:t>
        </w:r>
      </w:hyperlink>
      <w:r>
        <w:rPr>
          <w:b/>
          <w:color w:val="333333"/>
          <w:sz w:val="21"/>
          <w:szCs w:val="21"/>
          <w:u w:val="single"/>
        </w:rPr>
        <w:t>)</w:t>
      </w:r>
    </w:p>
    <w:p w14:paraId="25121C45" w14:textId="28844546" w:rsidR="00EF4316" w:rsidRPr="00EF4316" w:rsidRDefault="00EF4316" w:rsidP="00EF4316">
      <w:pPr>
        <w:spacing w:after="160"/>
        <w:rPr>
          <w:b/>
          <w:bCs/>
          <w:color w:val="333333"/>
          <w:sz w:val="25"/>
          <w:szCs w:val="25"/>
        </w:rPr>
      </w:pPr>
      <w:r>
        <w:rPr>
          <w:b/>
          <w:bCs/>
          <w:color w:val="333333"/>
          <w:sz w:val="25"/>
          <w:szCs w:val="25"/>
        </w:rPr>
        <w:t>April 22</w:t>
      </w:r>
      <w:r w:rsidRPr="00EF4316">
        <w:rPr>
          <w:b/>
          <w:bCs/>
          <w:color w:val="333333"/>
          <w:sz w:val="25"/>
          <w:szCs w:val="25"/>
          <w:vertAlign w:val="superscript"/>
        </w:rPr>
        <w:t>nd</w:t>
      </w:r>
      <w:r>
        <w:rPr>
          <w:b/>
          <w:bCs/>
          <w:color w:val="333333"/>
          <w:sz w:val="25"/>
          <w:szCs w:val="25"/>
        </w:rPr>
        <w:t xml:space="preserve">, 2024 </w:t>
      </w:r>
    </w:p>
    <w:p w14:paraId="32DCC5E8" w14:textId="7440418D" w:rsidR="007577FB" w:rsidRPr="00EF4316" w:rsidRDefault="00000000">
      <w:pPr>
        <w:rPr>
          <w:color w:val="333333"/>
          <w:sz w:val="21"/>
          <w:szCs w:val="21"/>
        </w:rPr>
      </w:pPr>
      <w:r w:rsidRPr="00EF4316">
        <w:t xml:space="preserve">The Sierra Club, through its Texas chapter, the Lone Star Chapter, file these brief comments in response to the eight private utilities that recently </w:t>
      </w:r>
      <w:r w:rsidRPr="00EF4316">
        <w:rPr>
          <w:color w:val="333333"/>
          <w:sz w:val="21"/>
          <w:szCs w:val="21"/>
        </w:rPr>
        <w:t xml:space="preserve">filed their energy efficiency plans and reports, which lay out their plans for both 2024 and 2025. These reports serve as important barometers of both the expected investments, </w:t>
      </w:r>
      <w:r w:rsidR="009B0103" w:rsidRPr="00EF4316">
        <w:rPr>
          <w:color w:val="333333"/>
          <w:sz w:val="21"/>
          <w:szCs w:val="21"/>
        </w:rPr>
        <w:t>programs,</w:t>
      </w:r>
      <w:r w:rsidRPr="00EF4316">
        <w:rPr>
          <w:color w:val="333333"/>
          <w:sz w:val="21"/>
          <w:szCs w:val="21"/>
        </w:rPr>
        <w:t xml:space="preserve"> and achievements in terms of reducing peak energy load for residential and commercial customers. </w:t>
      </w:r>
    </w:p>
    <w:p w14:paraId="5AA1362A" w14:textId="77777777" w:rsidR="007577FB" w:rsidRPr="00EF4316" w:rsidRDefault="007577FB">
      <w:pPr>
        <w:rPr>
          <w:color w:val="333333"/>
          <w:sz w:val="21"/>
          <w:szCs w:val="21"/>
        </w:rPr>
      </w:pPr>
    </w:p>
    <w:p w14:paraId="75A7BDC6" w14:textId="77777777" w:rsidR="007577FB" w:rsidRPr="00EF4316" w:rsidRDefault="00000000">
      <w:pPr>
        <w:rPr>
          <w:b/>
          <w:color w:val="333333"/>
          <w:sz w:val="21"/>
          <w:szCs w:val="21"/>
          <w:u w:val="single"/>
        </w:rPr>
      </w:pPr>
      <w:r w:rsidRPr="00EF4316">
        <w:rPr>
          <w:b/>
          <w:color w:val="333333"/>
          <w:sz w:val="21"/>
          <w:szCs w:val="21"/>
          <w:u w:val="single"/>
        </w:rPr>
        <w:t xml:space="preserve">Utilities are not planning major expansions, despite rising energy costs and grid </w:t>
      </w:r>
      <w:proofErr w:type="gramStart"/>
      <w:r w:rsidRPr="00EF4316">
        <w:rPr>
          <w:b/>
          <w:color w:val="333333"/>
          <w:sz w:val="21"/>
          <w:szCs w:val="21"/>
          <w:u w:val="single"/>
        </w:rPr>
        <w:t>challenges</w:t>
      </w:r>
      <w:proofErr w:type="gramEnd"/>
    </w:p>
    <w:p w14:paraId="3F2850F0" w14:textId="77777777" w:rsidR="007577FB" w:rsidRPr="00EF4316" w:rsidRDefault="007577FB">
      <w:pPr>
        <w:rPr>
          <w:b/>
          <w:color w:val="333333"/>
          <w:sz w:val="21"/>
          <w:szCs w:val="21"/>
          <w:u w:val="single"/>
        </w:rPr>
      </w:pPr>
    </w:p>
    <w:p w14:paraId="08B5D258" w14:textId="756243ED" w:rsidR="007577FB" w:rsidRPr="00EF4316" w:rsidRDefault="00000000">
      <w:pPr>
        <w:rPr>
          <w:color w:val="333333"/>
          <w:sz w:val="21"/>
          <w:szCs w:val="21"/>
        </w:rPr>
      </w:pPr>
      <w:r w:rsidRPr="00EF4316">
        <w:rPr>
          <w:color w:val="333333"/>
          <w:sz w:val="21"/>
          <w:szCs w:val="21"/>
        </w:rPr>
        <w:t xml:space="preserve">Overall, the eight utilities - four within ERCOT and four outside ERCOT - are for the most part planning to invest similar amounts of money and save similar amounts of peak demand and energy in 2024 as they did in 2023. In 2025, there is a slight increase in investments planned by the eight utilities from roughly $141 million to nearly $152 million, representing a roughly 7.5 percent increase. </w:t>
      </w:r>
      <w:r w:rsidRPr="00EF4316">
        <w:rPr>
          <w:b/>
          <w:i/>
          <w:color w:val="333333"/>
          <w:sz w:val="21"/>
          <w:szCs w:val="21"/>
        </w:rPr>
        <w:t>Overall, peak savings and energy savings rise slightly, though only about 2 percent.</w:t>
      </w:r>
      <w:r w:rsidRPr="00EF4316">
        <w:rPr>
          <w:color w:val="333333"/>
          <w:sz w:val="21"/>
          <w:szCs w:val="21"/>
        </w:rPr>
        <w:t xml:space="preserve"> The vast majority of this 2024 to 2025 increase in budget is due to Oncor increasing the budget for its residential programs, and </w:t>
      </w:r>
      <w:proofErr w:type="spellStart"/>
      <w:r w:rsidRPr="00EF4316">
        <w:rPr>
          <w:color w:val="333333"/>
          <w:sz w:val="21"/>
          <w:szCs w:val="21"/>
        </w:rPr>
        <w:t>Centerpoint</w:t>
      </w:r>
      <w:proofErr w:type="spellEnd"/>
      <w:r w:rsidRPr="00EF4316">
        <w:rPr>
          <w:color w:val="333333"/>
          <w:sz w:val="21"/>
          <w:szCs w:val="21"/>
        </w:rPr>
        <w:t xml:space="preserve"> increasing the budget for its commercial programs. Several important pilot projects and efforts are also underway which the Sierra Club supports, including a smart thermostat demand response program being developed by ONCOR with support from retail electric providers, several efforts to look at electric vehicle charging, and increased attention to heat pumps. </w:t>
      </w:r>
    </w:p>
    <w:p w14:paraId="42533490" w14:textId="77777777" w:rsidR="007577FB" w:rsidRPr="00EF4316" w:rsidRDefault="007577FB">
      <w:pPr>
        <w:rPr>
          <w:color w:val="333333"/>
          <w:sz w:val="21"/>
          <w:szCs w:val="21"/>
        </w:rPr>
      </w:pPr>
    </w:p>
    <w:p w14:paraId="0D1453CE" w14:textId="77777777" w:rsidR="007577FB" w:rsidRDefault="00000000">
      <w:pPr>
        <w:rPr>
          <w:color w:val="333333"/>
          <w:sz w:val="21"/>
          <w:szCs w:val="21"/>
        </w:rPr>
      </w:pPr>
      <w:r w:rsidRPr="00EF4316">
        <w:rPr>
          <w:color w:val="333333"/>
          <w:sz w:val="21"/>
          <w:szCs w:val="21"/>
        </w:rPr>
        <w:t xml:space="preserve">Still, given the increasing electricity costs on Texas consumers, the clear direction from the Legislature to increase </w:t>
      </w:r>
      <w:proofErr w:type="gramStart"/>
      <w:r w:rsidRPr="00EF4316">
        <w:rPr>
          <w:color w:val="333333"/>
          <w:sz w:val="21"/>
          <w:szCs w:val="21"/>
        </w:rPr>
        <w:t>in particular demand</w:t>
      </w:r>
      <w:proofErr w:type="gramEnd"/>
      <w:r w:rsidRPr="00EF4316">
        <w:rPr>
          <w:color w:val="333333"/>
          <w:sz w:val="21"/>
          <w:szCs w:val="21"/>
        </w:rPr>
        <w:t xml:space="preserve"> response for residential consumers, as well as the direction from the PUCT to increase the efficiency of energy efficiency programs as part of the Blueprint approved in 2021, the plans fall well short of what the Sierra Club, its advocates and many other stakeholders have been calling for. Recent information provided by ERCOT has shown that sudden shifts in weather that create challenges for the grid lead to particularly high demand from </w:t>
      </w:r>
      <w:r w:rsidRPr="00EF4316">
        <w:rPr>
          <w:color w:val="333333"/>
          <w:sz w:val="21"/>
          <w:szCs w:val="21"/>
        </w:rPr>
        <w:lastRenderedPageBreak/>
        <w:t xml:space="preserve">small business and residential customers, and investing in programs We can again call on the PUCT to consider opening a new project focused on implementation of SB 1699 and other improvements in the required energy efficiency programs before utilities finalize their plans for the 2025 calendar year, as utilities will file their EECRFs over the next month. </w:t>
      </w:r>
    </w:p>
    <w:p w14:paraId="2A8D6DCF" w14:textId="77777777" w:rsidR="00EF4316" w:rsidRDefault="00EF4316">
      <w:pPr>
        <w:rPr>
          <w:color w:val="333333"/>
          <w:sz w:val="21"/>
          <w:szCs w:val="21"/>
        </w:rPr>
      </w:pPr>
    </w:p>
    <w:p w14:paraId="355EEFA4" w14:textId="77777777" w:rsidR="00EF4316" w:rsidRPr="00EF4316" w:rsidRDefault="00EF4316" w:rsidP="00EF4316">
      <w:pPr>
        <w:rPr>
          <w:b/>
          <w:color w:val="333333"/>
          <w:sz w:val="21"/>
          <w:szCs w:val="21"/>
        </w:rPr>
      </w:pPr>
      <w:r w:rsidRPr="00EF4316">
        <w:rPr>
          <w:b/>
          <w:color w:val="333333"/>
          <w:sz w:val="21"/>
          <w:szCs w:val="21"/>
        </w:rPr>
        <w:t xml:space="preserve">Just the facts: What’s in the filings. </w:t>
      </w:r>
    </w:p>
    <w:p w14:paraId="161C2795" w14:textId="77777777" w:rsidR="00EF4316" w:rsidRPr="00EF4316" w:rsidRDefault="00EF4316" w:rsidP="00EF4316">
      <w:pPr>
        <w:rPr>
          <w:color w:val="333333"/>
          <w:sz w:val="21"/>
          <w:szCs w:val="21"/>
        </w:rPr>
      </w:pPr>
    </w:p>
    <w:p w14:paraId="6AABDB46" w14:textId="77777777" w:rsidR="00EF4316" w:rsidRDefault="00EF4316" w:rsidP="00EF4316">
      <w:pPr>
        <w:rPr>
          <w:color w:val="333333"/>
          <w:sz w:val="21"/>
          <w:szCs w:val="21"/>
        </w:rPr>
      </w:pPr>
      <w:r w:rsidRPr="00EF4316">
        <w:rPr>
          <w:color w:val="333333"/>
          <w:sz w:val="21"/>
          <w:szCs w:val="21"/>
        </w:rPr>
        <w:t xml:space="preserve">Table 1 provides details on the 2023, 2024 and 2025 MW goals and MWh achievements, while Table 2 provides information about proposed budgets of incentive and administrative funding for the energy efficiency and demand response programs for the three years. Graphs 1-4 provide some visual representations of the same information. It’s worth noting that funding for the hard-to-reach population has remained flat and even sees a slight decrease in 2025 compared to 2024 despite rising costs. </w:t>
      </w:r>
    </w:p>
    <w:p w14:paraId="602EDA2C" w14:textId="77777777" w:rsidR="00EF4316" w:rsidRDefault="00EF4316" w:rsidP="00EF4316">
      <w:pPr>
        <w:rPr>
          <w:color w:val="333333"/>
          <w:sz w:val="21"/>
          <w:szCs w:val="21"/>
        </w:rPr>
      </w:pPr>
    </w:p>
    <w:p w14:paraId="0074C446" w14:textId="77777777" w:rsidR="00EF4316" w:rsidRPr="00EF4316" w:rsidRDefault="00EF4316" w:rsidP="00EF4316">
      <w:pPr>
        <w:rPr>
          <w:b/>
          <w:color w:val="333333"/>
          <w:sz w:val="21"/>
          <w:szCs w:val="21"/>
        </w:rPr>
      </w:pPr>
      <w:r w:rsidRPr="00EF4316">
        <w:rPr>
          <w:b/>
          <w:color w:val="333333"/>
          <w:sz w:val="21"/>
          <w:szCs w:val="21"/>
        </w:rPr>
        <w:t>Some positives … and disappointments</w:t>
      </w:r>
    </w:p>
    <w:p w14:paraId="2CE20F34" w14:textId="77777777" w:rsidR="00EF4316" w:rsidRPr="00EF4316" w:rsidRDefault="00EF4316" w:rsidP="00EF4316">
      <w:pPr>
        <w:rPr>
          <w:color w:val="333333"/>
          <w:sz w:val="21"/>
          <w:szCs w:val="21"/>
        </w:rPr>
      </w:pPr>
    </w:p>
    <w:p w14:paraId="776DFA04" w14:textId="77777777" w:rsidR="00EF4316" w:rsidRPr="00EF4316" w:rsidRDefault="00EF4316" w:rsidP="00EF4316">
      <w:pPr>
        <w:rPr>
          <w:b/>
          <w:color w:val="333333"/>
          <w:sz w:val="21"/>
          <w:szCs w:val="21"/>
        </w:rPr>
      </w:pPr>
      <w:r w:rsidRPr="00EF4316">
        <w:rPr>
          <w:b/>
          <w:color w:val="333333"/>
          <w:sz w:val="21"/>
          <w:szCs w:val="21"/>
        </w:rPr>
        <w:t>Residential Demand Response</w:t>
      </w:r>
    </w:p>
    <w:p w14:paraId="511D75E2" w14:textId="77777777" w:rsidR="00EF4316" w:rsidRPr="00EF4316" w:rsidRDefault="00EF4316" w:rsidP="00EF4316">
      <w:pPr>
        <w:rPr>
          <w:color w:val="333333"/>
          <w:sz w:val="21"/>
          <w:szCs w:val="21"/>
        </w:rPr>
      </w:pPr>
    </w:p>
    <w:p w14:paraId="72403C16" w14:textId="77777777" w:rsidR="00EF4316" w:rsidRPr="00EF4316" w:rsidRDefault="00EF4316" w:rsidP="00EF4316">
      <w:pPr>
        <w:rPr>
          <w:color w:val="333333"/>
          <w:sz w:val="21"/>
          <w:szCs w:val="21"/>
        </w:rPr>
      </w:pPr>
      <w:r w:rsidRPr="00EF4316">
        <w:rPr>
          <w:color w:val="333333"/>
          <w:sz w:val="21"/>
          <w:szCs w:val="21"/>
        </w:rPr>
        <w:t xml:space="preserve">Utilities continue to offer relatively few residential demand response options. While we recognize and appreciate recent announcements by Oncor to begin a new pilot residential demand response program, in part in response to passage of SB 1699, and filings by TEAM and ARM, we are disappointed that other ERCOT utilities seem to be taking a slower approach. </w:t>
      </w:r>
      <w:proofErr w:type="spellStart"/>
      <w:r w:rsidRPr="00EF4316">
        <w:rPr>
          <w:color w:val="333333"/>
          <w:sz w:val="21"/>
          <w:szCs w:val="21"/>
        </w:rPr>
        <w:t>Centerpoint</w:t>
      </w:r>
      <w:proofErr w:type="spellEnd"/>
      <w:r w:rsidRPr="00EF4316">
        <w:rPr>
          <w:color w:val="333333"/>
          <w:sz w:val="21"/>
          <w:szCs w:val="21"/>
        </w:rPr>
        <w:t xml:space="preserve"> Energy has recently expanded demand response into both summer and winter, but again seems to offer relatively little for residential consumers. Neither TNMP nor AEP appear to be moving into residential demand response programs in the near-term or even in 2025, though we appreciate they are still looking at options. We also recognize that AEP has moved into a program to install residential smart thermostats in multi-family housing, which could pave the way for future programs. </w:t>
      </w:r>
    </w:p>
    <w:p w14:paraId="254E01CB" w14:textId="77777777" w:rsidR="00EF4316" w:rsidRPr="00EF4316" w:rsidRDefault="00EF4316" w:rsidP="00EF4316">
      <w:pPr>
        <w:rPr>
          <w:color w:val="333333"/>
          <w:sz w:val="21"/>
          <w:szCs w:val="21"/>
        </w:rPr>
      </w:pPr>
    </w:p>
    <w:p w14:paraId="3CA78E81" w14:textId="77777777" w:rsidR="00EF4316" w:rsidRPr="00EF4316" w:rsidRDefault="00EF4316" w:rsidP="00EF4316">
      <w:pPr>
        <w:rPr>
          <w:b/>
          <w:color w:val="333333"/>
          <w:sz w:val="21"/>
          <w:szCs w:val="21"/>
        </w:rPr>
      </w:pPr>
      <w:r w:rsidRPr="00EF4316">
        <w:rPr>
          <w:b/>
          <w:color w:val="333333"/>
          <w:sz w:val="21"/>
          <w:szCs w:val="21"/>
        </w:rPr>
        <w:t>Heat Pumps and Water Heat Pumps</w:t>
      </w:r>
    </w:p>
    <w:p w14:paraId="0312C8D4" w14:textId="77777777" w:rsidR="00EF4316" w:rsidRPr="00EF4316" w:rsidRDefault="00EF4316" w:rsidP="00EF4316">
      <w:pPr>
        <w:rPr>
          <w:color w:val="333333"/>
          <w:sz w:val="21"/>
          <w:szCs w:val="21"/>
        </w:rPr>
      </w:pPr>
    </w:p>
    <w:p w14:paraId="02AF17F4" w14:textId="77777777" w:rsidR="00EF4316" w:rsidRPr="00EF4316" w:rsidRDefault="00EF4316" w:rsidP="00EF4316">
      <w:pPr>
        <w:rPr>
          <w:color w:val="333333"/>
          <w:sz w:val="21"/>
          <w:szCs w:val="21"/>
        </w:rPr>
      </w:pPr>
      <w:r w:rsidRPr="00EF4316">
        <w:rPr>
          <w:color w:val="333333"/>
          <w:sz w:val="21"/>
          <w:szCs w:val="21"/>
        </w:rPr>
        <w:t xml:space="preserve">Most utilities offer some kind of incentive for heat pumps and water heat pumps, but we notice that </w:t>
      </w:r>
      <w:proofErr w:type="spellStart"/>
      <w:r w:rsidRPr="00EF4316">
        <w:rPr>
          <w:color w:val="333333"/>
          <w:sz w:val="21"/>
          <w:szCs w:val="21"/>
        </w:rPr>
        <w:t>Centerpoint</w:t>
      </w:r>
      <w:proofErr w:type="spellEnd"/>
      <w:r w:rsidRPr="00EF4316">
        <w:rPr>
          <w:color w:val="333333"/>
          <w:sz w:val="21"/>
          <w:szCs w:val="21"/>
        </w:rPr>
        <w:t xml:space="preserve"> refers to “non-electric” water heating which may indicate that they do not provide these incentives for water heat pumps. TNMP appears to have no programs for heat pumps, which is surprising given the need to reduce electric resistance heating loads. Still, the budgets for both ERCOT and non-ERCOT utilities seems surprisingly low given the obvious loads caused by heating water and space. It could be utilities are waiting to see how expected federal funding through the State Energy Conservation Office impacts these programs but increasing budgets in 2024 and 2025 could help thousands of Texans while we await federal funding opportunities. </w:t>
      </w:r>
    </w:p>
    <w:p w14:paraId="1236A232" w14:textId="77777777" w:rsidR="00EF4316" w:rsidRPr="00EF4316" w:rsidRDefault="00EF4316" w:rsidP="00EF4316">
      <w:pPr>
        <w:rPr>
          <w:color w:val="333333"/>
          <w:sz w:val="21"/>
          <w:szCs w:val="21"/>
        </w:rPr>
      </w:pPr>
    </w:p>
    <w:p w14:paraId="54F90544" w14:textId="77777777" w:rsidR="00EF4316" w:rsidRPr="00EF4316" w:rsidRDefault="00EF4316" w:rsidP="00EF4316">
      <w:pPr>
        <w:rPr>
          <w:b/>
          <w:color w:val="333333"/>
          <w:sz w:val="21"/>
          <w:szCs w:val="21"/>
        </w:rPr>
      </w:pPr>
      <w:r w:rsidRPr="00EF4316">
        <w:rPr>
          <w:b/>
          <w:color w:val="333333"/>
          <w:sz w:val="21"/>
          <w:szCs w:val="21"/>
        </w:rPr>
        <w:t>Smart Thermostats</w:t>
      </w:r>
    </w:p>
    <w:p w14:paraId="704BE141" w14:textId="77777777" w:rsidR="00EF4316" w:rsidRPr="00EF4316" w:rsidRDefault="00EF4316" w:rsidP="00EF4316">
      <w:pPr>
        <w:rPr>
          <w:color w:val="333333"/>
          <w:sz w:val="21"/>
          <w:szCs w:val="21"/>
        </w:rPr>
      </w:pPr>
    </w:p>
    <w:p w14:paraId="2A0D634A" w14:textId="77777777" w:rsidR="00EF4316" w:rsidRPr="00EF4316" w:rsidRDefault="00EF4316" w:rsidP="00EF4316">
      <w:pPr>
        <w:rPr>
          <w:color w:val="333333"/>
          <w:sz w:val="21"/>
          <w:szCs w:val="21"/>
        </w:rPr>
      </w:pPr>
      <w:r w:rsidRPr="00EF4316">
        <w:rPr>
          <w:color w:val="333333"/>
          <w:sz w:val="21"/>
          <w:szCs w:val="21"/>
        </w:rPr>
        <w:t xml:space="preserve">Most utilities are now covering - at least for low-income households - incentives to install smart thermostats and this is an important first step in better controlling heating and cooling. However, unless ultimately paired with demand response programs and education, savings may be limited. </w:t>
      </w:r>
    </w:p>
    <w:p w14:paraId="5EA6DE48" w14:textId="77777777" w:rsidR="00EF4316" w:rsidRDefault="00EF4316" w:rsidP="00EF4316">
      <w:pPr>
        <w:rPr>
          <w:color w:val="333333"/>
          <w:sz w:val="21"/>
          <w:szCs w:val="21"/>
        </w:rPr>
      </w:pPr>
    </w:p>
    <w:p w14:paraId="6027BF27" w14:textId="77777777" w:rsidR="00EF4316" w:rsidRPr="00EF4316" w:rsidRDefault="00EF4316" w:rsidP="00EF4316">
      <w:pPr>
        <w:rPr>
          <w:color w:val="333333"/>
          <w:sz w:val="21"/>
          <w:szCs w:val="21"/>
        </w:rPr>
      </w:pPr>
    </w:p>
    <w:p w14:paraId="42AA462D" w14:textId="77777777" w:rsidR="00EF4316" w:rsidRPr="00EF4316" w:rsidRDefault="00EF4316" w:rsidP="00EF4316">
      <w:pPr>
        <w:rPr>
          <w:b/>
          <w:color w:val="333333"/>
          <w:sz w:val="21"/>
          <w:szCs w:val="21"/>
        </w:rPr>
      </w:pPr>
      <w:r w:rsidRPr="00EF4316">
        <w:rPr>
          <w:b/>
          <w:color w:val="333333"/>
          <w:sz w:val="21"/>
          <w:szCs w:val="21"/>
        </w:rPr>
        <w:lastRenderedPageBreak/>
        <w:t>Solar plus storage</w:t>
      </w:r>
    </w:p>
    <w:p w14:paraId="1952F3E8" w14:textId="77777777" w:rsidR="00EF4316" w:rsidRPr="00EF4316" w:rsidRDefault="00EF4316" w:rsidP="00EF4316">
      <w:pPr>
        <w:rPr>
          <w:color w:val="333333"/>
          <w:sz w:val="21"/>
          <w:szCs w:val="21"/>
        </w:rPr>
      </w:pPr>
    </w:p>
    <w:p w14:paraId="1E63D0AB" w14:textId="77777777" w:rsidR="00EF4316" w:rsidRPr="00EF4316" w:rsidRDefault="00EF4316" w:rsidP="00EF4316">
      <w:pPr>
        <w:rPr>
          <w:color w:val="333333"/>
          <w:sz w:val="21"/>
          <w:szCs w:val="21"/>
        </w:rPr>
      </w:pPr>
      <w:r w:rsidRPr="00EF4316">
        <w:rPr>
          <w:color w:val="333333"/>
          <w:sz w:val="21"/>
          <w:szCs w:val="21"/>
        </w:rPr>
        <w:t xml:space="preserve">We appreciate that both Oncor and AEP are now offering rebate programs that encourage users to pair solar with battery technology, and that </w:t>
      </w:r>
      <w:proofErr w:type="spellStart"/>
      <w:r w:rsidRPr="00EF4316">
        <w:rPr>
          <w:color w:val="333333"/>
          <w:sz w:val="21"/>
          <w:szCs w:val="21"/>
        </w:rPr>
        <w:t>Centerpoint</w:t>
      </w:r>
      <w:proofErr w:type="spellEnd"/>
      <w:r w:rsidRPr="00EF4316">
        <w:rPr>
          <w:color w:val="333333"/>
          <w:sz w:val="21"/>
          <w:szCs w:val="21"/>
        </w:rPr>
        <w:t xml:space="preserve"> Energy is moving to study how to increase the use of DERs (including solar plus storage) as part of its research program. Still, many utilities are choosing not to incent solar or solar plus storage which is surprising given the ability of this technology to reduce bills, and the availability of federal tax incentives which can lessen the costs for consumers. We are particularly surprised that the non-ERCOT utilities do not appear to be offering more to encourage consumers to invest in solar since it can lower their need to build new generation. </w:t>
      </w:r>
    </w:p>
    <w:p w14:paraId="7648EB3D" w14:textId="77777777" w:rsidR="00EF4316" w:rsidRPr="00EF4316" w:rsidRDefault="00EF4316" w:rsidP="00EF4316">
      <w:pPr>
        <w:rPr>
          <w:color w:val="333333"/>
          <w:sz w:val="21"/>
          <w:szCs w:val="21"/>
        </w:rPr>
      </w:pPr>
    </w:p>
    <w:p w14:paraId="66756910" w14:textId="77777777" w:rsidR="00EF4316" w:rsidRPr="00EF4316" w:rsidRDefault="00EF4316" w:rsidP="00EF4316">
      <w:pPr>
        <w:rPr>
          <w:b/>
          <w:color w:val="333333"/>
          <w:sz w:val="21"/>
          <w:szCs w:val="21"/>
        </w:rPr>
      </w:pPr>
      <w:r w:rsidRPr="00EF4316">
        <w:rPr>
          <w:b/>
          <w:color w:val="333333"/>
          <w:sz w:val="21"/>
          <w:szCs w:val="21"/>
        </w:rPr>
        <w:t xml:space="preserve">Energy Audits </w:t>
      </w:r>
    </w:p>
    <w:p w14:paraId="414C65DA" w14:textId="77777777" w:rsidR="00EF4316" w:rsidRPr="00EF4316" w:rsidRDefault="00EF4316" w:rsidP="00EF4316">
      <w:pPr>
        <w:rPr>
          <w:color w:val="333333"/>
          <w:sz w:val="21"/>
          <w:szCs w:val="21"/>
        </w:rPr>
      </w:pPr>
    </w:p>
    <w:p w14:paraId="2AEC2A46" w14:textId="77777777" w:rsidR="00EF4316" w:rsidRPr="00EF4316" w:rsidRDefault="00EF4316" w:rsidP="00EF4316">
      <w:pPr>
        <w:rPr>
          <w:color w:val="333333"/>
          <w:sz w:val="21"/>
          <w:szCs w:val="21"/>
        </w:rPr>
      </w:pPr>
      <w:r w:rsidRPr="00EF4316">
        <w:rPr>
          <w:color w:val="333333"/>
          <w:sz w:val="21"/>
          <w:szCs w:val="21"/>
        </w:rPr>
        <w:t xml:space="preserve">Utilities do not generally offer energy audits since there is no direct attributable savings as part of the audit itself, but we believe that exploring audits as part of other programs, or implementing a virtual auditing program for residential customers could be a way to build out the programs. We will be offering additional written comments once utilities release their proposed EECRFs to help develop this idea. </w:t>
      </w:r>
    </w:p>
    <w:p w14:paraId="411E7D3F" w14:textId="77777777" w:rsidR="00EF4316" w:rsidRPr="00EF4316" w:rsidRDefault="00EF4316" w:rsidP="00EF4316">
      <w:pPr>
        <w:rPr>
          <w:color w:val="333333"/>
          <w:sz w:val="21"/>
          <w:szCs w:val="21"/>
        </w:rPr>
      </w:pPr>
    </w:p>
    <w:p w14:paraId="49B7AE1B" w14:textId="77777777" w:rsidR="00EF4316" w:rsidRPr="00EF4316" w:rsidRDefault="00EF4316" w:rsidP="00EF4316">
      <w:pPr>
        <w:rPr>
          <w:b/>
          <w:color w:val="333333"/>
          <w:sz w:val="21"/>
          <w:szCs w:val="21"/>
        </w:rPr>
      </w:pPr>
      <w:r w:rsidRPr="00EF4316">
        <w:rPr>
          <w:b/>
          <w:color w:val="333333"/>
          <w:sz w:val="21"/>
          <w:szCs w:val="21"/>
        </w:rPr>
        <w:t xml:space="preserve">Opportunities to coordinate federal funding with utility </w:t>
      </w:r>
      <w:proofErr w:type="gramStart"/>
      <w:r w:rsidRPr="00EF4316">
        <w:rPr>
          <w:b/>
          <w:color w:val="333333"/>
          <w:sz w:val="21"/>
          <w:szCs w:val="21"/>
        </w:rPr>
        <w:t>programs</w:t>
      </w:r>
      <w:proofErr w:type="gramEnd"/>
    </w:p>
    <w:p w14:paraId="269F21F2" w14:textId="77777777" w:rsidR="00EF4316" w:rsidRPr="00EF4316" w:rsidRDefault="00EF4316" w:rsidP="00EF4316">
      <w:pPr>
        <w:rPr>
          <w:color w:val="333333"/>
          <w:sz w:val="21"/>
          <w:szCs w:val="21"/>
        </w:rPr>
      </w:pPr>
    </w:p>
    <w:p w14:paraId="41E5F61D" w14:textId="77777777" w:rsidR="00EF4316" w:rsidRPr="00EF4316" w:rsidRDefault="00EF4316" w:rsidP="00EF4316">
      <w:pPr>
        <w:rPr>
          <w:color w:val="333333"/>
          <w:sz w:val="21"/>
          <w:szCs w:val="21"/>
        </w:rPr>
      </w:pPr>
      <w:r w:rsidRPr="00EF4316">
        <w:rPr>
          <w:color w:val="333333"/>
          <w:sz w:val="21"/>
          <w:szCs w:val="21"/>
        </w:rPr>
        <w:t xml:space="preserve">Recently, the State Energy Conservation Office has announced it plans to apply for $690 million in federal energy efficiency funding, while the EPA recently approved funding to several coalitions for more than $400 million in funding for onsite residential solar programs. We believe that as part of their 2025 EECRFs and plans, utilities should investigate how to leverage this federal funding to bring more energy savings to Texas consumers. This is particularly important for hard-to-reach customers since these federal programs are focused </w:t>
      </w:r>
      <w:proofErr w:type="gramStart"/>
      <w:r w:rsidRPr="00EF4316">
        <w:rPr>
          <w:color w:val="333333"/>
          <w:sz w:val="21"/>
          <w:szCs w:val="21"/>
        </w:rPr>
        <w:t>in particular on</w:t>
      </w:r>
      <w:proofErr w:type="gramEnd"/>
      <w:r w:rsidRPr="00EF4316">
        <w:rPr>
          <w:color w:val="333333"/>
          <w:sz w:val="21"/>
          <w:szCs w:val="21"/>
        </w:rPr>
        <w:t xml:space="preserve"> residential consumers with limited incomes.  </w:t>
      </w:r>
    </w:p>
    <w:p w14:paraId="2E1F8F07" w14:textId="77777777" w:rsidR="00EF4316" w:rsidRPr="00EF4316" w:rsidRDefault="00EF4316" w:rsidP="00EF4316">
      <w:pPr>
        <w:rPr>
          <w:color w:val="333333"/>
          <w:sz w:val="21"/>
          <w:szCs w:val="21"/>
        </w:rPr>
      </w:pPr>
    </w:p>
    <w:p w14:paraId="0BBEC6E1" w14:textId="77777777" w:rsidR="00EF4316" w:rsidRPr="00EF4316" w:rsidRDefault="00EF4316" w:rsidP="00EF4316">
      <w:pPr>
        <w:rPr>
          <w:b/>
          <w:color w:val="333333"/>
          <w:sz w:val="21"/>
          <w:szCs w:val="21"/>
        </w:rPr>
      </w:pPr>
      <w:r w:rsidRPr="00EF4316">
        <w:rPr>
          <w:b/>
          <w:color w:val="333333"/>
          <w:sz w:val="21"/>
          <w:szCs w:val="21"/>
        </w:rPr>
        <w:t>Conclusion: We need to do better</w:t>
      </w:r>
    </w:p>
    <w:p w14:paraId="30E05638" w14:textId="77777777" w:rsidR="00EF4316" w:rsidRPr="00EF4316" w:rsidRDefault="00EF4316" w:rsidP="00EF4316">
      <w:pPr>
        <w:rPr>
          <w:color w:val="333333"/>
          <w:sz w:val="21"/>
          <w:szCs w:val="21"/>
        </w:rPr>
      </w:pPr>
    </w:p>
    <w:p w14:paraId="295869D4" w14:textId="77777777" w:rsidR="00EF4316" w:rsidRPr="00EF4316" w:rsidRDefault="00EF4316" w:rsidP="00EF4316">
      <w:pPr>
        <w:rPr>
          <w:color w:val="333333"/>
          <w:sz w:val="21"/>
          <w:szCs w:val="21"/>
        </w:rPr>
      </w:pPr>
      <w:r w:rsidRPr="00EF4316">
        <w:rPr>
          <w:color w:val="333333"/>
          <w:sz w:val="21"/>
          <w:szCs w:val="21"/>
        </w:rPr>
        <w:t xml:space="preserve">While a proposed seven to eight percent increase in funding and a very slight increase in peak demand and energy savings could be cast in a positive light, the fact is that once again the eight utilities have largely put forward plans that are nearly the same as in years past. Despite passage of a Blueprint several years ago calling for improvements in demand-side residential energy management, and passage of SB 1699 calling for specific programs and goals for residential demand response, the utilities have largely put forward the same plans in 2024 and 2025 that they did in 2023. </w:t>
      </w:r>
    </w:p>
    <w:p w14:paraId="3FE0A86E" w14:textId="77777777" w:rsidR="00EF4316" w:rsidRPr="00EF4316" w:rsidRDefault="00EF4316" w:rsidP="00EF4316">
      <w:pPr>
        <w:rPr>
          <w:color w:val="333333"/>
          <w:sz w:val="21"/>
          <w:szCs w:val="21"/>
        </w:rPr>
      </w:pPr>
    </w:p>
    <w:p w14:paraId="28AA6991" w14:textId="77777777" w:rsidR="00EF4316" w:rsidRPr="00EF4316" w:rsidRDefault="00EF4316" w:rsidP="00EF4316">
      <w:pPr>
        <w:rPr>
          <w:color w:val="333333"/>
          <w:sz w:val="21"/>
          <w:szCs w:val="21"/>
        </w:rPr>
      </w:pPr>
      <w:r w:rsidRPr="00EF4316">
        <w:rPr>
          <w:color w:val="333333"/>
          <w:sz w:val="21"/>
          <w:szCs w:val="21"/>
        </w:rPr>
        <w:t xml:space="preserve">We can do better. We call on the PUCT, utilities and other stakeholders to work together in the remainder of the year to increase the offerings, </w:t>
      </w:r>
      <w:proofErr w:type="gramStart"/>
      <w:r w:rsidRPr="00EF4316">
        <w:rPr>
          <w:color w:val="333333"/>
          <w:sz w:val="21"/>
          <w:szCs w:val="21"/>
        </w:rPr>
        <w:t>money</w:t>
      </w:r>
      <w:proofErr w:type="gramEnd"/>
      <w:r w:rsidRPr="00EF4316">
        <w:rPr>
          <w:color w:val="333333"/>
          <w:sz w:val="21"/>
          <w:szCs w:val="21"/>
        </w:rPr>
        <w:t xml:space="preserve"> and programs in 2025 to achieve greater peak savings in the winter and summer and reduce energy bills overall. The Sierra Club plans to file additional comments related to specific EECRF filings in the coming months but in the meantime again calls on the Commission to initiate a new project on energy efficiency and demand response. </w:t>
      </w:r>
    </w:p>
    <w:p w14:paraId="2CA09ED8" w14:textId="77777777" w:rsidR="00EF4316" w:rsidRPr="00EF4316" w:rsidRDefault="00EF4316" w:rsidP="00EF4316">
      <w:pPr>
        <w:rPr>
          <w:color w:val="333333"/>
          <w:sz w:val="21"/>
          <w:szCs w:val="21"/>
        </w:rPr>
      </w:pPr>
    </w:p>
    <w:p w14:paraId="28FA7CAB" w14:textId="77777777" w:rsidR="00EF4316" w:rsidRPr="00EF4316" w:rsidRDefault="00EF4316" w:rsidP="00EF4316">
      <w:pPr>
        <w:rPr>
          <w:color w:val="333333"/>
          <w:sz w:val="21"/>
          <w:szCs w:val="21"/>
        </w:rPr>
      </w:pPr>
      <w:r w:rsidRPr="00EF4316">
        <w:rPr>
          <w:color w:val="333333"/>
          <w:sz w:val="21"/>
          <w:szCs w:val="21"/>
        </w:rPr>
        <w:lastRenderedPageBreak/>
        <w:t xml:space="preserve">Sierra Club continues to believe that we can meet much greater goals – such as a one percent peak demand reduction and a one percent overall energy savings, phased in over several years to allow utilities to scale up their programs. We also are supportive of assuring that utilities offer both winter and summer programs and that the PUCT work with other agencies to assure that federal funds are leveraged to the maximum amount possible, while giving utilities credit where appropriate for savings they help achieve. </w:t>
      </w:r>
    </w:p>
    <w:p w14:paraId="2C8D6871" w14:textId="77777777" w:rsidR="00EF4316" w:rsidRPr="00EF4316" w:rsidRDefault="00EF4316" w:rsidP="00EF4316"/>
    <w:p w14:paraId="5127356A" w14:textId="77777777" w:rsidR="00EF4316" w:rsidRPr="00EF4316" w:rsidRDefault="00EF4316" w:rsidP="00EF4316">
      <w:pPr>
        <w:rPr>
          <w:color w:val="333333"/>
          <w:sz w:val="21"/>
          <w:szCs w:val="21"/>
        </w:rPr>
        <w:sectPr w:rsidR="00EF4316" w:rsidRPr="00EF4316" w:rsidSect="00AA3A46">
          <w:footerReference w:type="even" r:id="rId8"/>
          <w:footerReference w:type="default" r:id="rId9"/>
          <w:pgSz w:w="12240" w:h="15840"/>
          <w:pgMar w:top="1440" w:right="1440" w:bottom="1440" w:left="1440" w:header="720" w:footer="720" w:gutter="0"/>
          <w:pgNumType w:start="1"/>
          <w:cols w:space="720"/>
        </w:sectPr>
      </w:pPr>
    </w:p>
    <w:p w14:paraId="1D99EE7D" w14:textId="77777777" w:rsidR="00EF4316" w:rsidRPr="00EF4316" w:rsidRDefault="00EF4316">
      <w:pPr>
        <w:rPr>
          <w:color w:val="333333"/>
          <w:sz w:val="21"/>
          <w:szCs w:val="21"/>
        </w:rPr>
      </w:pPr>
    </w:p>
    <w:p w14:paraId="5FDFB0FE" w14:textId="77777777" w:rsidR="007577FB" w:rsidRPr="00EF4316" w:rsidRDefault="007577FB">
      <w:pPr>
        <w:rPr>
          <w:color w:val="333333"/>
          <w:sz w:val="21"/>
          <w:szCs w:val="21"/>
        </w:rPr>
      </w:pPr>
    </w:p>
    <w:p w14:paraId="5BCC670D" w14:textId="77777777" w:rsidR="007577FB" w:rsidRPr="00EF4316" w:rsidRDefault="00000000">
      <w:pPr>
        <w:rPr>
          <w:b/>
          <w:color w:val="333333"/>
          <w:sz w:val="21"/>
          <w:szCs w:val="21"/>
        </w:rPr>
      </w:pPr>
      <w:r w:rsidRPr="00EF4316">
        <w:rPr>
          <w:b/>
          <w:color w:val="333333"/>
          <w:sz w:val="21"/>
          <w:szCs w:val="21"/>
        </w:rPr>
        <w:t xml:space="preserve">Table 1. MW &amp; </w:t>
      </w:r>
      <w:proofErr w:type="spellStart"/>
      <w:r w:rsidRPr="00EF4316">
        <w:rPr>
          <w:b/>
          <w:color w:val="333333"/>
          <w:sz w:val="21"/>
          <w:szCs w:val="21"/>
        </w:rPr>
        <w:t>MWhrs</w:t>
      </w:r>
      <w:proofErr w:type="spellEnd"/>
      <w:r w:rsidRPr="00EF4316">
        <w:rPr>
          <w:b/>
          <w:color w:val="333333"/>
          <w:sz w:val="21"/>
          <w:szCs w:val="21"/>
        </w:rPr>
        <w:t xml:space="preserve"> goals and expected achievements, 2023 - </w:t>
      </w:r>
      <w:proofErr w:type="gramStart"/>
      <w:r w:rsidRPr="00EF4316">
        <w:rPr>
          <w:b/>
          <w:color w:val="333333"/>
          <w:sz w:val="21"/>
          <w:szCs w:val="21"/>
        </w:rPr>
        <w:t>2025</w:t>
      </w:r>
      <w:proofErr w:type="gramEnd"/>
    </w:p>
    <w:p w14:paraId="4B9A4174" w14:textId="77777777" w:rsidR="007577FB" w:rsidRPr="00EF4316" w:rsidRDefault="007577FB">
      <w:pPr>
        <w:rPr>
          <w:b/>
          <w:color w:val="333333"/>
          <w:sz w:val="21"/>
          <w:szCs w:val="21"/>
        </w:rPr>
      </w:pPr>
    </w:p>
    <w:p w14:paraId="77CDCFE9" w14:textId="77777777" w:rsidR="007577FB" w:rsidRPr="00EF4316" w:rsidRDefault="007577FB">
      <w:pPr>
        <w:rPr>
          <w:color w:val="333333"/>
          <w:sz w:val="21"/>
          <w:szCs w:val="21"/>
        </w:rPr>
      </w:pPr>
    </w:p>
    <w:tbl>
      <w:tblPr>
        <w:tblStyle w:val="a"/>
        <w:tblW w:w="13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009"/>
        <w:gridCol w:w="1009"/>
        <w:gridCol w:w="1009"/>
        <w:gridCol w:w="1009"/>
        <w:gridCol w:w="1009"/>
        <w:gridCol w:w="1010"/>
        <w:gridCol w:w="1010"/>
        <w:gridCol w:w="1010"/>
        <w:gridCol w:w="1010"/>
        <w:gridCol w:w="1010"/>
        <w:gridCol w:w="1010"/>
        <w:gridCol w:w="1010"/>
        <w:gridCol w:w="1010"/>
      </w:tblGrid>
      <w:tr w:rsidR="007577FB" w:rsidRPr="00EF4316" w14:paraId="6E832FDC" w14:textId="77777777">
        <w:trPr>
          <w:trHeight w:val="525"/>
        </w:trPr>
        <w:tc>
          <w:tcPr>
            <w:tcW w:w="1009"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2DAE1681" w14:textId="77777777" w:rsidR="007577FB" w:rsidRPr="00EF4316" w:rsidRDefault="00000000">
            <w:pPr>
              <w:widowControl w:val="0"/>
              <w:rPr>
                <w:sz w:val="20"/>
                <w:szCs w:val="20"/>
              </w:rPr>
            </w:pPr>
            <w:r w:rsidRPr="00EF4316">
              <w:rPr>
                <w:b/>
                <w:sz w:val="20"/>
                <w:szCs w:val="20"/>
              </w:rPr>
              <w:t>Utility</w:t>
            </w: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0AA22C42" w14:textId="77777777" w:rsidR="007577FB" w:rsidRPr="00EF4316" w:rsidRDefault="00000000">
            <w:pPr>
              <w:widowControl w:val="0"/>
              <w:rPr>
                <w:sz w:val="20"/>
                <w:szCs w:val="20"/>
              </w:rPr>
            </w:pPr>
            <w:r w:rsidRPr="00EF4316">
              <w:rPr>
                <w:b/>
                <w:sz w:val="20"/>
                <w:szCs w:val="20"/>
              </w:rPr>
              <w:t>MW Goals</w:t>
            </w: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0A8887D8" w14:textId="77777777" w:rsidR="007577FB" w:rsidRPr="00EF4316" w:rsidRDefault="007577FB">
            <w:pPr>
              <w:widowControl w:val="0"/>
              <w:rPr>
                <w:sz w:val="20"/>
                <w:szCs w:val="20"/>
              </w:rPr>
            </w:pP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32D00EDC" w14:textId="77777777" w:rsidR="007577FB" w:rsidRPr="00EF4316" w:rsidRDefault="007577FB">
            <w:pPr>
              <w:widowControl w:val="0"/>
              <w:rPr>
                <w:sz w:val="20"/>
                <w:szCs w:val="20"/>
              </w:rPr>
            </w:pP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72D6D9E5" w14:textId="77777777" w:rsidR="007577FB" w:rsidRPr="00EF4316" w:rsidRDefault="00000000">
            <w:pPr>
              <w:widowControl w:val="0"/>
              <w:rPr>
                <w:sz w:val="20"/>
                <w:szCs w:val="20"/>
              </w:rPr>
            </w:pPr>
            <w:r w:rsidRPr="00EF4316">
              <w:rPr>
                <w:b/>
                <w:sz w:val="20"/>
                <w:szCs w:val="20"/>
              </w:rPr>
              <w:t>MW Achieved</w:t>
            </w: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37722D70" w14:textId="77777777" w:rsidR="007577FB" w:rsidRPr="00EF4316" w:rsidRDefault="007577FB">
            <w:pPr>
              <w:widowControl w:val="0"/>
              <w:rPr>
                <w:sz w:val="20"/>
                <w:szCs w:val="20"/>
              </w:rPr>
            </w:pP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3245F648" w14:textId="77777777" w:rsidR="007577FB" w:rsidRPr="00EF4316" w:rsidRDefault="007577FB">
            <w:pPr>
              <w:widowControl w:val="0"/>
              <w:rPr>
                <w:sz w:val="20"/>
                <w:szCs w:val="20"/>
              </w:rPr>
            </w:pP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410604C5" w14:textId="77777777" w:rsidR="007577FB" w:rsidRPr="00EF4316" w:rsidRDefault="00000000">
            <w:pPr>
              <w:widowControl w:val="0"/>
              <w:rPr>
                <w:sz w:val="20"/>
                <w:szCs w:val="20"/>
              </w:rPr>
            </w:pPr>
            <w:r w:rsidRPr="00EF4316">
              <w:rPr>
                <w:b/>
                <w:sz w:val="20"/>
                <w:szCs w:val="20"/>
              </w:rPr>
              <w:t>MWh Goal</w:t>
            </w: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1EF1C087" w14:textId="77777777" w:rsidR="007577FB" w:rsidRPr="00EF4316" w:rsidRDefault="007577FB">
            <w:pPr>
              <w:widowControl w:val="0"/>
              <w:rPr>
                <w:sz w:val="20"/>
                <w:szCs w:val="20"/>
              </w:rPr>
            </w:pP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3B73AF0B" w14:textId="77777777" w:rsidR="007577FB" w:rsidRPr="00EF4316" w:rsidRDefault="007577FB">
            <w:pPr>
              <w:widowControl w:val="0"/>
              <w:rPr>
                <w:sz w:val="20"/>
                <w:szCs w:val="20"/>
              </w:rPr>
            </w:pPr>
          </w:p>
        </w:tc>
        <w:tc>
          <w:tcPr>
            <w:tcW w:w="1009" w:type="dxa"/>
            <w:tcBorders>
              <w:top w:val="single" w:sz="6" w:space="0" w:color="000000"/>
              <w:bottom w:val="single" w:sz="6" w:space="0" w:color="000000"/>
              <w:right w:val="single" w:sz="6" w:space="0" w:color="000000"/>
            </w:tcBorders>
            <w:shd w:val="clear" w:color="auto" w:fill="B7B7B7"/>
            <w:tcMar>
              <w:top w:w="40" w:type="dxa"/>
              <w:left w:w="0" w:type="dxa"/>
              <w:bottom w:w="40" w:type="dxa"/>
              <w:right w:w="0" w:type="dxa"/>
            </w:tcMar>
            <w:vAlign w:val="bottom"/>
          </w:tcPr>
          <w:p w14:paraId="600F1515" w14:textId="77777777" w:rsidR="007577FB" w:rsidRPr="00EF4316" w:rsidRDefault="00000000">
            <w:pPr>
              <w:widowControl w:val="0"/>
              <w:rPr>
                <w:b/>
                <w:sz w:val="20"/>
                <w:szCs w:val="20"/>
              </w:rPr>
            </w:pPr>
            <w:r w:rsidRPr="00EF4316">
              <w:rPr>
                <w:b/>
                <w:sz w:val="20"/>
                <w:szCs w:val="20"/>
              </w:rPr>
              <w:t>MWh Achieved</w:t>
            </w: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3DA8A989" w14:textId="77777777" w:rsidR="007577FB" w:rsidRPr="00EF4316" w:rsidRDefault="007577FB">
            <w:pPr>
              <w:widowControl w:val="0"/>
              <w:rPr>
                <w:sz w:val="20"/>
                <w:szCs w:val="20"/>
              </w:rPr>
            </w:pPr>
          </w:p>
        </w:tc>
        <w:tc>
          <w:tcPr>
            <w:tcW w:w="1009"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0A7CBD9F" w14:textId="77777777" w:rsidR="007577FB" w:rsidRPr="00EF4316" w:rsidRDefault="007577FB">
            <w:pPr>
              <w:widowControl w:val="0"/>
              <w:rPr>
                <w:sz w:val="20"/>
                <w:szCs w:val="20"/>
              </w:rPr>
            </w:pPr>
          </w:p>
        </w:tc>
      </w:tr>
      <w:tr w:rsidR="007577FB" w:rsidRPr="00EF4316" w14:paraId="0D225A3F" w14:textId="77777777">
        <w:trPr>
          <w:trHeight w:val="315"/>
        </w:trPr>
        <w:tc>
          <w:tcPr>
            <w:tcW w:w="1009"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39D0067B" w14:textId="77777777" w:rsidR="007577FB" w:rsidRPr="00EF4316" w:rsidRDefault="007577FB">
            <w:pPr>
              <w:widowControl w:val="0"/>
              <w:rPr>
                <w:sz w:val="20"/>
                <w:szCs w:val="20"/>
              </w:rPr>
            </w:pP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C956463" w14:textId="77777777" w:rsidR="007577FB" w:rsidRPr="00EF4316" w:rsidRDefault="00000000">
            <w:pPr>
              <w:widowControl w:val="0"/>
              <w:jc w:val="right"/>
              <w:rPr>
                <w:sz w:val="20"/>
                <w:szCs w:val="20"/>
                <w:u w:val="single"/>
              </w:rPr>
            </w:pPr>
            <w:r w:rsidRPr="00EF4316">
              <w:rPr>
                <w:rFonts w:eastAsia="Calibri"/>
                <w:sz w:val="20"/>
                <w:szCs w:val="20"/>
                <w:u w:val="single"/>
              </w:rPr>
              <w:t>2023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A3923A7" w14:textId="77777777" w:rsidR="007577FB" w:rsidRPr="00EF4316" w:rsidRDefault="00000000">
            <w:pPr>
              <w:widowControl w:val="0"/>
              <w:jc w:val="right"/>
              <w:rPr>
                <w:sz w:val="20"/>
                <w:szCs w:val="20"/>
                <w:u w:val="single"/>
              </w:rPr>
            </w:pPr>
            <w:r w:rsidRPr="00EF4316">
              <w:rPr>
                <w:rFonts w:eastAsia="Calibri"/>
                <w:sz w:val="20"/>
                <w:szCs w:val="20"/>
                <w:u w:val="single"/>
              </w:rPr>
              <w:t>2024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D19708B" w14:textId="77777777" w:rsidR="007577FB" w:rsidRPr="00EF4316" w:rsidRDefault="00000000">
            <w:pPr>
              <w:widowControl w:val="0"/>
              <w:jc w:val="right"/>
              <w:rPr>
                <w:sz w:val="20"/>
                <w:szCs w:val="20"/>
                <w:u w:val="single"/>
              </w:rPr>
            </w:pPr>
            <w:r w:rsidRPr="00EF4316">
              <w:rPr>
                <w:rFonts w:eastAsia="Calibri"/>
                <w:sz w:val="20"/>
                <w:szCs w:val="20"/>
                <w:u w:val="single"/>
              </w:rPr>
              <w:t>2025</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3FF6B25" w14:textId="77777777" w:rsidR="007577FB" w:rsidRPr="00EF4316" w:rsidRDefault="00000000">
            <w:pPr>
              <w:widowControl w:val="0"/>
              <w:jc w:val="right"/>
              <w:rPr>
                <w:sz w:val="20"/>
                <w:szCs w:val="20"/>
                <w:u w:val="single"/>
              </w:rPr>
            </w:pPr>
            <w:r w:rsidRPr="00EF4316">
              <w:rPr>
                <w:rFonts w:eastAsia="Calibri"/>
                <w:sz w:val="20"/>
                <w:szCs w:val="20"/>
                <w:u w:val="single"/>
              </w:rPr>
              <w:t>2023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8BE64CC" w14:textId="77777777" w:rsidR="007577FB" w:rsidRPr="00EF4316" w:rsidRDefault="00000000">
            <w:pPr>
              <w:widowControl w:val="0"/>
              <w:jc w:val="right"/>
              <w:rPr>
                <w:sz w:val="20"/>
                <w:szCs w:val="20"/>
                <w:u w:val="single"/>
              </w:rPr>
            </w:pPr>
            <w:r w:rsidRPr="00EF4316">
              <w:rPr>
                <w:rFonts w:eastAsia="Calibri"/>
                <w:sz w:val="20"/>
                <w:szCs w:val="20"/>
                <w:u w:val="single"/>
              </w:rPr>
              <w:t>2024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B2DD7B4" w14:textId="77777777" w:rsidR="007577FB" w:rsidRPr="00EF4316" w:rsidRDefault="00000000">
            <w:pPr>
              <w:widowControl w:val="0"/>
              <w:jc w:val="right"/>
              <w:rPr>
                <w:sz w:val="20"/>
                <w:szCs w:val="20"/>
                <w:u w:val="single"/>
              </w:rPr>
            </w:pPr>
            <w:r w:rsidRPr="00EF4316">
              <w:rPr>
                <w:rFonts w:eastAsia="Calibri"/>
                <w:sz w:val="20"/>
                <w:szCs w:val="20"/>
                <w:u w:val="single"/>
              </w:rPr>
              <w:t>2025</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8B8D5F4" w14:textId="77777777" w:rsidR="007577FB" w:rsidRPr="00EF4316" w:rsidRDefault="00000000">
            <w:pPr>
              <w:widowControl w:val="0"/>
              <w:jc w:val="right"/>
              <w:rPr>
                <w:sz w:val="20"/>
                <w:szCs w:val="20"/>
                <w:u w:val="single"/>
              </w:rPr>
            </w:pPr>
            <w:r w:rsidRPr="00EF4316">
              <w:rPr>
                <w:rFonts w:eastAsia="Calibri"/>
                <w:sz w:val="20"/>
                <w:szCs w:val="20"/>
                <w:u w:val="single"/>
              </w:rPr>
              <w:t>2023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5F4C901" w14:textId="77777777" w:rsidR="007577FB" w:rsidRPr="00EF4316" w:rsidRDefault="00000000">
            <w:pPr>
              <w:widowControl w:val="0"/>
              <w:jc w:val="right"/>
              <w:rPr>
                <w:sz w:val="20"/>
                <w:szCs w:val="20"/>
                <w:u w:val="single"/>
              </w:rPr>
            </w:pPr>
            <w:r w:rsidRPr="00EF4316">
              <w:rPr>
                <w:rFonts w:eastAsia="Calibri"/>
                <w:sz w:val="20"/>
                <w:szCs w:val="20"/>
                <w:u w:val="single"/>
              </w:rPr>
              <w:t>2024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AD0239F" w14:textId="77777777" w:rsidR="007577FB" w:rsidRPr="00EF4316" w:rsidRDefault="00000000">
            <w:pPr>
              <w:widowControl w:val="0"/>
              <w:jc w:val="right"/>
              <w:rPr>
                <w:sz w:val="20"/>
                <w:szCs w:val="20"/>
                <w:u w:val="single"/>
              </w:rPr>
            </w:pPr>
            <w:r w:rsidRPr="00EF4316">
              <w:rPr>
                <w:rFonts w:eastAsia="Calibri"/>
                <w:sz w:val="20"/>
                <w:szCs w:val="20"/>
                <w:u w:val="single"/>
              </w:rPr>
              <w:t>2025</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DF37922" w14:textId="77777777" w:rsidR="007577FB" w:rsidRPr="00EF4316" w:rsidRDefault="00000000">
            <w:pPr>
              <w:widowControl w:val="0"/>
              <w:jc w:val="right"/>
              <w:rPr>
                <w:sz w:val="20"/>
                <w:szCs w:val="20"/>
                <w:u w:val="single"/>
              </w:rPr>
            </w:pPr>
            <w:r w:rsidRPr="00EF4316">
              <w:rPr>
                <w:rFonts w:eastAsia="Calibri"/>
                <w:sz w:val="20"/>
                <w:szCs w:val="20"/>
                <w:u w:val="single"/>
              </w:rPr>
              <w:t>2023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07AD62E" w14:textId="77777777" w:rsidR="007577FB" w:rsidRPr="00EF4316" w:rsidRDefault="00000000">
            <w:pPr>
              <w:widowControl w:val="0"/>
              <w:jc w:val="right"/>
              <w:rPr>
                <w:sz w:val="20"/>
                <w:szCs w:val="20"/>
                <w:u w:val="single"/>
              </w:rPr>
            </w:pPr>
            <w:r w:rsidRPr="00EF4316">
              <w:rPr>
                <w:rFonts w:eastAsia="Calibri"/>
                <w:sz w:val="20"/>
                <w:szCs w:val="20"/>
                <w:u w:val="single"/>
              </w:rPr>
              <w:t>2024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37791D5" w14:textId="77777777" w:rsidR="007577FB" w:rsidRPr="00EF4316" w:rsidRDefault="00000000">
            <w:pPr>
              <w:widowControl w:val="0"/>
              <w:jc w:val="right"/>
              <w:rPr>
                <w:sz w:val="20"/>
                <w:szCs w:val="20"/>
                <w:u w:val="single"/>
              </w:rPr>
            </w:pPr>
            <w:r w:rsidRPr="00EF4316">
              <w:rPr>
                <w:rFonts w:eastAsia="Calibri"/>
                <w:sz w:val="20"/>
                <w:szCs w:val="20"/>
                <w:u w:val="single"/>
              </w:rPr>
              <w:t>2025</w:t>
            </w:r>
          </w:p>
        </w:tc>
      </w:tr>
      <w:tr w:rsidR="007577FB" w:rsidRPr="00EF4316" w14:paraId="112DA248" w14:textId="77777777">
        <w:trPr>
          <w:trHeight w:val="315"/>
        </w:trPr>
        <w:tc>
          <w:tcPr>
            <w:tcW w:w="1009"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79ECC966" w14:textId="77777777" w:rsidR="007577FB" w:rsidRPr="00EF4316" w:rsidRDefault="00000000">
            <w:pPr>
              <w:widowControl w:val="0"/>
              <w:rPr>
                <w:sz w:val="20"/>
                <w:szCs w:val="20"/>
              </w:rPr>
            </w:pPr>
            <w:r w:rsidRPr="00EF4316">
              <w:rPr>
                <w:sz w:val="20"/>
                <w:szCs w:val="20"/>
              </w:rPr>
              <w:t>Oncor</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BF735D5" w14:textId="77777777" w:rsidR="007577FB" w:rsidRPr="00EF4316" w:rsidRDefault="00000000">
            <w:pPr>
              <w:widowControl w:val="0"/>
              <w:jc w:val="right"/>
              <w:rPr>
                <w:sz w:val="20"/>
                <w:szCs w:val="20"/>
              </w:rPr>
            </w:pPr>
            <w:r w:rsidRPr="00EF4316">
              <w:rPr>
                <w:rFonts w:eastAsia="Calibri"/>
                <w:sz w:val="20"/>
                <w:szCs w:val="20"/>
              </w:rPr>
              <w:t>97</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5D8F5E3" w14:textId="77777777" w:rsidR="007577FB" w:rsidRPr="00EF4316" w:rsidRDefault="00000000">
            <w:pPr>
              <w:widowControl w:val="0"/>
              <w:jc w:val="right"/>
              <w:rPr>
                <w:sz w:val="20"/>
                <w:szCs w:val="20"/>
              </w:rPr>
            </w:pPr>
            <w:r w:rsidRPr="00EF4316">
              <w:rPr>
                <w:rFonts w:eastAsia="Calibri"/>
                <w:sz w:val="20"/>
                <w:szCs w:val="20"/>
              </w:rPr>
              <w:t>97.6</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F5DC036" w14:textId="77777777" w:rsidR="007577FB" w:rsidRPr="00EF4316" w:rsidRDefault="00000000">
            <w:pPr>
              <w:widowControl w:val="0"/>
              <w:jc w:val="right"/>
              <w:rPr>
                <w:sz w:val="20"/>
                <w:szCs w:val="20"/>
              </w:rPr>
            </w:pPr>
            <w:r w:rsidRPr="00EF4316">
              <w:rPr>
                <w:rFonts w:eastAsia="Calibri"/>
                <w:sz w:val="20"/>
                <w:szCs w:val="20"/>
              </w:rPr>
              <w:t>98.7</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AA39AAE" w14:textId="77777777" w:rsidR="007577FB" w:rsidRPr="00EF4316" w:rsidRDefault="00000000">
            <w:pPr>
              <w:widowControl w:val="0"/>
              <w:jc w:val="right"/>
              <w:rPr>
                <w:sz w:val="20"/>
                <w:szCs w:val="20"/>
              </w:rPr>
            </w:pPr>
            <w:r w:rsidRPr="00EF4316">
              <w:rPr>
                <w:rFonts w:eastAsia="Calibri"/>
                <w:sz w:val="20"/>
                <w:szCs w:val="20"/>
              </w:rPr>
              <w:t>185.9</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171CE7E" w14:textId="77777777" w:rsidR="007577FB" w:rsidRPr="00EF4316" w:rsidRDefault="00000000">
            <w:pPr>
              <w:widowControl w:val="0"/>
              <w:jc w:val="right"/>
              <w:rPr>
                <w:sz w:val="20"/>
                <w:szCs w:val="20"/>
              </w:rPr>
            </w:pPr>
            <w:r w:rsidRPr="00EF4316">
              <w:rPr>
                <w:rFonts w:eastAsia="Calibri"/>
                <w:sz w:val="20"/>
                <w:szCs w:val="20"/>
              </w:rPr>
              <w:t>195.1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60B83F9" w14:textId="77777777" w:rsidR="007577FB" w:rsidRPr="00EF4316" w:rsidRDefault="00000000">
            <w:pPr>
              <w:widowControl w:val="0"/>
              <w:jc w:val="right"/>
              <w:rPr>
                <w:sz w:val="20"/>
                <w:szCs w:val="20"/>
              </w:rPr>
            </w:pPr>
            <w:r w:rsidRPr="00EF4316">
              <w:rPr>
                <w:rFonts w:eastAsia="Calibri"/>
                <w:sz w:val="20"/>
                <w:szCs w:val="20"/>
              </w:rPr>
              <w:t>192.9</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2D2DD3F" w14:textId="77777777" w:rsidR="007577FB" w:rsidRPr="00EF4316" w:rsidRDefault="00000000">
            <w:pPr>
              <w:widowControl w:val="0"/>
              <w:jc w:val="right"/>
              <w:rPr>
                <w:sz w:val="20"/>
                <w:szCs w:val="20"/>
              </w:rPr>
            </w:pPr>
            <w:r w:rsidRPr="00EF4316">
              <w:rPr>
                <w:rFonts w:eastAsia="Calibri"/>
                <w:sz w:val="20"/>
                <w:szCs w:val="20"/>
              </w:rPr>
              <w:t>169944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E7E820B" w14:textId="77777777" w:rsidR="007577FB" w:rsidRPr="00EF4316" w:rsidRDefault="00000000">
            <w:pPr>
              <w:widowControl w:val="0"/>
              <w:jc w:val="right"/>
              <w:rPr>
                <w:sz w:val="20"/>
                <w:szCs w:val="20"/>
              </w:rPr>
            </w:pPr>
            <w:r w:rsidRPr="00EF4316">
              <w:rPr>
                <w:rFonts w:eastAsia="Calibri"/>
                <w:sz w:val="20"/>
                <w:szCs w:val="20"/>
              </w:rPr>
              <w:t>170995</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64FB6C4" w14:textId="77777777" w:rsidR="007577FB" w:rsidRPr="00EF4316" w:rsidRDefault="00000000">
            <w:pPr>
              <w:widowControl w:val="0"/>
              <w:jc w:val="right"/>
              <w:rPr>
                <w:sz w:val="20"/>
                <w:szCs w:val="20"/>
              </w:rPr>
            </w:pPr>
            <w:r w:rsidRPr="00EF4316">
              <w:rPr>
                <w:rFonts w:eastAsia="Calibri"/>
                <w:sz w:val="20"/>
                <w:szCs w:val="20"/>
              </w:rPr>
              <w:t>172922</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B233DB8" w14:textId="77777777" w:rsidR="007577FB" w:rsidRPr="00EF4316" w:rsidRDefault="00000000">
            <w:pPr>
              <w:widowControl w:val="0"/>
              <w:jc w:val="right"/>
              <w:rPr>
                <w:sz w:val="20"/>
                <w:szCs w:val="20"/>
              </w:rPr>
            </w:pPr>
            <w:r w:rsidRPr="00EF4316">
              <w:rPr>
                <w:rFonts w:eastAsia="Calibri"/>
                <w:sz w:val="20"/>
                <w:szCs w:val="20"/>
              </w:rPr>
              <w:t>232,915</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2037E61" w14:textId="77777777" w:rsidR="007577FB" w:rsidRPr="00EF4316" w:rsidRDefault="00000000">
            <w:pPr>
              <w:widowControl w:val="0"/>
              <w:jc w:val="right"/>
              <w:rPr>
                <w:sz w:val="20"/>
                <w:szCs w:val="20"/>
              </w:rPr>
            </w:pPr>
            <w:r w:rsidRPr="00EF4316">
              <w:rPr>
                <w:rFonts w:eastAsia="Calibri"/>
                <w:sz w:val="20"/>
                <w:szCs w:val="20"/>
              </w:rPr>
              <w:t>200,673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B143478" w14:textId="77777777" w:rsidR="007577FB" w:rsidRPr="00EF4316" w:rsidRDefault="00000000">
            <w:pPr>
              <w:widowControl w:val="0"/>
              <w:jc w:val="right"/>
              <w:rPr>
                <w:sz w:val="20"/>
                <w:szCs w:val="20"/>
              </w:rPr>
            </w:pPr>
            <w:r w:rsidRPr="00EF4316">
              <w:rPr>
                <w:rFonts w:eastAsia="Calibri"/>
                <w:sz w:val="20"/>
                <w:szCs w:val="20"/>
              </w:rPr>
              <w:t>194,313</w:t>
            </w:r>
          </w:p>
        </w:tc>
      </w:tr>
      <w:tr w:rsidR="007577FB" w:rsidRPr="00EF4316" w14:paraId="35259FB2" w14:textId="77777777">
        <w:trPr>
          <w:trHeight w:val="315"/>
        </w:trPr>
        <w:tc>
          <w:tcPr>
            <w:tcW w:w="1009"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1EB770F6" w14:textId="77777777" w:rsidR="007577FB" w:rsidRPr="00EF4316" w:rsidRDefault="00000000">
            <w:pPr>
              <w:widowControl w:val="0"/>
              <w:rPr>
                <w:sz w:val="20"/>
                <w:szCs w:val="20"/>
              </w:rPr>
            </w:pPr>
            <w:proofErr w:type="spellStart"/>
            <w:r w:rsidRPr="00EF4316">
              <w:rPr>
                <w:sz w:val="20"/>
                <w:szCs w:val="20"/>
              </w:rPr>
              <w:t>Centerpoint</w:t>
            </w:r>
            <w:proofErr w:type="spellEnd"/>
          </w:p>
        </w:tc>
        <w:tc>
          <w:tcPr>
            <w:tcW w:w="1009"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7E7547CF" w14:textId="77777777" w:rsidR="007577FB" w:rsidRPr="00EF4316" w:rsidRDefault="00000000">
            <w:pPr>
              <w:widowControl w:val="0"/>
              <w:jc w:val="right"/>
              <w:rPr>
                <w:sz w:val="20"/>
                <w:szCs w:val="20"/>
              </w:rPr>
            </w:pPr>
            <w:r w:rsidRPr="00EF4316">
              <w:rPr>
                <w:rFonts w:eastAsia="Calibri"/>
                <w:sz w:val="20"/>
                <w:szCs w:val="20"/>
              </w:rPr>
              <w:t>65.09</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450C41C" w14:textId="77777777" w:rsidR="007577FB" w:rsidRPr="00EF4316" w:rsidRDefault="00000000">
            <w:pPr>
              <w:widowControl w:val="0"/>
              <w:jc w:val="right"/>
              <w:rPr>
                <w:sz w:val="20"/>
                <w:szCs w:val="20"/>
              </w:rPr>
            </w:pPr>
            <w:r w:rsidRPr="00EF4316">
              <w:rPr>
                <w:rFonts w:eastAsia="Calibri"/>
                <w:sz w:val="20"/>
                <w:szCs w:val="20"/>
              </w:rPr>
              <w:t>66.26</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980665F" w14:textId="77777777" w:rsidR="007577FB" w:rsidRPr="00EF4316" w:rsidRDefault="00000000">
            <w:pPr>
              <w:widowControl w:val="0"/>
              <w:jc w:val="right"/>
              <w:rPr>
                <w:sz w:val="20"/>
                <w:szCs w:val="20"/>
              </w:rPr>
            </w:pPr>
            <w:r w:rsidRPr="00EF4316">
              <w:rPr>
                <w:rFonts w:eastAsia="Calibri"/>
                <w:sz w:val="20"/>
                <w:szCs w:val="20"/>
              </w:rPr>
              <w:t>66.26</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DE442A0" w14:textId="77777777" w:rsidR="007577FB" w:rsidRPr="00EF4316" w:rsidRDefault="00000000">
            <w:pPr>
              <w:widowControl w:val="0"/>
              <w:jc w:val="right"/>
              <w:rPr>
                <w:sz w:val="20"/>
                <w:szCs w:val="20"/>
              </w:rPr>
            </w:pPr>
            <w:r w:rsidRPr="00EF4316">
              <w:rPr>
                <w:rFonts w:eastAsia="Calibri"/>
                <w:sz w:val="20"/>
                <w:szCs w:val="20"/>
              </w:rPr>
              <w:t>254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8DCAE1F" w14:textId="77777777" w:rsidR="007577FB" w:rsidRPr="00EF4316" w:rsidRDefault="00000000">
            <w:pPr>
              <w:widowControl w:val="0"/>
              <w:jc w:val="right"/>
              <w:rPr>
                <w:sz w:val="20"/>
                <w:szCs w:val="20"/>
              </w:rPr>
            </w:pPr>
            <w:r w:rsidRPr="00EF4316">
              <w:rPr>
                <w:rFonts w:eastAsia="Calibri"/>
                <w:sz w:val="20"/>
                <w:szCs w:val="20"/>
              </w:rPr>
              <w:t>236.75</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510A55E" w14:textId="77777777" w:rsidR="007577FB" w:rsidRPr="00EF4316" w:rsidRDefault="00000000">
            <w:pPr>
              <w:widowControl w:val="0"/>
              <w:jc w:val="right"/>
              <w:rPr>
                <w:sz w:val="20"/>
                <w:szCs w:val="20"/>
              </w:rPr>
            </w:pPr>
            <w:r w:rsidRPr="00EF4316">
              <w:rPr>
                <w:rFonts w:eastAsia="Calibri"/>
                <w:sz w:val="20"/>
                <w:szCs w:val="20"/>
              </w:rPr>
              <w:t>239.18</w:t>
            </w:r>
          </w:p>
        </w:tc>
        <w:tc>
          <w:tcPr>
            <w:tcW w:w="1009"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5AA4D346" w14:textId="77777777" w:rsidR="007577FB" w:rsidRPr="00EF4316" w:rsidRDefault="00000000">
            <w:pPr>
              <w:widowControl w:val="0"/>
              <w:jc w:val="right"/>
              <w:rPr>
                <w:sz w:val="20"/>
                <w:szCs w:val="20"/>
              </w:rPr>
            </w:pPr>
            <w:r w:rsidRPr="00EF4316">
              <w:rPr>
                <w:rFonts w:eastAsia="Calibri"/>
                <w:sz w:val="20"/>
                <w:szCs w:val="20"/>
              </w:rPr>
              <w:t>114038</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04A1341" w14:textId="77777777" w:rsidR="007577FB" w:rsidRPr="00EF4316" w:rsidRDefault="00000000">
            <w:pPr>
              <w:widowControl w:val="0"/>
              <w:jc w:val="right"/>
              <w:rPr>
                <w:sz w:val="20"/>
                <w:szCs w:val="20"/>
              </w:rPr>
            </w:pPr>
            <w:r w:rsidRPr="00EF4316">
              <w:rPr>
                <w:rFonts w:eastAsia="Calibri"/>
                <w:sz w:val="20"/>
                <w:szCs w:val="20"/>
              </w:rPr>
              <w:t>116,088.00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4D14A87" w14:textId="77777777" w:rsidR="007577FB" w:rsidRPr="00EF4316" w:rsidRDefault="00000000">
            <w:pPr>
              <w:widowControl w:val="0"/>
              <w:jc w:val="right"/>
              <w:rPr>
                <w:sz w:val="20"/>
                <w:szCs w:val="20"/>
              </w:rPr>
            </w:pPr>
            <w:r w:rsidRPr="00EF4316">
              <w:rPr>
                <w:rFonts w:eastAsia="Calibri"/>
                <w:sz w:val="20"/>
                <w:szCs w:val="20"/>
              </w:rPr>
              <w:t>116,088.00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C24F36F" w14:textId="77777777" w:rsidR="007577FB" w:rsidRPr="00EF4316" w:rsidRDefault="00000000">
            <w:pPr>
              <w:widowControl w:val="0"/>
              <w:jc w:val="right"/>
              <w:rPr>
                <w:sz w:val="20"/>
                <w:szCs w:val="20"/>
              </w:rPr>
            </w:pPr>
            <w:r w:rsidRPr="00EF4316">
              <w:rPr>
                <w:rFonts w:eastAsia="Calibri"/>
                <w:sz w:val="20"/>
                <w:szCs w:val="20"/>
              </w:rPr>
              <w:t>185,384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09BE21D" w14:textId="77777777" w:rsidR="007577FB" w:rsidRPr="00EF4316" w:rsidRDefault="00000000">
            <w:pPr>
              <w:widowControl w:val="0"/>
              <w:jc w:val="right"/>
              <w:rPr>
                <w:sz w:val="20"/>
                <w:szCs w:val="20"/>
              </w:rPr>
            </w:pPr>
            <w:r w:rsidRPr="00EF4316">
              <w:rPr>
                <w:rFonts w:eastAsia="Calibri"/>
                <w:sz w:val="20"/>
                <w:szCs w:val="20"/>
              </w:rPr>
              <w:t>218,971.00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73E1E85" w14:textId="77777777" w:rsidR="007577FB" w:rsidRPr="00EF4316" w:rsidRDefault="00000000">
            <w:pPr>
              <w:widowControl w:val="0"/>
              <w:jc w:val="right"/>
              <w:rPr>
                <w:sz w:val="20"/>
                <w:szCs w:val="20"/>
              </w:rPr>
            </w:pPr>
            <w:r w:rsidRPr="00EF4316">
              <w:rPr>
                <w:rFonts w:eastAsia="Calibri"/>
                <w:sz w:val="20"/>
                <w:szCs w:val="20"/>
              </w:rPr>
              <w:t>230,735.00</w:t>
            </w:r>
          </w:p>
        </w:tc>
      </w:tr>
      <w:tr w:rsidR="007577FB" w:rsidRPr="00EF4316" w14:paraId="2A9C6B1A" w14:textId="77777777">
        <w:trPr>
          <w:trHeight w:val="315"/>
        </w:trPr>
        <w:tc>
          <w:tcPr>
            <w:tcW w:w="1009"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7F6C3F29" w14:textId="77777777" w:rsidR="007577FB" w:rsidRPr="00EF4316" w:rsidRDefault="00000000">
            <w:pPr>
              <w:widowControl w:val="0"/>
              <w:rPr>
                <w:sz w:val="20"/>
                <w:szCs w:val="20"/>
              </w:rPr>
            </w:pPr>
            <w:r w:rsidRPr="00EF4316">
              <w:rPr>
                <w:sz w:val="20"/>
                <w:szCs w:val="20"/>
              </w:rPr>
              <w:t>AEP</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6BFFD61" w14:textId="77777777" w:rsidR="007577FB" w:rsidRPr="00EF4316" w:rsidRDefault="00000000">
            <w:pPr>
              <w:widowControl w:val="0"/>
              <w:jc w:val="right"/>
              <w:rPr>
                <w:sz w:val="20"/>
                <w:szCs w:val="20"/>
              </w:rPr>
            </w:pPr>
            <w:r w:rsidRPr="00EF4316">
              <w:rPr>
                <w:rFonts w:eastAsia="Calibri"/>
                <w:sz w:val="20"/>
                <w:szCs w:val="20"/>
              </w:rPr>
              <w:t>21.08</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E686B3F" w14:textId="77777777" w:rsidR="007577FB" w:rsidRPr="00EF4316" w:rsidRDefault="00000000">
            <w:pPr>
              <w:widowControl w:val="0"/>
              <w:jc w:val="right"/>
              <w:rPr>
                <w:sz w:val="20"/>
                <w:szCs w:val="20"/>
              </w:rPr>
            </w:pPr>
            <w:r w:rsidRPr="00EF4316">
              <w:rPr>
                <w:rFonts w:eastAsia="Calibri"/>
                <w:sz w:val="20"/>
                <w:szCs w:val="20"/>
              </w:rPr>
              <w:t>21.84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6E73736" w14:textId="77777777" w:rsidR="007577FB" w:rsidRPr="00EF4316" w:rsidRDefault="00000000">
            <w:pPr>
              <w:widowControl w:val="0"/>
              <w:jc w:val="right"/>
              <w:rPr>
                <w:sz w:val="20"/>
                <w:szCs w:val="20"/>
              </w:rPr>
            </w:pPr>
            <w:r w:rsidRPr="00EF4316">
              <w:rPr>
                <w:rFonts w:eastAsia="Calibri"/>
                <w:sz w:val="20"/>
                <w:szCs w:val="20"/>
              </w:rPr>
              <w:t>21.84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F3DFEF7" w14:textId="77777777" w:rsidR="007577FB" w:rsidRPr="00EF4316" w:rsidRDefault="00000000">
            <w:pPr>
              <w:widowControl w:val="0"/>
              <w:jc w:val="right"/>
              <w:rPr>
                <w:sz w:val="20"/>
                <w:szCs w:val="20"/>
              </w:rPr>
            </w:pPr>
            <w:r w:rsidRPr="00EF4316">
              <w:rPr>
                <w:rFonts w:eastAsia="Calibri"/>
                <w:sz w:val="20"/>
                <w:szCs w:val="20"/>
              </w:rPr>
              <w:t>64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86B163B" w14:textId="77777777" w:rsidR="007577FB" w:rsidRPr="00EF4316" w:rsidRDefault="00000000">
            <w:pPr>
              <w:widowControl w:val="0"/>
              <w:jc w:val="right"/>
              <w:rPr>
                <w:sz w:val="20"/>
                <w:szCs w:val="20"/>
              </w:rPr>
            </w:pPr>
            <w:r w:rsidRPr="00EF4316">
              <w:rPr>
                <w:rFonts w:eastAsia="Calibri"/>
                <w:sz w:val="20"/>
                <w:szCs w:val="20"/>
              </w:rPr>
              <w:t>61.8</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F40C0BB" w14:textId="77777777" w:rsidR="007577FB" w:rsidRPr="00EF4316" w:rsidRDefault="00000000">
            <w:pPr>
              <w:widowControl w:val="0"/>
              <w:jc w:val="right"/>
              <w:rPr>
                <w:sz w:val="20"/>
                <w:szCs w:val="20"/>
              </w:rPr>
            </w:pPr>
            <w:r w:rsidRPr="00EF4316">
              <w:rPr>
                <w:rFonts w:eastAsia="Calibri"/>
                <w:sz w:val="20"/>
                <w:szCs w:val="20"/>
              </w:rPr>
              <w:t>67.57</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22EA3F8" w14:textId="77777777" w:rsidR="007577FB" w:rsidRPr="00EF4316" w:rsidRDefault="00000000">
            <w:pPr>
              <w:widowControl w:val="0"/>
              <w:jc w:val="right"/>
              <w:rPr>
                <w:sz w:val="20"/>
                <w:szCs w:val="20"/>
              </w:rPr>
            </w:pPr>
            <w:r w:rsidRPr="00EF4316">
              <w:rPr>
                <w:rFonts w:eastAsia="Calibri"/>
                <w:sz w:val="20"/>
                <w:szCs w:val="20"/>
              </w:rPr>
              <w:t>36,932</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255395C" w14:textId="77777777" w:rsidR="007577FB" w:rsidRPr="00EF4316" w:rsidRDefault="00000000">
            <w:pPr>
              <w:widowControl w:val="0"/>
              <w:jc w:val="right"/>
              <w:rPr>
                <w:sz w:val="20"/>
                <w:szCs w:val="20"/>
              </w:rPr>
            </w:pPr>
            <w:r w:rsidRPr="00EF4316">
              <w:rPr>
                <w:rFonts w:eastAsia="Calibri"/>
                <w:sz w:val="20"/>
                <w:szCs w:val="20"/>
              </w:rPr>
              <w:t>38,264.00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A865736" w14:textId="77777777" w:rsidR="007577FB" w:rsidRPr="00EF4316" w:rsidRDefault="00000000">
            <w:pPr>
              <w:widowControl w:val="0"/>
              <w:jc w:val="right"/>
              <w:rPr>
                <w:sz w:val="20"/>
                <w:szCs w:val="20"/>
              </w:rPr>
            </w:pPr>
            <w:r w:rsidRPr="00EF4316">
              <w:rPr>
                <w:rFonts w:eastAsia="Calibri"/>
                <w:sz w:val="20"/>
                <w:szCs w:val="20"/>
              </w:rPr>
              <w:t>37,756.00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ECC95D2" w14:textId="77777777" w:rsidR="007577FB" w:rsidRPr="00EF4316" w:rsidRDefault="00000000">
            <w:pPr>
              <w:widowControl w:val="0"/>
              <w:jc w:val="right"/>
              <w:rPr>
                <w:sz w:val="20"/>
                <w:szCs w:val="20"/>
              </w:rPr>
            </w:pPr>
            <w:r w:rsidRPr="00EF4316">
              <w:rPr>
                <w:rFonts w:eastAsia="Calibri"/>
                <w:sz w:val="20"/>
                <w:szCs w:val="20"/>
              </w:rPr>
              <w:t>70,990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99C8603" w14:textId="77777777" w:rsidR="007577FB" w:rsidRPr="00EF4316" w:rsidRDefault="00000000">
            <w:pPr>
              <w:widowControl w:val="0"/>
              <w:jc w:val="right"/>
              <w:rPr>
                <w:sz w:val="20"/>
                <w:szCs w:val="20"/>
              </w:rPr>
            </w:pPr>
            <w:r w:rsidRPr="00EF4316">
              <w:rPr>
                <w:rFonts w:eastAsia="Calibri"/>
                <w:sz w:val="20"/>
                <w:szCs w:val="20"/>
              </w:rPr>
              <w:t>88,123.00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4CDEA25" w14:textId="77777777" w:rsidR="007577FB" w:rsidRPr="00EF4316" w:rsidRDefault="00000000">
            <w:pPr>
              <w:widowControl w:val="0"/>
              <w:jc w:val="right"/>
              <w:rPr>
                <w:sz w:val="20"/>
                <w:szCs w:val="20"/>
              </w:rPr>
            </w:pPr>
            <w:r w:rsidRPr="00EF4316">
              <w:rPr>
                <w:rFonts w:eastAsia="Calibri"/>
                <w:sz w:val="20"/>
                <w:szCs w:val="20"/>
              </w:rPr>
              <w:t>86,929.00</w:t>
            </w:r>
          </w:p>
        </w:tc>
      </w:tr>
      <w:tr w:rsidR="007577FB" w:rsidRPr="00EF4316" w14:paraId="79D9619E" w14:textId="77777777">
        <w:trPr>
          <w:trHeight w:val="315"/>
        </w:trPr>
        <w:tc>
          <w:tcPr>
            <w:tcW w:w="1009"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4DC5A03B" w14:textId="77777777" w:rsidR="007577FB" w:rsidRPr="00EF4316" w:rsidRDefault="00000000">
            <w:pPr>
              <w:widowControl w:val="0"/>
              <w:rPr>
                <w:sz w:val="20"/>
                <w:szCs w:val="20"/>
              </w:rPr>
            </w:pPr>
            <w:r w:rsidRPr="00EF4316">
              <w:rPr>
                <w:sz w:val="20"/>
                <w:szCs w:val="20"/>
              </w:rPr>
              <w:t>TNMP</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1A0E4D5" w14:textId="77777777" w:rsidR="007577FB" w:rsidRPr="00EF4316" w:rsidRDefault="00000000">
            <w:pPr>
              <w:widowControl w:val="0"/>
              <w:jc w:val="right"/>
              <w:rPr>
                <w:sz w:val="20"/>
                <w:szCs w:val="20"/>
              </w:rPr>
            </w:pPr>
            <w:r w:rsidRPr="00EF4316">
              <w:rPr>
                <w:rFonts w:eastAsia="Calibri"/>
                <w:sz w:val="20"/>
                <w:szCs w:val="20"/>
              </w:rPr>
              <w:t>5.45</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4777A5A" w14:textId="77777777" w:rsidR="007577FB" w:rsidRPr="00EF4316" w:rsidRDefault="00000000">
            <w:pPr>
              <w:widowControl w:val="0"/>
              <w:jc w:val="right"/>
              <w:rPr>
                <w:sz w:val="20"/>
                <w:szCs w:val="20"/>
              </w:rPr>
            </w:pPr>
            <w:r w:rsidRPr="00EF4316">
              <w:rPr>
                <w:rFonts w:eastAsia="Calibri"/>
                <w:sz w:val="20"/>
                <w:szCs w:val="20"/>
              </w:rPr>
              <w:t>5.45</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69D804B" w14:textId="77777777" w:rsidR="007577FB" w:rsidRPr="00EF4316" w:rsidRDefault="00000000">
            <w:pPr>
              <w:widowControl w:val="0"/>
              <w:jc w:val="right"/>
              <w:rPr>
                <w:sz w:val="20"/>
                <w:szCs w:val="20"/>
              </w:rPr>
            </w:pPr>
            <w:r w:rsidRPr="00EF4316">
              <w:rPr>
                <w:rFonts w:eastAsia="Calibri"/>
                <w:sz w:val="20"/>
                <w:szCs w:val="20"/>
              </w:rPr>
              <w:t>5.58</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34FC6E4" w14:textId="77777777" w:rsidR="007577FB" w:rsidRPr="00EF4316" w:rsidRDefault="00000000">
            <w:pPr>
              <w:widowControl w:val="0"/>
              <w:jc w:val="right"/>
              <w:rPr>
                <w:sz w:val="20"/>
                <w:szCs w:val="20"/>
              </w:rPr>
            </w:pPr>
            <w:r w:rsidRPr="00EF4316">
              <w:rPr>
                <w:rFonts w:eastAsia="Calibri"/>
                <w:sz w:val="20"/>
                <w:szCs w:val="20"/>
              </w:rPr>
              <w:t>16.1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68DE63A" w14:textId="77777777" w:rsidR="007577FB" w:rsidRPr="00EF4316" w:rsidRDefault="00000000">
            <w:pPr>
              <w:widowControl w:val="0"/>
              <w:jc w:val="right"/>
              <w:rPr>
                <w:sz w:val="20"/>
                <w:szCs w:val="20"/>
              </w:rPr>
            </w:pPr>
            <w:r w:rsidRPr="00EF4316">
              <w:rPr>
                <w:rFonts w:eastAsia="Calibri"/>
                <w:sz w:val="20"/>
                <w:szCs w:val="20"/>
              </w:rPr>
              <w:t>16.42</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CC63143" w14:textId="77777777" w:rsidR="007577FB" w:rsidRPr="00EF4316" w:rsidRDefault="00000000">
            <w:pPr>
              <w:widowControl w:val="0"/>
              <w:jc w:val="right"/>
              <w:rPr>
                <w:sz w:val="20"/>
                <w:szCs w:val="20"/>
              </w:rPr>
            </w:pPr>
            <w:r w:rsidRPr="00EF4316">
              <w:rPr>
                <w:rFonts w:eastAsia="Calibri"/>
                <w:sz w:val="20"/>
                <w:szCs w:val="20"/>
              </w:rPr>
              <w:t>21.38</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A5CAA4A" w14:textId="77777777" w:rsidR="007577FB" w:rsidRPr="00EF4316" w:rsidRDefault="00000000">
            <w:pPr>
              <w:widowControl w:val="0"/>
              <w:jc w:val="right"/>
              <w:rPr>
                <w:sz w:val="20"/>
                <w:szCs w:val="20"/>
              </w:rPr>
            </w:pPr>
            <w:r w:rsidRPr="00EF4316">
              <w:rPr>
                <w:rFonts w:eastAsia="Calibri"/>
                <w:sz w:val="20"/>
                <w:szCs w:val="20"/>
              </w:rPr>
              <w:t>9,531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FFD8F47" w14:textId="77777777" w:rsidR="007577FB" w:rsidRPr="00EF4316" w:rsidRDefault="00000000">
            <w:pPr>
              <w:widowControl w:val="0"/>
              <w:jc w:val="right"/>
              <w:rPr>
                <w:sz w:val="20"/>
                <w:szCs w:val="20"/>
              </w:rPr>
            </w:pPr>
            <w:r w:rsidRPr="00EF4316">
              <w:rPr>
                <w:rFonts w:eastAsia="Calibri"/>
                <w:sz w:val="20"/>
                <w:szCs w:val="20"/>
              </w:rPr>
              <w:t>9,548.00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D6E920C" w14:textId="77777777" w:rsidR="007577FB" w:rsidRPr="00EF4316" w:rsidRDefault="00000000">
            <w:pPr>
              <w:widowControl w:val="0"/>
              <w:jc w:val="right"/>
              <w:rPr>
                <w:sz w:val="20"/>
                <w:szCs w:val="20"/>
              </w:rPr>
            </w:pPr>
            <w:r w:rsidRPr="00EF4316">
              <w:rPr>
                <w:rFonts w:eastAsia="Calibri"/>
                <w:sz w:val="20"/>
                <w:szCs w:val="20"/>
              </w:rPr>
              <w:t>9,776.00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5E5CEEB" w14:textId="77777777" w:rsidR="007577FB" w:rsidRPr="00EF4316" w:rsidRDefault="00000000">
            <w:pPr>
              <w:widowControl w:val="0"/>
              <w:jc w:val="right"/>
              <w:rPr>
                <w:sz w:val="20"/>
                <w:szCs w:val="20"/>
              </w:rPr>
            </w:pPr>
            <w:r w:rsidRPr="00EF4316">
              <w:rPr>
                <w:rFonts w:eastAsia="Calibri"/>
                <w:sz w:val="20"/>
                <w:szCs w:val="20"/>
              </w:rPr>
              <w:t>16,673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C3FF141" w14:textId="77777777" w:rsidR="007577FB" w:rsidRPr="00EF4316" w:rsidRDefault="00000000">
            <w:pPr>
              <w:widowControl w:val="0"/>
              <w:jc w:val="right"/>
              <w:rPr>
                <w:sz w:val="20"/>
                <w:szCs w:val="20"/>
              </w:rPr>
            </w:pPr>
            <w:r w:rsidRPr="00EF4316">
              <w:rPr>
                <w:rFonts w:eastAsia="Calibri"/>
                <w:sz w:val="20"/>
                <w:szCs w:val="20"/>
              </w:rPr>
              <w:t>14,448.00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C1702F5" w14:textId="77777777" w:rsidR="007577FB" w:rsidRPr="00EF4316" w:rsidRDefault="00000000">
            <w:pPr>
              <w:widowControl w:val="0"/>
              <w:jc w:val="right"/>
              <w:rPr>
                <w:sz w:val="20"/>
                <w:szCs w:val="20"/>
              </w:rPr>
            </w:pPr>
            <w:r w:rsidRPr="00EF4316">
              <w:rPr>
                <w:rFonts w:eastAsia="Calibri"/>
                <w:sz w:val="20"/>
                <w:szCs w:val="20"/>
              </w:rPr>
              <w:t>17,095.00</w:t>
            </w:r>
          </w:p>
        </w:tc>
      </w:tr>
      <w:tr w:rsidR="007577FB" w:rsidRPr="00EF4316" w14:paraId="40DAE189" w14:textId="77777777">
        <w:trPr>
          <w:trHeight w:val="315"/>
        </w:trPr>
        <w:tc>
          <w:tcPr>
            <w:tcW w:w="1009"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2382EAD4" w14:textId="77777777" w:rsidR="007577FB" w:rsidRPr="00EF4316" w:rsidRDefault="00000000">
            <w:pPr>
              <w:widowControl w:val="0"/>
              <w:rPr>
                <w:sz w:val="20"/>
                <w:szCs w:val="20"/>
              </w:rPr>
            </w:pPr>
            <w:r w:rsidRPr="00EF4316">
              <w:rPr>
                <w:sz w:val="20"/>
                <w:szCs w:val="20"/>
              </w:rPr>
              <w:t>SPS</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077873A" w14:textId="77777777" w:rsidR="007577FB" w:rsidRPr="00EF4316" w:rsidRDefault="00000000">
            <w:pPr>
              <w:widowControl w:val="0"/>
              <w:jc w:val="right"/>
              <w:rPr>
                <w:sz w:val="20"/>
                <w:szCs w:val="20"/>
              </w:rPr>
            </w:pPr>
            <w:r w:rsidRPr="00EF4316">
              <w:rPr>
                <w:rFonts w:eastAsia="Calibri"/>
                <w:sz w:val="20"/>
                <w:szCs w:val="20"/>
              </w:rPr>
              <w:t>6.027</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48BAF76" w14:textId="77777777" w:rsidR="007577FB" w:rsidRPr="00EF4316" w:rsidRDefault="00000000">
            <w:pPr>
              <w:widowControl w:val="0"/>
              <w:jc w:val="right"/>
              <w:rPr>
                <w:sz w:val="20"/>
                <w:szCs w:val="20"/>
              </w:rPr>
            </w:pPr>
            <w:r w:rsidRPr="00EF4316">
              <w:rPr>
                <w:rFonts w:eastAsia="Calibri"/>
                <w:sz w:val="20"/>
                <w:szCs w:val="20"/>
              </w:rPr>
              <w:t>5.83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DD71137" w14:textId="77777777" w:rsidR="007577FB" w:rsidRPr="00EF4316" w:rsidRDefault="00000000">
            <w:pPr>
              <w:widowControl w:val="0"/>
              <w:jc w:val="right"/>
              <w:rPr>
                <w:sz w:val="20"/>
                <w:szCs w:val="20"/>
              </w:rPr>
            </w:pPr>
            <w:r w:rsidRPr="00EF4316">
              <w:rPr>
                <w:rFonts w:eastAsia="Calibri"/>
                <w:sz w:val="20"/>
                <w:szCs w:val="20"/>
              </w:rPr>
              <w:t>5.65</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EBC5287" w14:textId="77777777" w:rsidR="007577FB" w:rsidRPr="00EF4316" w:rsidRDefault="00000000">
            <w:pPr>
              <w:widowControl w:val="0"/>
              <w:jc w:val="right"/>
              <w:rPr>
                <w:sz w:val="20"/>
                <w:szCs w:val="20"/>
              </w:rPr>
            </w:pPr>
            <w:r w:rsidRPr="00EF4316">
              <w:rPr>
                <w:rFonts w:eastAsia="Calibri"/>
                <w:sz w:val="20"/>
                <w:szCs w:val="20"/>
              </w:rPr>
              <w:t>9</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9B7064B" w14:textId="77777777" w:rsidR="007577FB" w:rsidRPr="00EF4316" w:rsidRDefault="00000000">
            <w:pPr>
              <w:widowControl w:val="0"/>
              <w:jc w:val="right"/>
              <w:rPr>
                <w:sz w:val="20"/>
                <w:szCs w:val="20"/>
              </w:rPr>
            </w:pPr>
            <w:r w:rsidRPr="00EF4316">
              <w:rPr>
                <w:rFonts w:eastAsia="Calibri"/>
                <w:sz w:val="20"/>
                <w:szCs w:val="20"/>
              </w:rPr>
              <w:t>6.03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D7951D4" w14:textId="77777777" w:rsidR="007577FB" w:rsidRPr="00EF4316" w:rsidRDefault="00000000">
            <w:pPr>
              <w:widowControl w:val="0"/>
              <w:jc w:val="right"/>
              <w:rPr>
                <w:sz w:val="20"/>
                <w:szCs w:val="20"/>
              </w:rPr>
            </w:pPr>
            <w:r w:rsidRPr="00EF4316">
              <w:rPr>
                <w:rFonts w:eastAsia="Calibri"/>
                <w:sz w:val="20"/>
                <w:szCs w:val="20"/>
              </w:rPr>
              <w:t>6.03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244D8AF" w14:textId="77777777" w:rsidR="007577FB" w:rsidRPr="00EF4316" w:rsidRDefault="00000000">
            <w:pPr>
              <w:widowControl w:val="0"/>
              <w:jc w:val="right"/>
              <w:rPr>
                <w:sz w:val="20"/>
                <w:szCs w:val="20"/>
              </w:rPr>
            </w:pPr>
            <w:r w:rsidRPr="00EF4316">
              <w:rPr>
                <w:rFonts w:eastAsia="Calibri"/>
                <w:sz w:val="20"/>
                <w:szCs w:val="20"/>
              </w:rPr>
              <w:t>10,559</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6395A90" w14:textId="77777777" w:rsidR="007577FB" w:rsidRPr="00EF4316" w:rsidRDefault="00000000">
            <w:pPr>
              <w:widowControl w:val="0"/>
              <w:jc w:val="right"/>
              <w:rPr>
                <w:sz w:val="20"/>
                <w:szCs w:val="20"/>
              </w:rPr>
            </w:pPr>
            <w:r w:rsidRPr="00EF4316">
              <w:rPr>
                <w:rFonts w:eastAsia="Calibri"/>
                <w:sz w:val="20"/>
                <w:szCs w:val="20"/>
              </w:rPr>
              <w:t>10,209.00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1540782" w14:textId="77777777" w:rsidR="007577FB" w:rsidRPr="00EF4316" w:rsidRDefault="00000000">
            <w:pPr>
              <w:widowControl w:val="0"/>
              <w:jc w:val="right"/>
              <w:rPr>
                <w:sz w:val="20"/>
                <w:szCs w:val="20"/>
              </w:rPr>
            </w:pPr>
            <w:r w:rsidRPr="00EF4316">
              <w:rPr>
                <w:rFonts w:eastAsia="Calibri"/>
                <w:sz w:val="20"/>
                <w:szCs w:val="20"/>
              </w:rPr>
              <w:t>9,905.00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FB0AB65" w14:textId="77777777" w:rsidR="007577FB" w:rsidRPr="00EF4316" w:rsidRDefault="00000000">
            <w:pPr>
              <w:widowControl w:val="0"/>
              <w:jc w:val="right"/>
              <w:rPr>
                <w:sz w:val="20"/>
                <w:szCs w:val="20"/>
              </w:rPr>
            </w:pPr>
            <w:r w:rsidRPr="00EF4316">
              <w:rPr>
                <w:rFonts w:eastAsia="Calibri"/>
                <w:sz w:val="20"/>
                <w:szCs w:val="20"/>
              </w:rPr>
              <w:t>20,722</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7ABF8C5" w14:textId="77777777" w:rsidR="007577FB" w:rsidRPr="00EF4316" w:rsidRDefault="00000000">
            <w:pPr>
              <w:widowControl w:val="0"/>
              <w:jc w:val="right"/>
              <w:rPr>
                <w:sz w:val="20"/>
                <w:szCs w:val="20"/>
              </w:rPr>
            </w:pPr>
            <w:r w:rsidRPr="00EF4316">
              <w:rPr>
                <w:rFonts w:eastAsia="Calibri"/>
                <w:sz w:val="20"/>
                <w:szCs w:val="20"/>
              </w:rPr>
              <w:t>10,559.00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B734996" w14:textId="77777777" w:rsidR="007577FB" w:rsidRPr="00EF4316" w:rsidRDefault="00000000">
            <w:pPr>
              <w:widowControl w:val="0"/>
              <w:jc w:val="right"/>
              <w:rPr>
                <w:sz w:val="20"/>
                <w:szCs w:val="20"/>
              </w:rPr>
            </w:pPr>
            <w:r w:rsidRPr="00EF4316">
              <w:rPr>
                <w:rFonts w:eastAsia="Calibri"/>
                <w:sz w:val="20"/>
                <w:szCs w:val="20"/>
              </w:rPr>
              <w:t>10,559.00</w:t>
            </w:r>
          </w:p>
        </w:tc>
      </w:tr>
      <w:tr w:rsidR="007577FB" w:rsidRPr="00EF4316" w14:paraId="5E4F8F4D" w14:textId="77777777">
        <w:trPr>
          <w:trHeight w:val="315"/>
        </w:trPr>
        <w:tc>
          <w:tcPr>
            <w:tcW w:w="1009"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280B255B" w14:textId="77777777" w:rsidR="007577FB" w:rsidRPr="00EF4316" w:rsidRDefault="00000000">
            <w:pPr>
              <w:widowControl w:val="0"/>
              <w:rPr>
                <w:sz w:val="20"/>
                <w:szCs w:val="20"/>
              </w:rPr>
            </w:pPr>
            <w:r w:rsidRPr="00EF4316">
              <w:rPr>
                <w:sz w:val="20"/>
                <w:szCs w:val="20"/>
              </w:rPr>
              <w:t>SWEPCO</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EA4CCB4" w14:textId="77777777" w:rsidR="007577FB" w:rsidRPr="00EF4316" w:rsidRDefault="00000000">
            <w:pPr>
              <w:widowControl w:val="0"/>
              <w:jc w:val="right"/>
              <w:rPr>
                <w:sz w:val="20"/>
                <w:szCs w:val="20"/>
              </w:rPr>
            </w:pPr>
            <w:r w:rsidRPr="00EF4316">
              <w:rPr>
                <w:rFonts w:eastAsia="Calibri"/>
                <w:sz w:val="20"/>
                <w:szCs w:val="20"/>
              </w:rPr>
              <w:t>5.6</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34DFB85" w14:textId="77777777" w:rsidR="007577FB" w:rsidRPr="00EF4316" w:rsidRDefault="00000000">
            <w:pPr>
              <w:widowControl w:val="0"/>
              <w:jc w:val="right"/>
              <w:rPr>
                <w:sz w:val="20"/>
                <w:szCs w:val="20"/>
              </w:rPr>
            </w:pPr>
            <w:r w:rsidRPr="00EF4316">
              <w:rPr>
                <w:rFonts w:eastAsia="Calibri"/>
                <w:sz w:val="20"/>
                <w:szCs w:val="20"/>
              </w:rPr>
              <w:t>4.87</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1B6E6E6" w14:textId="77777777" w:rsidR="007577FB" w:rsidRPr="00EF4316" w:rsidRDefault="00000000">
            <w:pPr>
              <w:widowControl w:val="0"/>
              <w:jc w:val="right"/>
              <w:rPr>
                <w:sz w:val="20"/>
                <w:szCs w:val="20"/>
              </w:rPr>
            </w:pPr>
            <w:r w:rsidRPr="00EF4316">
              <w:rPr>
                <w:rFonts w:eastAsia="Calibri"/>
                <w:sz w:val="20"/>
                <w:szCs w:val="20"/>
              </w:rPr>
              <w:t>4.89</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0C4C744" w14:textId="77777777" w:rsidR="007577FB" w:rsidRPr="00EF4316" w:rsidRDefault="00000000">
            <w:pPr>
              <w:widowControl w:val="0"/>
              <w:jc w:val="right"/>
              <w:rPr>
                <w:sz w:val="20"/>
                <w:szCs w:val="20"/>
              </w:rPr>
            </w:pPr>
            <w:r w:rsidRPr="00EF4316">
              <w:rPr>
                <w:rFonts w:eastAsia="Calibri"/>
                <w:sz w:val="20"/>
                <w:szCs w:val="20"/>
              </w:rPr>
              <w:t>9</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81D6101" w14:textId="77777777" w:rsidR="007577FB" w:rsidRPr="00EF4316" w:rsidRDefault="00000000">
            <w:pPr>
              <w:widowControl w:val="0"/>
              <w:jc w:val="right"/>
              <w:rPr>
                <w:sz w:val="20"/>
                <w:szCs w:val="20"/>
              </w:rPr>
            </w:pPr>
            <w:r w:rsidRPr="00EF4316">
              <w:rPr>
                <w:rFonts w:eastAsia="Calibri"/>
                <w:sz w:val="20"/>
                <w:szCs w:val="20"/>
              </w:rPr>
              <w:t>14.42</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A1F6A63" w14:textId="77777777" w:rsidR="007577FB" w:rsidRPr="00EF4316" w:rsidRDefault="00000000">
            <w:pPr>
              <w:widowControl w:val="0"/>
              <w:jc w:val="right"/>
              <w:rPr>
                <w:sz w:val="20"/>
                <w:szCs w:val="20"/>
              </w:rPr>
            </w:pPr>
            <w:r w:rsidRPr="00EF4316">
              <w:rPr>
                <w:rFonts w:eastAsia="Calibri"/>
                <w:sz w:val="20"/>
                <w:szCs w:val="20"/>
              </w:rPr>
              <w:t>16.04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2411794" w14:textId="77777777" w:rsidR="007577FB" w:rsidRPr="00EF4316" w:rsidRDefault="00000000">
            <w:pPr>
              <w:widowControl w:val="0"/>
              <w:jc w:val="right"/>
              <w:rPr>
                <w:sz w:val="20"/>
                <w:szCs w:val="20"/>
              </w:rPr>
            </w:pPr>
            <w:r w:rsidRPr="00EF4316">
              <w:rPr>
                <w:rFonts w:eastAsia="Calibri"/>
                <w:sz w:val="20"/>
                <w:szCs w:val="20"/>
              </w:rPr>
              <w:t>9,811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6326AC5" w14:textId="77777777" w:rsidR="007577FB" w:rsidRPr="00EF4316" w:rsidRDefault="00000000">
            <w:pPr>
              <w:widowControl w:val="0"/>
              <w:jc w:val="right"/>
              <w:rPr>
                <w:sz w:val="20"/>
                <w:szCs w:val="20"/>
              </w:rPr>
            </w:pPr>
            <w:r w:rsidRPr="00EF4316">
              <w:rPr>
                <w:rFonts w:eastAsia="Calibri"/>
                <w:sz w:val="20"/>
                <w:szCs w:val="20"/>
              </w:rPr>
              <w:t>9,811.00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736F7E2" w14:textId="77777777" w:rsidR="007577FB" w:rsidRPr="00EF4316" w:rsidRDefault="00000000">
            <w:pPr>
              <w:widowControl w:val="0"/>
              <w:jc w:val="right"/>
              <w:rPr>
                <w:sz w:val="20"/>
                <w:szCs w:val="20"/>
              </w:rPr>
            </w:pPr>
            <w:r w:rsidRPr="00EF4316">
              <w:rPr>
                <w:rFonts w:eastAsia="Calibri"/>
                <w:sz w:val="20"/>
                <w:szCs w:val="20"/>
              </w:rPr>
              <w:t>9,811.00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2D07DA8" w14:textId="77777777" w:rsidR="007577FB" w:rsidRPr="00EF4316" w:rsidRDefault="00000000">
            <w:pPr>
              <w:widowControl w:val="0"/>
              <w:jc w:val="right"/>
              <w:rPr>
                <w:sz w:val="20"/>
                <w:szCs w:val="20"/>
              </w:rPr>
            </w:pPr>
            <w:r w:rsidRPr="00EF4316">
              <w:rPr>
                <w:rFonts w:eastAsia="Calibri"/>
                <w:sz w:val="20"/>
                <w:szCs w:val="20"/>
              </w:rPr>
              <w:t>13,450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37166BA" w14:textId="77777777" w:rsidR="007577FB" w:rsidRPr="00EF4316" w:rsidRDefault="00000000">
            <w:pPr>
              <w:widowControl w:val="0"/>
              <w:jc w:val="right"/>
              <w:rPr>
                <w:sz w:val="20"/>
                <w:szCs w:val="20"/>
              </w:rPr>
            </w:pPr>
            <w:r w:rsidRPr="00EF4316">
              <w:rPr>
                <w:rFonts w:eastAsia="Calibri"/>
                <w:sz w:val="20"/>
                <w:szCs w:val="20"/>
              </w:rPr>
              <w:t>14,144.00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07EDF76" w14:textId="77777777" w:rsidR="007577FB" w:rsidRPr="00EF4316" w:rsidRDefault="00000000">
            <w:pPr>
              <w:widowControl w:val="0"/>
              <w:jc w:val="right"/>
              <w:rPr>
                <w:sz w:val="20"/>
                <w:szCs w:val="20"/>
              </w:rPr>
            </w:pPr>
            <w:r w:rsidRPr="00EF4316">
              <w:rPr>
                <w:rFonts w:eastAsia="Calibri"/>
                <w:sz w:val="20"/>
                <w:szCs w:val="20"/>
              </w:rPr>
              <w:t>14,149.00</w:t>
            </w:r>
          </w:p>
        </w:tc>
      </w:tr>
      <w:tr w:rsidR="007577FB" w:rsidRPr="00EF4316" w14:paraId="07D4AAD2" w14:textId="77777777">
        <w:trPr>
          <w:trHeight w:val="315"/>
        </w:trPr>
        <w:tc>
          <w:tcPr>
            <w:tcW w:w="1009"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2D396A38" w14:textId="77777777" w:rsidR="007577FB" w:rsidRPr="00EF4316" w:rsidRDefault="00000000">
            <w:pPr>
              <w:widowControl w:val="0"/>
              <w:rPr>
                <w:sz w:val="20"/>
                <w:szCs w:val="20"/>
              </w:rPr>
            </w:pPr>
            <w:r w:rsidRPr="00EF4316">
              <w:rPr>
                <w:sz w:val="20"/>
                <w:szCs w:val="20"/>
              </w:rPr>
              <w:t>El Paso</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EACB9BE" w14:textId="77777777" w:rsidR="007577FB" w:rsidRPr="00EF4316" w:rsidRDefault="00000000">
            <w:pPr>
              <w:widowControl w:val="0"/>
              <w:jc w:val="right"/>
              <w:rPr>
                <w:sz w:val="20"/>
                <w:szCs w:val="20"/>
              </w:rPr>
            </w:pPr>
            <w:r w:rsidRPr="00EF4316">
              <w:rPr>
                <w:rFonts w:eastAsia="Calibri"/>
                <w:sz w:val="20"/>
                <w:szCs w:val="20"/>
              </w:rPr>
              <w:t>11.16</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35E67DF" w14:textId="77777777" w:rsidR="007577FB" w:rsidRPr="00EF4316" w:rsidRDefault="00000000">
            <w:pPr>
              <w:widowControl w:val="0"/>
              <w:jc w:val="right"/>
              <w:rPr>
                <w:sz w:val="20"/>
                <w:szCs w:val="20"/>
              </w:rPr>
            </w:pPr>
            <w:r w:rsidRPr="00EF4316">
              <w:rPr>
                <w:rFonts w:eastAsia="Calibri"/>
                <w:sz w:val="20"/>
                <w:szCs w:val="20"/>
              </w:rPr>
              <w:t>11.16</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7C3922E" w14:textId="77777777" w:rsidR="007577FB" w:rsidRPr="00EF4316" w:rsidRDefault="00000000">
            <w:pPr>
              <w:widowControl w:val="0"/>
              <w:jc w:val="right"/>
              <w:rPr>
                <w:sz w:val="20"/>
                <w:szCs w:val="20"/>
              </w:rPr>
            </w:pPr>
            <w:r w:rsidRPr="00EF4316">
              <w:rPr>
                <w:rFonts w:eastAsia="Calibri"/>
                <w:sz w:val="20"/>
                <w:szCs w:val="20"/>
              </w:rPr>
              <w:t>11.16</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4CBC315" w14:textId="77777777" w:rsidR="007577FB" w:rsidRPr="00EF4316" w:rsidRDefault="00000000">
            <w:pPr>
              <w:widowControl w:val="0"/>
              <w:jc w:val="right"/>
              <w:rPr>
                <w:sz w:val="20"/>
                <w:szCs w:val="20"/>
              </w:rPr>
            </w:pPr>
            <w:r w:rsidRPr="00EF4316">
              <w:rPr>
                <w:rFonts w:eastAsia="Calibri"/>
                <w:sz w:val="20"/>
                <w:szCs w:val="20"/>
              </w:rPr>
              <w:t>20.411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807C455" w14:textId="77777777" w:rsidR="007577FB" w:rsidRPr="00EF4316" w:rsidRDefault="00000000">
            <w:pPr>
              <w:widowControl w:val="0"/>
              <w:jc w:val="right"/>
              <w:rPr>
                <w:sz w:val="20"/>
                <w:szCs w:val="20"/>
              </w:rPr>
            </w:pPr>
            <w:r w:rsidRPr="00EF4316">
              <w:rPr>
                <w:rFonts w:eastAsia="Calibri"/>
                <w:sz w:val="20"/>
                <w:szCs w:val="20"/>
              </w:rPr>
              <w:t>26.98</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D03EA91" w14:textId="77777777" w:rsidR="007577FB" w:rsidRPr="00EF4316" w:rsidRDefault="00000000">
            <w:pPr>
              <w:widowControl w:val="0"/>
              <w:jc w:val="right"/>
              <w:rPr>
                <w:sz w:val="20"/>
                <w:szCs w:val="20"/>
              </w:rPr>
            </w:pPr>
            <w:r w:rsidRPr="00EF4316">
              <w:rPr>
                <w:rFonts w:eastAsia="Calibri"/>
                <w:sz w:val="20"/>
                <w:szCs w:val="20"/>
              </w:rPr>
              <w:t>26.98</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A4A6F8D" w14:textId="77777777" w:rsidR="007577FB" w:rsidRPr="00EF4316" w:rsidRDefault="00000000">
            <w:pPr>
              <w:widowControl w:val="0"/>
              <w:jc w:val="right"/>
              <w:rPr>
                <w:sz w:val="20"/>
                <w:szCs w:val="20"/>
              </w:rPr>
            </w:pPr>
            <w:r w:rsidRPr="00EF4316">
              <w:rPr>
                <w:rFonts w:eastAsia="Calibri"/>
                <w:sz w:val="20"/>
                <w:szCs w:val="20"/>
              </w:rPr>
              <w:t>19,552</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4A65AE0" w14:textId="77777777" w:rsidR="007577FB" w:rsidRPr="00EF4316" w:rsidRDefault="00000000">
            <w:pPr>
              <w:widowControl w:val="0"/>
              <w:jc w:val="right"/>
              <w:rPr>
                <w:sz w:val="20"/>
                <w:szCs w:val="20"/>
              </w:rPr>
            </w:pPr>
            <w:r w:rsidRPr="00EF4316">
              <w:rPr>
                <w:rFonts w:eastAsia="Calibri"/>
                <w:sz w:val="20"/>
                <w:szCs w:val="20"/>
              </w:rPr>
              <w:t>19,552.00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CF9175F" w14:textId="77777777" w:rsidR="007577FB" w:rsidRPr="00EF4316" w:rsidRDefault="00000000">
            <w:pPr>
              <w:widowControl w:val="0"/>
              <w:jc w:val="right"/>
              <w:rPr>
                <w:sz w:val="20"/>
                <w:szCs w:val="20"/>
              </w:rPr>
            </w:pPr>
            <w:r w:rsidRPr="00EF4316">
              <w:rPr>
                <w:rFonts w:eastAsia="Calibri"/>
                <w:sz w:val="20"/>
                <w:szCs w:val="20"/>
              </w:rPr>
              <w:t>19,552.00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B0262BE" w14:textId="77777777" w:rsidR="007577FB" w:rsidRPr="00EF4316" w:rsidRDefault="00000000">
            <w:pPr>
              <w:widowControl w:val="0"/>
              <w:jc w:val="right"/>
              <w:rPr>
                <w:sz w:val="20"/>
                <w:szCs w:val="20"/>
              </w:rPr>
            </w:pPr>
            <w:r w:rsidRPr="00EF4316">
              <w:rPr>
                <w:rFonts w:eastAsia="Calibri"/>
                <w:sz w:val="20"/>
                <w:szCs w:val="20"/>
              </w:rPr>
              <w:t>21,121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592D495" w14:textId="77777777" w:rsidR="007577FB" w:rsidRPr="00EF4316" w:rsidRDefault="00000000">
            <w:pPr>
              <w:widowControl w:val="0"/>
              <w:jc w:val="right"/>
              <w:rPr>
                <w:sz w:val="20"/>
                <w:szCs w:val="20"/>
              </w:rPr>
            </w:pPr>
            <w:r w:rsidRPr="00EF4316">
              <w:rPr>
                <w:rFonts w:eastAsia="Calibri"/>
                <w:sz w:val="20"/>
                <w:szCs w:val="20"/>
              </w:rPr>
              <w:t>22,784.00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CF255DC" w14:textId="77777777" w:rsidR="007577FB" w:rsidRPr="00EF4316" w:rsidRDefault="00000000">
            <w:pPr>
              <w:widowControl w:val="0"/>
              <w:jc w:val="right"/>
              <w:rPr>
                <w:sz w:val="20"/>
                <w:szCs w:val="20"/>
              </w:rPr>
            </w:pPr>
            <w:r w:rsidRPr="00EF4316">
              <w:rPr>
                <w:rFonts w:eastAsia="Calibri"/>
                <w:sz w:val="20"/>
                <w:szCs w:val="20"/>
              </w:rPr>
              <w:t>24,363.00</w:t>
            </w:r>
          </w:p>
        </w:tc>
      </w:tr>
      <w:tr w:rsidR="007577FB" w:rsidRPr="00EF4316" w14:paraId="4919EAFC" w14:textId="77777777">
        <w:trPr>
          <w:trHeight w:val="315"/>
        </w:trPr>
        <w:tc>
          <w:tcPr>
            <w:tcW w:w="1009"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04AA0239" w14:textId="77777777" w:rsidR="007577FB" w:rsidRPr="00EF4316" w:rsidRDefault="00000000">
            <w:pPr>
              <w:widowControl w:val="0"/>
              <w:rPr>
                <w:sz w:val="20"/>
                <w:szCs w:val="20"/>
              </w:rPr>
            </w:pPr>
            <w:r w:rsidRPr="00EF4316">
              <w:rPr>
                <w:sz w:val="20"/>
                <w:szCs w:val="20"/>
              </w:rPr>
              <w:t>Entergy</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9240693" w14:textId="77777777" w:rsidR="007577FB" w:rsidRPr="00EF4316" w:rsidRDefault="00000000">
            <w:pPr>
              <w:widowControl w:val="0"/>
              <w:jc w:val="right"/>
              <w:rPr>
                <w:sz w:val="20"/>
                <w:szCs w:val="20"/>
              </w:rPr>
            </w:pPr>
            <w:r w:rsidRPr="00EF4316">
              <w:rPr>
                <w:rFonts w:eastAsia="Calibri"/>
                <w:sz w:val="20"/>
                <w:szCs w:val="20"/>
              </w:rPr>
              <w:t>15.697</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61CDBEA" w14:textId="77777777" w:rsidR="007577FB" w:rsidRPr="00EF4316" w:rsidRDefault="00000000">
            <w:pPr>
              <w:widowControl w:val="0"/>
              <w:jc w:val="right"/>
              <w:rPr>
                <w:sz w:val="20"/>
                <w:szCs w:val="20"/>
              </w:rPr>
            </w:pPr>
            <w:r w:rsidRPr="00EF4316">
              <w:rPr>
                <w:rFonts w:eastAsia="Calibri"/>
                <w:sz w:val="20"/>
                <w:szCs w:val="20"/>
              </w:rPr>
              <w:t>11.1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C2D87C8" w14:textId="77777777" w:rsidR="007577FB" w:rsidRPr="00EF4316" w:rsidRDefault="00000000">
            <w:pPr>
              <w:widowControl w:val="0"/>
              <w:jc w:val="right"/>
              <w:rPr>
                <w:sz w:val="20"/>
                <w:szCs w:val="20"/>
              </w:rPr>
            </w:pPr>
            <w:r w:rsidRPr="00EF4316">
              <w:rPr>
                <w:rFonts w:eastAsia="Calibri"/>
                <w:sz w:val="20"/>
                <w:szCs w:val="20"/>
              </w:rPr>
              <w:t>10.96</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9BEF373" w14:textId="77777777" w:rsidR="007577FB" w:rsidRPr="00EF4316" w:rsidRDefault="00000000">
            <w:pPr>
              <w:widowControl w:val="0"/>
              <w:jc w:val="right"/>
              <w:rPr>
                <w:sz w:val="20"/>
                <w:szCs w:val="20"/>
              </w:rPr>
            </w:pPr>
            <w:r w:rsidRPr="00EF4316">
              <w:rPr>
                <w:rFonts w:eastAsia="Calibri"/>
                <w:sz w:val="20"/>
                <w:szCs w:val="20"/>
              </w:rPr>
              <w:t>24.51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D8E5CEB" w14:textId="77777777" w:rsidR="007577FB" w:rsidRPr="00EF4316" w:rsidRDefault="00000000">
            <w:pPr>
              <w:widowControl w:val="0"/>
              <w:jc w:val="right"/>
              <w:rPr>
                <w:sz w:val="20"/>
                <w:szCs w:val="20"/>
              </w:rPr>
            </w:pPr>
            <w:r w:rsidRPr="00EF4316">
              <w:rPr>
                <w:rFonts w:eastAsia="Calibri"/>
                <w:sz w:val="20"/>
                <w:szCs w:val="20"/>
              </w:rPr>
              <w:t>17.41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98F6A8E" w14:textId="77777777" w:rsidR="007577FB" w:rsidRPr="00EF4316" w:rsidRDefault="00000000">
            <w:pPr>
              <w:widowControl w:val="0"/>
              <w:jc w:val="right"/>
              <w:rPr>
                <w:sz w:val="20"/>
                <w:szCs w:val="20"/>
              </w:rPr>
            </w:pPr>
            <w:r w:rsidRPr="00EF4316">
              <w:rPr>
                <w:rFonts w:eastAsia="Calibri"/>
                <w:sz w:val="20"/>
                <w:szCs w:val="20"/>
              </w:rPr>
              <w:t>17.41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7DF7927D" w14:textId="77777777" w:rsidR="007577FB" w:rsidRPr="00EF4316" w:rsidRDefault="00000000">
            <w:pPr>
              <w:widowControl w:val="0"/>
              <w:jc w:val="right"/>
              <w:rPr>
                <w:sz w:val="20"/>
                <w:szCs w:val="20"/>
              </w:rPr>
            </w:pPr>
            <w:r w:rsidRPr="00EF4316">
              <w:rPr>
                <w:rFonts w:eastAsia="Calibri"/>
                <w:sz w:val="20"/>
                <w:szCs w:val="20"/>
              </w:rPr>
              <w:t>27,500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DBBBB80" w14:textId="77777777" w:rsidR="007577FB" w:rsidRPr="00EF4316" w:rsidRDefault="00000000">
            <w:pPr>
              <w:widowControl w:val="0"/>
              <w:jc w:val="right"/>
              <w:rPr>
                <w:sz w:val="20"/>
                <w:szCs w:val="20"/>
              </w:rPr>
            </w:pPr>
            <w:r w:rsidRPr="00EF4316">
              <w:rPr>
                <w:rFonts w:eastAsia="Calibri"/>
                <w:sz w:val="20"/>
                <w:szCs w:val="20"/>
              </w:rPr>
              <w:t>30,502.00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4614DB2A" w14:textId="77777777" w:rsidR="007577FB" w:rsidRPr="00EF4316" w:rsidRDefault="00000000">
            <w:pPr>
              <w:widowControl w:val="0"/>
              <w:jc w:val="right"/>
              <w:rPr>
                <w:sz w:val="20"/>
                <w:szCs w:val="20"/>
              </w:rPr>
            </w:pPr>
            <w:r w:rsidRPr="00EF4316">
              <w:rPr>
                <w:rFonts w:eastAsia="Calibri"/>
                <w:sz w:val="20"/>
                <w:szCs w:val="20"/>
              </w:rPr>
              <w:t>30,503.00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928C6E8" w14:textId="77777777" w:rsidR="007577FB" w:rsidRPr="00EF4316" w:rsidRDefault="00000000">
            <w:pPr>
              <w:widowControl w:val="0"/>
              <w:jc w:val="right"/>
              <w:rPr>
                <w:sz w:val="20"/>
                <w:szCs w:val="20"/>
              </w:rPr>
            </w:pPr>
            <w:r w:rsidRPr="00EF4316">
              <w:rPr>
                <w:rFonts w:eastAsia="Calibri"/>
                <w:sz w:val="20"/>
                <w:szCs w:val="20"/>
              </w:rPr>
              <w:t>46,093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C63744C" w14:textId="77777777" w:rsidR="007577FB" w:rsidRPr="00EF4316" w:rsidRDefault="00000000">
            <w:pPr>
              <w:widowControl w:val="0"/>
              <w:jc w:val="right"/>
              <w:rPr>
                <w:sz w:val="20"/>
                <w:szCs w:val="20"/>
              </w:rPr>
            </w:pPr>
            <w:r w:rsidRPr="00EF4316">
              <w:rPr>
                <w:rFonts w:eastAsia="Calibri"/>
                <w:sz w:val="20"/>
                <w:szCs w:val="20"/>
              </w:rPr>
              <w:t>30,502.30</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E713C10" w14:textId="77777777" w:rsidR="007577FB" w:rsidRPr="00EF4316" w:rsidRDefault="00000000">
            <w:pPr>
              <w:widowControl w:val="0"/>
              <w:jc w:val="right"/>
              <w:rPr>
                <w:sz w:val="20"/>
                <w:szCs w:val="20"/>
              </w:rPr>
            </w:pPr>
            <w:r w:rsidRPr="00EF4316">
              <w:rPr>
                <w:rFonts w:eastAsia="Calibri"/>
                <w:sz w:val="20"/>
                <w:szCs w:val="20"/>
              </w:rPr>
              <w:t>30,502.30</w:t>
            </w:r>
          </w:p>
        </w:tc>
      </w:tr>
      <w:tr w:rsidR="007577FB" w:rsidRPr="00EF4316" w14:paraId="166FE389" w14:textId="77777777">
        <w:trPr>
          <w:trHeight w:val="315"/>
        </w:trPr>
        <w:tc>
          <w:tcPr>
            <w:tcW w:w="1009"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02588FBB" w14:textId="77777777" w:rsidR="007577FB" w:rsidRPr="00EF4316" w:rsidRDefault="007577FB">
            <w:pPr>
              <w:widowControl w:val="0"/>
              <w:rPr>
                <w:sz w:val="20"/>
                <w:szCs w:val="20"/>
              </w:rPr>
            </w:pP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A8EA5AB" w14:textId="77777777" w:rsidR="007577FB" w:rsidRPr="00EF4316" w:rsidRDefault="00000000">
            <w:pPr>
              <w:widowControl w:val="0"/>
              <w:jc w:val="right"/>
              <w:rPr>
                <w:sz w:val="20"/>
                <w:szCs w:val="20"/>
              </w:rPr>
            </w:pPr>
            <w:r w:rsidRPr="00EF4316">
              <w:rPr>
                <w:rFonts w:eastAsia="Calibri"/>
                <w:b/>
                <w:sz w:val="20"/>
                <w:szCs w:val="20"/>
              </w:rPr>
              <w:t>227.104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D765575" w14:textId="77777777" w:rsidR="007577FB" w:rsidRPr="00EF4316" w:rsidRDefault="00000000">
            <w:pPr>
              <w:widowControl w:val="0"/>
              <w:jc w:val="right"/>
              <w:rPr>
                <w:sz w:val="20"/>
                <w:szCs w:val="20"/>
              </w:rPr>
            </w:pPr>
            <w:r w:rsidRPr="00EF4316">
              <w:rPr>
                <w:rFonts w:eastAsia="Calibri"/>
                <w:b/>
                <w:sz w:val="20"/>
                <w:szCs w:val="20"/>
              </w:rPr>
              <w:t>224.11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6FB94D28" w14:textId="77777777" w:rsidR="007577FB" w:rsidRPr="00EF4316" w:rsidRDefault="00000000">
            <w:pPr>
              <w:widowControl w:val="0"/>
              <w:jc w:val="right"/>
              <w:rPr>
                <w:sz w:val="20"/>
                <w:szCs w:val="20"/>
              </w:rPr>
            </w:pPr>
            <w:r w:rsidRPr="00EF4316">
              <w:rPr>
                <w:rFonts w:eastAsia="Calibri"/>
                <w:b/>
                <w:sz w:val="20"/>
                <w:szCs w:val="20"/>
              </w:rPr>
              <w:t>225.04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2D1E7B3" w14:textId="77777777" w:rsidR="007577FB" w:rsidRPr="00EF4316" w:rsidRDefault="00000000">
            <w:pPr>
              <w:widowControl w:val="0"/>
              <w:jc w:val="right"/>
              <w:rPr>
                <w:sz w:val="20"/>
                <w:szCs w:val="20"/>
              </w:rPr>
            </w:pPr>
            <w:r w:rsidRPr="00EF4316">
              <w:rPr>
                <w:rFonts w:eastAsia="Calibri"/>
                <w:b/>
                <w:sz w:val="20"/>
                <w:szCs w:val="20"/>
              </w:rPr>
              <w:t>582.493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9B294B8" w14:textId="77777777" w:rsidR="007577FB" w:rsidRPr="00EF4316" w:rsidRDefault="00000000">
            <w:pPr>
              <w:widowControl w:val="0"/>
              <w:jc w:val="right"/>
              <w:rPr>
                <w:sz w:val="20"/>
                <w:szCs w:val="20"/>
              </w:rPr>
            </w:pPr>
            <w:r w:rsidRPr="00EF4316">
              <w:rPr>
                <w:rFonts w:eastAsia="Calibri"/>
                <w:b/>
                <w:sz w:val="20"/>
                <w:szCs w:val="20"/>
              </w:rPr>
              <w:t>574.91</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130036C1" w14:textId="77777777" w:rsidR="007577FB" w:rsidRPr="00EF4316" w:rsidRDefault="00000000">
            <w:pPr>
              <w:widowControl w:val="0"/>
              <w:jc w:val="right"/>
              <w:rPr>
                <w:sz w:val="20"/>
                <w:szCs w:val="20"/>
              </w:rPr>
            </w:pPr>
            <w:r w:rsidRPr="00EF4316">
              <w:rPr>
                <w:rFonts w:eastAsia="Calibri"/>
                <w:b/>
                <w:sz w:val="20"/>
                <w:szCs w:val="20"/>
              </w:rPr>
              <w:t>587.49</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A4150C6" w14:textId="77777777" w:rsidR="007577FB" w:rsidRPr="00EF4316" w:rsidRDefault="00000000">
            <w:pPr>
              <w:widowControl w:val="0"/>
              <w:jc w:val="right"/>
              <w:rPr>
                <w:sz w:val="20"/>
                <w:szCs w:val="20"/>
              </w:rPr>
            </w:pPr>
            <w:r w:rsidRPr="00EF4316">
              <w:rPr>
                <w:rFonts w:eastAsia="Calibri"/>
                <w:b/>
                <w:sz w:val="20"/>
                <w:szCs w:val="20"/>
              </w:rPr>
              <w:t>397,867</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6C47A6C" w14:textId="77777777" w:rsidR="007577FB" w:rsidRPr="00EF4316" w:rsidRDefault="00000000">
            <w:pPr>
              <w:widowControl w:val="0"/>
              <w:jc w:val="right"/>
              <w:rPr>
                <w:sz w:val="20"/>
                <w:szCs w:val="20"/>
              </w:rPr>
            </w:pPr>
            <w:r w:rsidRPr="00EF4316">
              <w:rPr>
                <w:rFonts w:eastAsia="Calibri"/>
                <w:b/>
                <w:sz w:val="20"/>
                <w:szCs w:val="20"/>
              </w:rPr>
              <w:t>404,969</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3A994771" w14:textId="77777777" w:rsidR="007577FB" w:rsidRPr="00EF4316" w:rsidRDefault="00000000">
            <w:pPr>
              <w:widowControl w:val="0"/>
              <w:jc w:val="right"/>
              <w:rPr>
                <w:sz w:val="20"/>
                <w:szCs w:val="20"/>
              </w:rPr>
            </w:pPr>
            <w:r w:rsidRPr="00EF4316">
              <w:rPr>
                <w:rFonts w:eastAsia="Calibri"/>
                <w:b/>
                <w:sz w:val="20"/>
                <w:szCs w:val="20"/>
              </w:rPr>
              <w:t>406,313</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25569B76" w14:textId="77777777" w:rsidR="007577FB" w:rsidRPr="00EF4316" w:rsidRDefault="00000000">
            <w:pPr>
              <w:widowControl w:val="0"/>
              <w:jc w:val="right"/>
              <w:rPr>
                <w:sz w:val="20"/>
                <w:szCs w:val="20"/>
              </w:rPr>
            </w:pPr>
            <w:r w:rsidRPr="00EF4316">
              <w:rPr>
                <w:rFonts w:eastAsia="Calibri"/>
                <w:b/>
                <w:sz w:val="20"/>
                <w:szCs w:val="20"/>
              </w:rPr>
              <w:t>607,348</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0696B671" w14:textId="77777777" w:rsidR="007577FB" w:rsidRPr="00EF4316" w:rsidRDefault="00000000">
            <w:pPr>
              <w:widowControl w:val="0"/>
              <w:jc w:val="right"/>
              <w:rPr>
                <w:sz w:val="20"/>
                <w:szCs w:val="20"/>
              </w:rPr>
            </w:pPr>
            <w:r w:rsidRPr="00EF4316">
              <w:rPr>
                <w:rFonts w:eastAsia="Calibri"/>
                <w:b/>
                <w:sz w:val="20"/>
                <w:szCs w:val="20"/>
              </w:rPr>
              <w:t>600,204</w:t>
            </w:r>
          </w:p>
        </w:tc>
        <w:tc>
          <w:tcPr>
            <w:tcW w:w="1009" w:type="dxa"/>
            <w:tcBorders>
              <w:bottom w:val="single" w:sz="6" w:space="0" w:color="000000"/>
              <w:right w:val="single" w:sz="6" w:space="0" w:color="000000"/>
            </w:tcBorders>
            <w:tcMar>
              <w:top w:w="40" w:type="dxa"/>
              <w:left w:w="40" w:type="dxa"/>
              <w:bottom w:w="40" w:type="dxa"/>
              <w:right w:w="40" w:type="dxa"/>
            </w:tcMar>
            <w:vAlign w:val="bottom"/>
          </w:tcPr>
          <w:p w14:paraId="5EE1C5D8" w14:textId="77777777" w:rsidR="007577FB" w:rsidRPr="00EF4316" w:rsidRDefault="00000000">
            <w:pPr>
              <w:widowControl w:val="0"/>
              <w:jc w:val="right"/>
              <w:rPr>
                <w:rFonts w:eastAsia="Calibri"/>
                <w:b/>
                <w:sz w:val="20"/>
                <w:szCs w:val="20"/>
              </w:rPr>
            </w:pPr>
            <w:r w:rsidRPr="00EF4316">
              <w:rPr>
                <w:rFonts w:eastAsia="Calibri"/>
                <w:b/>
                <w:sz w:val="20"/>
                <w:szCs w:val="20"/>
              </w:rPr>
              <w:t>608,645</w:t>
            </w:r>
          </w:p>
        </w:tc>
      </w:tr>
    </w:tbl>
    <w:p w14:paraId="5D78C01B" w14:textId="77777777" w:rsidR="007577FB" w:rsidRPr="00EF4316" w:rsidRDefault="007577FB">
      <w:pPr>
        <w:rPr>
          <w:color w:val="333333"/>
          <w:sz w:val="21"/>
          <w:szCs w:val="21"/>
        </w:rPr>
      </w:pPr>
    </w:p>
    <w:p w14:paraId="7C6EB4A1" w14:textId="77777777" w:rsidR="007577FB" w:rsidRPr="00EF4316" w:rsidRDefault="007577FB">
      <w:pPr>
        <w:rPr>
          <w:color w:val="333333"/>
          <w:sz w:val="21"/>
          <w:szCs w:val="21"/>
        </w:rPr>
      </w:pPr>
    </w:p>
    <w:p w14:paraId="3E14891D" w14:textId="77777777" w:rsidR="007577FB" w:rsidRPr="00EF4316" w:rsidRDefault="007577FB">
      <w:pPr>
        <w:rPr>
          <w:b/>
          <w:color w:val="333333"/>
          <w:sz w:val="21"/>
          <w:szCs w:val="21"/>
        </w:rPr>
      </w:pPr>
    </w:p>
    <w:p w14:paraId="34DCE458" w14:textId="77777777" w:rsidR="007577FB" w:rsidRPr="00EF4316" w:rsidRDefault="007577FB">
      <w:pPr>
        <w:rPr>
          <w:b/>
          <w:color w:val="333333"/>
          <w:sz w:val="21"/>
          <w:szCs w:val="21"/>
        </w:rPr>
      </w:pPr>
    </w:p>
    <w:p w14:paraId="1930D066" w14:textId="77777777" w:rsidR="007577FB" w:rsidRPr="00EF4316" w:rsidRDefault="007577FB">
      <w:pPr>
        <w:rPr>
          <w:b/>
          <w:color w:val="333333"/>
          <w:sz w:val="21"/>
          <w:szCs w:val="21"/>
        </w:rPr>
      </w:pPr>
    </w:p>
    <w:p w14:paraId="00B79706" w14:textId="77777777" w:rsidR="007577FB" w:rsidRPr="00EF4316" w:rsidRDefault="007577FB">
      <w:pPr>
        <w:rPr>
          <w:b/>
          <w:color w:val="333333"/>
          <w:sz w:val="21"/>
          <w:szCs w:val="21"/>
        </w:rPr>
      </w:pPr>
    </w:p>
    <w:p w14:paraId="1E297CFA" w14:textId="77777777" w:rsidR="007577FB" w:rsidRPr="00EF4316" w:rsidRDefault="007577FB">
      <w:pPr>
        <w:rPr>
          <w:b/>
          <w:color w:val="333333"/>
          <w:sz w:val="21"/>
          <w:szCs w:val="21"/>
        </w:rPr>
      </w:pPr>
    </w:p>
    <w:p w14:paraId="38AC345A" w14:textId="77777777" w:rsidR="007577FB" w:rsidRPr="00EF4316" w:rsidRDefault="007577FB">
      <w:pPr>
        <w:rPr>
          <w:b/>
          <w:color w:val="333333"/>
          <w:sz w:val="21"/>
          <w:szCs w:val="21"/>
        </w:rPr>
      </w:pPr>
    </w:p>
    <w:p w14:paraId="61068909" w14:textId="77777777" w:rsidR="007577FB" w:rsidRDefault="007577FB">
      <w:pPr>
        <w:rPr>
          <w:b/>
          <w:color w:val="333333"/>
          <w:sz w:val="21"/>
          <w:szCs w:val="21"/>
        </w:rPr>
      </w:pPr>
    </w:p>
    <w:p w14:paraId="5504601A" w14:textId="77777777" w:rsidR="00EF4316" w:rsidRDefault="00EF4316">
      <w:pPr>
        <w:rPr>
          <w:b/>
          <w:color w:val="333333"/>
          <w:sz w:val="21"/>
          <w:szCs w:val="21"/>
        </w:rPr>
      </w:pPr>
    </w:p>
    <w:p w14:paraId="06F92F27" w14:textId="77777777" w:rsidR="00EF4316" w:rsidRPr="00EF4316" w:rsidRDefault="00EF4316">
      <w:pPr>
        <w:rPr>
          <w:b/>
          <w:color w:val="333333"/>
          <w:sz w:val="21"/>
          <w:szCs w:val="21"/>
        </w:rPr>
      </w:pPr>
    </w:p>
    <w:p w14:paraId="52C41B7A" w14:textId="77777777" w:rsidR="007577FB" w:rsidRPr="00EF4316" w:rsidRDefault="00000000">
      <w:pPr>
        <w:rPr>
          <w:b/>
          <w:color w:val="333333"/>
          <w:sz w:val="21"/>
          <w:szCs w:val="21"/>
        </w:rPr>
      </w:pPr>
      <w:r w:rsidRPr="00EF4316">
        <w:rPr>
          <w:b/>
          <w:color w:val="333333"/>
          <w:sz w:val="21"/>
          <w:szCs w:val="21"/>
        </w:rPr>
        <w:lastRenderedPageBreak/>
        <w:t>Table 2. Approved and Proposed Incentive and Administrative Budgets, 2023-2025</w:t>
      </w:r>
    </w:p>
    <w:p w14:paraId="485EF5CE" w14:textId="77777777" w:rsidR="007577FB" w:rsidRPr="00EF4316" w:rsidRDefault="007577FB">
      <w:pPr>
        <w:rPr>
          <w:color w:val="333333"/>
          <w:sz w:val="21"/>
          <w:szCs w:val="21"/>
        </w:rPr>
      </w:pPr>
    </w:p>
    <w:p w14:paraId="7E08BB8B" w14:textId="77777777" w:rsidR="007577FB" w:rsidRPr="00EF4316" w:rsidRDefault="007577FB">
      <w:pPr>
        <w:rPr>
          <w:color w:val="333333"/>
          <w:sz w:val="21"/>
          <w:szCs w:val="21"/>
        </w:rPr>
      </w:pPr>
    </w:p>
    <w:tbl>
      <w:tblPr>
        <w:tblStyle w:val="a0"/>
        <w:tblW w:w="129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5"/>
        <w:gridCol w:w="1296"/>
        <w:gridCol w:w="1296"/>
        <w:gridCol w:w="1296"/>
        <w:gridCol w:w="1296"/>
        <w:gridCol w:w="1296"/>
        <w:gridCol w:w="1296"/>
        <w:gridCol w:w="1296"/>
        <w:gridCol w:w="1296"/>
        <w:gridCol w:w="1296"/>
      </w:tblGrid>
      <w:tr w:rsidR="007577FB" w:rsidRPr="00EF4316" w14:paraId="1E20CB67" w14:textId="77777777">
        <w:trPr>
          <w:trHeight w:val="315"/>
        </w:trPr>
        <w:tc>
          <w:tcPr>
            <w:tcW w:w="1296"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300FD04A" w14:textId="77777777" w:rsidR="007577FB" w:rsidRPr="00EF4316" w:rsidRDefault="00000000">
            <w:pPr>
              <w:widowControl w:val="0"/>
              <w:rPr>
                <w:b/>
                <w:sz w:val="20"/>
                <w:szCs w:val="20"/>
              </w:rPr>
            </w:pPr>
            <w:r w:rsidRPr="00EF4316">
              <w:rPr>
                <w:b/>
                <w:sz w:val="20"/>
                <w:szCs w:val="20"/>
              </w:rPr>
              <w:t xml:space="preserve">Utility </w:t>
            </w:r>
          </w:p>
        </w:tc>
        <w:tc>
          <w:tcPr>
            <w:tcW w:w="1296"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69B6660C" w14:textId="77777777" w:rsidR="007577FB" w:rsidRPr="00EF4316" w:rsidRDefault="00000000">
            <w:pPr>
              <w:widowControl w:val="0"/>
              <w:rPr>
                <w:sz w:val="20"/>
                <w:szCs w:val="20"/>
              </w:rPr>
            </w:pPr>
            <w:r w:rsidRPr="00EF4316">
              <w:rPr>
                <w:b/>
                <w:sz w:val="20"/>
                <w:szCs w:val="20"/>
              </w:rPr>
              <w:t>Total Budget (1)</w:t>
            </w:r>
          </w:p>
        </w:tc>
        <w:tc>
          <w:tcPr>
            <w:tcW w:w="1296"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1575B8EC" w14:textId="77777777" w:rsidR="007577FB" w:rsidRPr="00EF4316" w:rsidRDefault="007577FB">
            <w:pPr>
              <w:widowControl w:val="0"/>
              <w:rPr>
                <w:sz w:val="20"/>
                <w:szCs w:val="20"/>
              </w:rPr>
            </w:pPr>
          </w:p>
        </w:tc>
        <w:tc>
          <w:tcPr>
            <w:tcW w:w="1296"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6043F20D" w14:textId="77777777" w:rsidR="007577FB" w:rsidRPr="00EF4316" w:rsidRDefault="007577FB">
            <w:pPr>
              <w:widowControl w:val="0"/>
              <w:rPr>
                <w:sz w:val="20"/>
                <w:szCs w:val="20"/>
              </w:rPr>
            </w:pPr>
          </w:p>
        </w:tc>
        <w:tc>
          <w:tcPr>
            <w:tcW w:w="1296" w:type="dxa"/>
            <w:tcBorders>
              <w:top w:val="single" w:sz="6" w:space="0" w:color="000000"/>
              <w:bottom w:val="single" w:sz="6" w:space="0" w:color="000000"/>
              <w:right w:val="single" w:sz="6" w:space="0" w:color="000000"/>
            </w:tcBorders>
            <w:shd w:val="clear" w:color="auto" w:fill="B7B7B7"/>
            <w:tcMar>
              <w:top w:w="40" w:type="dxa"/>
              <w:left w:w="0" w:type="dxa"/>
              <w:bottom w:w="40" w:type="dxa"/>
              <w:right w:w="0" w:type="dxa"/>
            </w:tcMar>
            <w:vAlign w:val="bottom"/>
          </w:tcPr>
          <w:p w14:paraId="29A9BF08" w14:textId="77777777" w:rsidR="007577FB" w:rsidRPr="00EF4316" w:rsidRDefault="00000000">
            <w:pPr>
              <w:widowControl w:val="0"/>
              <w:rPr>
                <w:b/>
                <w:sz w:val="20"/>
                <w:szCs w:val="20"/>
              </w:rPr>
            </w:pPr>
            <w:r w:rsidRPr="00EF4316">
              <w:rPr>
                <w:b/>
                <w:sz w:val="20"/>
                <w:szCs w:val="20"/>
              </w:rPr>
              <w:t>Residential Budget (2)</w:t>
            </w:r>
          </w:p>
        </w:tc>
        <w:tc>
          <w:tcPr>
            <w:tcW w:w="1296"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7012555E" w14:textId="77777777" w:rsidR="007577FB" w:rsidRPr="00EF4316" w:rsidRDefault="007577FB">
            <w:pPr>
              <w:widowControl w:val="0"/>
              <w:rPr>
                <w:sz w:val="20"/>
                <w:szCs w:val="20"/>
              </w:rPr>
            </w:pPr>
          </w:p>
        </w:tc>
        <w:tc>
          <w:tcPr>
            <w:tcW w:w="1296"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0A61F196" w14:textId="77777777" w:rsidR="007577FB" w:rsidRPr="00EF4316" w:rsidRDefault="007577FB">
            <w:pPr>
              <w:widowControl w:val="0"/>
              <w:rPr>
                <w:sz w:val="20"/>
                <w:szCs w:val="20"/>
              </w:rPr>
            </w:pPr>
          </w:p>
        </w:tc>
        <w:tc>
          <w:tcPr>
            <w:tcW w:w="1296" w:type="dxa"/>
            <w:tcBorders>
              <w:top w:val="single" w:sz="6" w:space="0" w:color="000000"/>
              <w:bottom w:val="single" w:sz="6" w:space="0" w:color="000000"/>
              <w:right w:val="single" w:sz="6" w:space="0" w:color="000000"/>
            </w:tcBorders>
            <w:shd w:val="clear" w:color="auto" w:fill="B7B7B7"/>
            <w:tcMar>
              <w:top w:w="40" w:type="dxa"/>
              <w:left w:w="0" w:type="dxa"/>
              <w:bottom w:w="40" w:type="dxa"/>
              <w:right w:w="0" w:type="dxa"/>
            </w:tcMar>
            <w:vAlign w:val="bottom"/>
          </w:tcPr>
          <w:p w14:paraId="6A7DB353" w14:textId="77777777" w:rsidR="007577FB" w:rsidRPr="00EF4316" w:rsidRDefault="00000000">
            <w:pPr>
              <w:widowControl w:val="0"/>
              <w:rPr>
                <w:b/>
                <w:sz w:val="20"/>
                <w:szCs w:val="20"/>
              </w:rPr>
            </w:pPr>
            <w:r w:rsidRPr="00EF4316">
              <w:rPr>
                <w:b/>
                <w:sz w:val="20"/>
                <w:szCs w:val="20"/>
              </w:rPr>
              <w:t>Hard-to-</w:t>
            </w:r>
          </w:p>
          <w:p w14:paraId="73555AF4" w14:textId="77777777" w:rsidR="007577FB" w:rsidRPr="00EF4316" w:rsidRDefault="00000000">
            <w:pPr>
              <w:widowControl w:val="0"/>
              <w:rPr>
                <w:b/>
                <w:sz w:val="20"/>
                <w:szCs w:val="20"/>
              </w:rPr>
            </w:pPr>
            <w:r w:rsidRPr="00EF4316">
              <w:rPr>
                <w:b/>
                <w:sz w:val="20"/>
                <w:szCs w:val="20"/>
              </w:rPr>
              <w:t>Reach Budget</w:t>
            </w:r>
          </w:p>
        </w:tc>
        <w:tc>
          <w:tcPr>
            <w:tcW w:w="1296"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2C8F40BF" w14:textId="77777777" w:rsidR="007577FB" w:rsidRPr="00EF4316" w:rsidRDefault="007577FB">
            <w:pPr>
              <w:widowControl w:val="0"/>
              <w:rPr>
                <w:sz w:val="20"/>
                <w:szCs w:val="20"/>
              </w:rPr>
            </w:pPr>
          </w:p>
        </w:tc>
        <w:tc>
          <w:tcPr>
            <w:tcW w:w="1296" w:type="dxa"/>
            <w:tcBorders>
              <w:top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0EB3ADD7" w14:textId="77777777" w:rsidR="007577FB" w:rsidRPr="00EF4316" w:rsidRDefault="007577FB">
            <w:pPr>
              <w:widowControl w:val="0"/>
              <w:rPr>
                <w:sz w:val="20"/>
                <w:szCs w:val="20"/>
              </w:rPr>
            </w:pPr>
          </w:p>
        </w:tc>
      </w:tr>
      <w:tr w:rsidR="007577FB" w:rsidRPr="00EF4316" w14:paraId="108D3FB5" w14:textId="77777777">
        <w:trPr>
          <w:trHeight w:val="315"/>
        </w:trPr>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6B27EE08" w14:textId="77777777" w:rsidR="007577FB" w:rsidRPr="00EF4316" w:rsidRDefault="00000000">
            <w:pPr>
              <w:widowControl w:val="0"/>
              <w:rPr>
                <w:sz w:val="20"/>
                <w:szCs w:val="20"/>
              </w:rPr>
            </w:pPr>
            <w:r w:rsidRPr="00EF4316">
              <w:rPr>
                <w:sz w:val="20"/>
                <w:szCs w:val="20"/>
              </w:rPr>
              <w:t>Oncor</w:t>
            </w:r>
          </w:p>
        </w:tc>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75E38AE9" w14:textId="77777777" w:rsidR="007577FB" w:rsidRPr="00EF4316" w:rsidRDefault="00000000">
            <w:pPr>
              <w:widowControl w:val="0"/>
              <w:jc w:val="right"/>
              <w:rPr>
                <w:sz w:val="20"/>
                <w:szCs w:val="20"/>
              </w:rPr>
            </w:pPr>
            <w:r w:rsidRPr="00EF4316">
              <w:rPr>
                <w:rFonts w:eastAsia="Calibri"/>
                <w:sz w:val="20"/>
                <w:szCs w:val="20"/>
              </w:rPr>
              <w:t>2023</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3554FCF7" w14:textId="77777777" w:rsidR="007577FB" w:rsidRPr="00EF4316" w:rsidRDefault="00000000">
            <w:pPr>
              <w:widowControl w:val="0"/>
              <w:jc w:val="right"/>
              <w:rPr>
                <w:sz w:val="20"/>
                <w:szCs w:val="20"/>
              </w:rPr>
            </w:pPr>
            <w:r w:rsidRPr="00EF4316">
              <w:rPr>
                <w:rFonts w:eastAsia="Calibri"/>
                <w:sz w:val="20"/>
                <w:szCs w:val="20"/>
              </w:rPr>
              <w:t>2024</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8794E00" w14:textId="77777777" w:rsidR="007577FB" w:rsidRPr="00EF4316" w:rsidRDefault="00000000">
            <w:pPr>
              <w:widowControl w:val="0"/>
              <w:jc w:val="right"/>
              <w:rPr>
                <w:sz w:val="20"/>
                <w:szCs w:val="20"/>
              </w:rPr>
            </w:pPr>
            <w:r w:rsidRPr="00EF4316">
              <w:rPr>
                <w:rFonts w:eastAsia="Calibri"/>
                <w:sz w:val="20"/>
                <w:szCs w:val="20"/>
              </w:rPr>
              <w:t>2025</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00B2074F" w14:textId="77777777" w:rsidR="007577FB" w:rsidRPr="00EF4316" w:rsidRDefault="00000000">
            <w:pPr>
              <w:widowControl w:val="0"/>
              <w:jc w:val="right"/>
              <w:rPr>
                <w:sz w:val="20"/>
                <w:szCs w:val="20"/>
              </w:rPr>
            </w:pPr>
            <w:r w:rsidRPr="00EF4316">
              <w:rPr>
                <w:rFonts w:eastAsia="Calibri"/>
                <w:sz w:val="20"/>
                <w:szCs w:val="20"/>
              </w:rPr>
              <w:t>2023</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48CF02BE" w14:textId="77777777" w:rsidR="007577FB" w:rsidRPr="00EF4316" w:rsidRDefault="00000000">
            <w:pPr>
              <w:widowControl w:val="0"/>
              <w:jc w:val="right"/>
              <w:rPr>
                <w:sz w:val="20"/>
                <w:szCs w:val="20"/>
              </w:rPr>
            </w:pPr>
            <w:r w:rsidRPr="00EF4316">
              <w:rPr>
                <w:rFonts w:eastAsia="Calibri"/>
                <w:sz w:val="20"/>
                <w:szCs w:val="20"/>
              </w:rPr>
              <w:t>2024</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48A910D6" w14:textId="77777777" w:rsidR="007577FB" w:rsidRPr="00EF4316" w:rsidRDefault="00000000">
            <w:pPr>
              <w:widowControl w:val="0"/>
              <w:jc w:val="right"/>
              <w:rPr>
                <w:sz w:val="20"/>
                <w:szCs w:val="20"/>
              </w:rPr>
            </w:pPr>
            <w:r w:rsidRPr="00EF4316">
              <w:rPr>
                <w:rFonts w:eastAsia="Calibri"/>
                <w:sz w:val="20"/>
                <w:szCs w:val="20"/>
              </w:rPr>
              <w:t>2025</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8F7B092" w14:textId="77777777" w:rsidR="007577FB" w:rsidRPr="00EF4316" w:rsidRDefault="00000000">
            <w:pPr>
              <w:widowControl w:val="0"/>
              <w:jc w:val="right"/>
              <w:rPr>
                <w:sz w:val="20"/>
                <w:szCs w:val="20"/>
              </w:rPr>
            </w:pPr>
            <w:r w:rsidRPr="00EF4316">
              <w:rPr>
                <w:rFonts w:eastAsia="Calibri"/>
                <w:sz w:val="20"/>
                <w:szCs w:val="20"/>
              </w:rPr>
              <w:t>2023</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713D87CF" w14:textId="77777777" w:rsidR="007577FB" w:rsidRPr="00EF4316" w:rsidRDefault="00000000">
            <w:pPr>
              <w:widowControl w:val="0"/>
              <w:jc w:val="right"/>
              <w:rPr>
                <w:sz w:val="20"/>
                <w:szCs w:val="20"/>
              </w:rPr>
            </w:pPr>
            <w:r w:rsidRPr="00EF4316">
              <w:rPr>
                <w:rFonts w:eastAsia="Calibri"/>
                <w:sz w:val="20"/>
                <w:szCs w:val="20"/>
              </w:rPr>
              <w:t>2024</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609007EF" w14:textId="77777777" w:rsidR="007577FB" w:rsidRPr="00EF4316" w:rsidRDefault="00000000">
            <w:pPr>
              <w:widowControl w:val="0"/>
              <w:jc w:val="right"/>
              <w:rPr>
                <w:sz w:val="20"/>
                <w:szCs w:val="20"/>
              </w:rPr>
            </w:pPr>
            <w:r w:rsidRPr="00EF4316">
              <w:rPr>
                <w:rFonts w:eastAsia="Calibri"/>
                <w:sz w:val="20"/>
                <w:szCs w:val="20"/>
              </w:rPr>
              <w:t>2025</w:t>
            </w:r>
          </w:p>
        </w:tc>
      </w:tr>
      <w:tr w:rsidR="007577FB" w:rsidRPr="00EF4316" w14:paraId="3A565AAD" w14:textId="77777777">
        <w:trPr>
          <w:trHeight w:val="315"/>
        </w:trPr>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15D1BB1A" w14:textId="77777777" w:rsidR="007577FB" w:rsidRPr="00EF4316" w:rsidRDefault="00000000">
            <w:pPr>
              <w:widowControl w:val="0"/>
              <w:rPr>
                <w:sz w:val="20"/>
                <w:szCs w:val="20"/>
              </w:rPr>
            </w:pPr>
            <w:proofErr w:type="spellStart"/>
            <w:r w:rsidRPr="00EF4316">
              <w:rPr>
                <w:sz w:val="20"/>
                <w:szCs w:val="20"/>
              </w:rPr>
              <w:t>Centerpoint</w:t>
            </w:r>
            <w:proofErr w:type="spellEnd"/>
          </w:p>
        </w:tc>
        <w:tc>
          <w:tcPr>
            <w:tcW w:w="129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2A039EB3" w14:textId="77777777" w:rsidR="007577FB" w:rsidRPr="00EF4316" w:rsidRDefault="00000000">
            <w:pPr>
              <w:widowControl w:val="0"/>
              <w:jc w:val="right"/>
              <w:rPr>
                <w:sz w:val="20"/>
                <w:szCs w:val="20"/>
              </w:rPr>
            </w:pPr>
            <w:r w:rsidRPr="00EF4316">
              <w:rPr>
                <w:rFonts w:eastAsia="Calibri"/>
                <w:sz w:val="20"/>
                <w:szCs w:val="20"/>
              </w:rPr>
              <w:t>$53,014,000</w:t>
            </w:r>
          </w:p>
        </w:tc>
        <w:tc>
          <w:tcPr>
            <w:tcW w:w="1296" w:type="dxa"/>
            <w:tcBorders>
              <w:top w:val="single" w:sz="6" w:space="0" w:color="000000"/>
              <w:bottom w:val="single" w:sz="6" w:space="0" w:color="000000"/>
              <w:right w:val="single" w:sz="6" w:space="0" w:color="000000"/>
            </w:tcBorders>
            <w:tcMar>
              <w:top w:w="40" w:type="dxa"/>
              <w:left w:w="40" w:type="dxa"/>
              <w:bottom w:w="40" w:type="dxa"/>
              <w:right w:w="40" w:type="dxa"/>
            </w:tcMar>
            <w:vAlign w:val="bottom"/>
          </w:tcPr>
          <w:p w14:paraId="67EC1317" w14:textId="77777777" w:rsidR="007577FB" w:rsidRPr="00EF4316" w:rsidRDefault="00000000">
            <w:pPr>
              <w:widowControl w:val="0"/>
              <w:jc w:val="right"/>
              <w:rPr>
                <w:sz w:val="20"/>
                <w:szCs w:val="20"/>
              </w:rPr>
            </w:pPr>
            <w:r w:rsidRPr="00EF4316">
              <w:rPr>
                <w:rFonts w:eastAsia="Calibri"/>
                <w:sz w:val="20"/>
                <w:szCs w:val="20"/>
              </w:rPr>
              <w:t>$49,900,753</w:t>
            </w:r>
          </w:p>
        </w:tc>
        <w:tc>
          <w:tcPr>
            <w:tcW w:w="1296" w:type="dxa"/>
            <w:tcBorders>
              <w:top w:val="single" w:sz="6" w:space="0" w:color="000000"/>
              <w:bottom w:val="single" w:sz="6" w:space="0" w:color="000000"/>
              <w:right w:val="single" w:sz="6" w:space="0" w:color="000000"/>
            </w:tcBorders>
            <w:tcMar>
              <w:top w:w="40" w:type="dxa"/>
              <w:left w:w="40" w:type="dxa"/>
              <w:bottom w:w="40" w:type="dxa"/>
              <w:right w:w="40" w:type="dxa"/>
            </w:tcMar>
            <w:vAlign w:val="bottom"/>
          </w:tcPr>
          <w:p w14:paraId="66A53FEE" w14:textId="77777777" w:rsidR="007577FB" w:rsidRPr="00EF4316" w:rsidRDefault="00000000">
            <w:pPr>
              <w:widowControl w:val="0"/>
              <w:jc w:val="right"/>
              <w:rPr>
                <w:sz w:val="20"/>
                <w:szCs w:val="20"/>
              </w:rPr>
            </w:pPr>
            <w:r w:rsidRPr="00EF4316">
              <w:rPr>
                <w:rFonts w:eastAsia="Calibri"/>
                <w:sz w:val="20"/>
                <w:szCs w:val="20"/>
              </w:rPr>
              <w:t>$55,520,088</w:t>
            </w:r>
          </w:p>
        </w:tc>
        <w:tc>
          <w:tcPr>
            <w:tcW w:w="1296" w:type="dxa"/>
            <w:tcBorders>
              <w:top w:val="single" w:sz="6" w:space="0" w:color="000000"/>
              <w:bottom w:val="single" w:sz="6" w:space="0" w:color="000000"/>
              <w:right w:val="single" w:sz="6" w:space="0" w:color="000000"/>
            </w:tcBorders>
            <w:tcMar>
              <w:top w:w="40" w:type="dxa"/>
              <w:left w:w="40" w:type="dxa"/>
              <w:bottom w:w="40" w:type="dxa"/>
              <w:right w:w="40" w:type="dxa"/>
            </w:tcMar>
            <w:vAlign w:val="bottom"/>
          </w:tcPr>
          <w:p w14:paraId="6C9280D9" w14:textId="77777777" w:rsidR="007577FB" w:rsidRPr="00EF4316" w:rsidRDefault="00000000">
            <w:pPr>
              <w:widowControl w:val="0"/>
              <w:jc w:val="right"/>
              <w:rPr>
                <w:sz w:val="20"/>
                <w:szCs w:val="20"/>
              </w:rPr>
            </w:pPr>
            <w:r w:rsidRPr="00EF4316">
              <w:rPr>
                <w:rFonts w:eastAsia="Calibri"/>
                <w:sz w:val="20"/>
                <w:szCs w:val="20"/>
              </w:rPr>
              <w:t>$33,781,023</w:t>
            </w:r>
          </w:p>
        </w:tc>
        <w:tc>
          <w:tcPr>
            <w:tcW w:w="1296" w:type="dxa"/>
            <w:tcBorders>
              <w:top w:val="single" w:sz="6" w:space="0" w:color="000000"/>
              <w:bottom w:val="single" w:sz="6" w:space="0" w:color="000000"/>
              <w:right w:val="single" w:sz="6" w:space="0" w:color="000000"/>
            </w:tcBorders>
            <w:tcMar>
              <w:top w:w="40" w:type="dxa"/>
              <w:left w:w="40" w:type="dxa"/>
              <w:bottom w:w="40" w:type="dxa"/>
              <w:right w:w="40" w:type="dxa"/>
            </w:tcMar>
            <w:vAlign w:val="bottom"/>
          </w:tcPr>
          <w:p w14:paraId="4B65FA8B" w14:textId="77777777" w:rsidR="007577FB" w:rsidRPr="00EF4316" w:rsidRDefault="00000000">
            <w:pPr>
              <w:widowControl w:val="0"/>
              <w:jc w:val="right"/>
              <w:rPr>
                <w:sz w:val="20"/>
                <w:szCs w:val="20"/>
              </w:rPr>
            </w:pPr>
            <w:r w:rsidRPr="00EF4316">
              <w:rPr>
                <w:rFonts w:eastAsia="Calibri"/>
                <w:sz w:val="20"/>
                <w:szCs w:val="20"/>
              </w:rPr>
              <w:t>$32,038,381</w:t>
            </w:r>
          </w:p>
        </w:tc>
        <w:tc>
          <w:tcPr>
            <w:tcW w:w="1296" w:type="dxa"/>
            <w:tcBorders>
              <w:top w:val="single" w:sz="6" w:space="0" w:color="000000"/>
              <w:bottom w:val="single" w:sz="6" w:space="0" w:color="000000"/>
              <w:right w:val="single" w:sz="6" w:space="0" w:color="000000"/>
            </w:tcBorders>
            <w:tcMar>
              <w:top w:w="40" w:type="dxa"/>
              <w:left w:w="40" w:type="dxa"/>
              <w:bottom w:w="40" w:type="dxa"/>
              <w:right w:w="40" w:type="dxa"/>
            </w:tcMar>
            <w:vAlign w:val="bottom"/>
          </w:tcPr>
          <w:p w14:paraId="22498E20" w14:textId="77777777" w:rsidR="007577FB" w:rsidRPr="00EF4316" w:rsidRDefault="00000000">
            <w:pPr>
              <w:widowControl w:val="0"/>
              <w:jc w:val="right"/>
              <w:rPr>
                <w:sz w:val="20"/>
                <w:szCs w:val="20"/>
              </w:rPr>
            </w:pPr>
            <w:r w:rsidRPr="00EF4316">
              <w:rPr>
                <w:rFonts w:eastAsia="Calibri"/>
                <w:sz w:val="20"/>
                <w:szCs w:val="20"/>
              </w:rPr>
              <w:t>$39,797,147</w:t>
            </w:r>
          </w:p>
        </w:tc>
        <w:tc>
          <w:tcPr>
            <w:tcW w:w="1296" w:type="dxa"/>
            <w:tcBorders>
              <w:top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7ADE1D1D" w14:textId="77777777" w:rsidR="007577FB" w:rsidRPr="00EF4316" w:rsidRDefault="00000000">
            <w:pPr>
              <w:widowControl w:val="0"/>
              <w:jc w:val="right"/>
              <w:rPr>
                <w:sz w:val="20"/>
                <w:szCs w:val="20"/>
              </w:rPr>
            </w:pPr>
            <w:r w:rsidRPr="00EF4316">
              <w:rPr>
                <w:rFonts w:eastAsia="Calibri"/>
                <w:sz w:val="20"/>
                <w:szCs w:val="20"/>
              </w:rPr>
              <w:t>$11,392,934</w:t>
            </w:r>
          </w:p>
        </w:tc>
        <w:tc>
          <w:tcPr>
            <w:tcW w:w="1296" w:type="dxa"/>
            <w:tcBorders>
              <w:top w:val="single" w:sz="6" w:space="0" w:color="000000"/>
              <w:bottom w:val="single" w:sz="6" w:space="0" w:color="000000"/>
              <w:right w:val="single" w:sz="6" w:space="0" w:color="000000"/>
            </w:tcBorders>
            <w:tcMar>
              <w:top w:w="40" w:type="dxa"/>
              <w:left w:w="40" w:type="dxa"/>
              <w:bottom w:w="40" w:type="dxa"/>
              <w:right w:w="40" w:type="dxa"/>
            </w:tcMar>
            <w:vAlign w:val="bottom"/>
          </w:tcPr>
          <w:p w14:paraId="360FEA48" w14:textId="77777777" w:rsidR="007577FB" w:rsidRPr="00EF4316" w:rsidRDefault="00000000">
            <w:pPr>
              <w:widowControl w:val="0"/>
              <w:jc w:val="right"/>
              <w:rPr>
                <w:sz w:val="20"/>
                <w:szCs w:val="20"/>
              </w:rPr>
            </w:pPr>
            <w:r w:rsidRPr="00EF4316">
              <w:rPr>
                <w:rFonts w:eastAsia="Calibri"/>
                <w:sz w:val="20"/>
                <w:szCs w:val="20"/>
              </w:rPr>
              <w:t>$13,829,090</w:t>
            </w:r>
          </w:p>
        </w:tc>
        <w:tc>
          <w:tcPr>
            <w:tcW w:w="1296" w:type="dxa"/>
            <w:tcBorders>
              <w:top w:val="single" w:sz="6" w:space="0" w:color="000000"/>
              <w:bottom w:val="single" w:sz="6" w:space="0" w:color="000000"/>
              <w:right w:val="single" w:sz="6" w:space="0" w:color="000000"/>
            </w:tcBorders>
            <w:tcMar>
              <w:top w:w="40" w:type="dxa"/>
              <w:left w:w="40" w:type="dxa"/>
              <w:bottom w:w="40" w:type="dxa"/>
              <w:right w:w="40" w:type="dxa"/>
            </w:tcMar>
            <w:vAlign w:val="bottom"/>
          </w:tcPr>
          <w:p w14:paraId="1B9B92AB" w14:textId="77777777" w:rsidR="007577FB" w:rsidRPr="00EF4316" w:rsidRDefault="00000000">
            <w:pPr>
              <w:widowControl w:val="0"/>
              <w:jc w:val="right"/>
              <w:rPr>
                <w:sz w:val="20"/>
                <w:szCs w:val="20"/>
              </w:rPr>
            </w:pPr>
            <w:r w:rsidRPr="00EF4316">
              <w:rPr>
                <w:rFonts w:eastAsia="Calibri"/>
                <w:sz w:val="20"/>
                <w:szCs w:val="20"/>
              </w:rPr>
              <w:t>$13,566,151</w:t>
            </w:r>
          </w:p>
        </w:tc>
      </w:tr>
      <w:tr w:rsidR="007577FB" w:rsidRPr="00EF4316" w14:paraId="20BFAF04" w14:textId="77777777">
        <w:trPr>
          <w:trHeight w:val="315"/>
        </w:trPr>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1DE16D4D" w14:textId="77777777" w:rsidR="007577FB" w:rsidRPr="00EF4316" w:rsidRDefault="00000000">
            <w:pPr>
              <w:widowControl w:val="0"/>
              <w:rPr>
                <w:sz w:val="20"/>
                <w:szCs w:val="20"/>
              </w:rPr>
            </w:pPr>
            <w:r w:rsidRPr="00EF4316">
              <w:rPr>
                <w:sz w:val="20"/>
                <w:szCs w:val="20"/>
              </w:rPr>
              <w:t>AEP</w:t>
            </w:r>
          </w:p>
        </w:tc>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6C2ADD44" w14:textId="77777777" w:rsidR="007577FB" w:rsidRPr="00EF4316" w:rsidRDefault="00000000">
            <w:pPr>
              <w:widowControl w:val="0"/>
              <w:jc w:val="right"/>
              <w:rPr>
                <w:sz w:val="20"/>
                <w:szCs w:val="20"/>
              </w:rPr>
            </w:pPr>
            <w:r w:rsidRPr="00EF4316">
              <w:rPr>
                <w:rFonts w:eastAsia="Calibri"/>
                <w:sz w:val="20"/>
                <w:szCs w:val="20"/>
              </w:rPr>
              <w:t>$39,539,578</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43775FAE" w14:textId="77777777" w:rsidR="007577FB" w:rsidRPr="00EF4316" w:rsidRDefault="00000000">
            <w:pPr>
              <w:widowControl w:val="0"/>
              <w:jc w:val="right"/>
              <w:rPr>
                <w:sz w:val="20"/>
                <w:szCs w:val="20"/>
              </w:rPr>
            </w:pPr>
            <w:r w:rsidRPr="00EF4316">
              <w:rPr>
                <w:rFonts w:eastAsia="Calibri"/>
                <w:sz w:val="20"/>
                <w:szCs w:val="20"/>
              </w:rPr>
              <w:t>$43,815,315</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59E784B" w14:textId="77777777" w:rsidR="007577FB" w:rsidRPr="00EF4316" w:rsidRDefault="00000000">
            <w:pPr>
              <w:widowControl w:val="0"/>
              <w:jc w:val="right"/>
              <w:rPr>
                <w:sz w:val="20"/>
                <w:szCs w:val="20"/>
              </w:rPr>
            </w:pPr>
            <w:r w:rsidRPr="00EF4316">
              <w:rPr>
                <w:rFonts w:eastAsia="Calibri"/>
                <w:sz w:val="20"/>
                <w:szCs w:val="20"/>
              </w:rPr>
              <w:t>$46,747,601</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3B79A62B" w14:textId="77777777" w:rsidR="007577FB" w:rsidRPr="00EF4316" w:rsidRDefault="00000000">
            <w:pPr>
              <w:widowControl w:val="0"/>
              <w:jc w:val="right"/>
              <w:rPr>
                <w:sz w:val="20"/>
                <w:szCs w:val="20"/>
              </w:rPr>
            </w:pPr>
            <w:r w:rsidRPr="00EF4316">
              <w:rPr>
                <w:rFonts w:eastAsia="Calibri"/>
                <w:sz w:val="20"/>
                <w:szCs w:val="20"/>
              </w:rPr>
              <w:t>$19,770,814</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44E8A00E" w14:textId="77777777" w:rsidR="007577FB" w:rsidRPr="00EF4316" w:rsidRDefault="00000000">
            <w:pPr>
              <w:widowControl w:val="0"/>
              <w:jc w:val="right"/>
              <w:rPr>
                <w:sz w:val="20"/>
                <w:szCs w:val="20"/>
              </w:rPr>
            </w:pPr>
            <w:r w:rsidRPr="00EF4316">
              <w:rPr>
                <w:rFonts w:eastAsia="Calibri"/>
                <w:sz w:val="20"/>
                <w:szCs w:val="20"/>
              </w:rPr>
              <w:t>$20,557,678</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2B510A29" w14:textId="77777777" w:rsidR="007577FB" w:rsidRPr="00EF4316" w:rsidRDefault="00000000">
            <w:pPr>
              <w:widowControl w:val="0"/>
              <w:jc w:val="right"/>
              <w:rPr>
                <w:sz w:val="20"/>
                <w:szCs w:val="20"/>
              </w:rPr>
            </w:pPr>
            <w:r w:rsidRPr="00EF4316">
              <w:rPr>
                <w:rFonts w:eastAsia="Calibri"/>
                <w:sz w:val="20"/>
                <w:szCs w:val="20"/>
              </w:rPr>
              <w:t>$20,368,645</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EFF8EE6" w14:textId="77777777" w:rsidR="007577FB" w:rsidRPr="00EF4316" w:rsidRDefault="00000000">
            <w:pPr>
              <w:widowControl w:val="0"/>
              <w:jc w:val="right"/>
              <w:rPr>
                <w:sz w:val="20"/>
                <w:szCs w:val="20"/>
              </w:rPr>
            </w:pPr>
            <w:r w:rsidRPr="00EF4316">
              <w:rPr>
                <w:rFonts w:eastAsia="Calibri"/>
                <w:sz w:val="20"/>
                <w:szCs w:val="20"/>
              </w:rPr>
              <w:t>$6,545,304</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0D19FCC0" w14:textId="77777777" w:rsidR="007577FB" w:rsidRPr="00EF4316" w:rsidRDefault="00000000">
            <w:pPr>
              <w:widowControl w:val="0"/>
              <w:jc w:val="right"/>
              <w:rPr>
                <w:sz w:val="20"/>
                <w:szCs w:val="20"/>
              </w:rPr>
            </w:pPr>
            <w:r w:rsidRPr="00EF4316">
              <w:rPr>
                <w:rFonts w:eastAsia="Calibri"/>
                <w:sz w:val="20"/>
                <w:szCs w:val="20"/>
              </w:rPr>
              <w:t>$6,004,650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39021A82" w14:textId="77777777" w:rsidR="007577FB" w:rsidRPr="00EF4316" w:rsidRDefault="00000000">
            <w:pPr>
              <w:widowControl w:val="0"/>
              <w:jc w:val="right"/>
              <w:rPr>
                <w:sz w:val="20"/>
                <w:szCs w:val="20"/>
              </w:rPr>
            </w:pPr>
            <w:r w:rsidRPr="00EF4316">
              <w:rPr>
                <w:rFonts w:eastAsia="Calibri"/>
                <w:sz w:val="20"/>
                <w:szCs w:val="20"/>
              </w:rPr>
              <w:t>$5,474,894</w:t>
            </w:r>
          </w:p>
        </w:tc>
      </w:tr>
      <w:tr w:rsidR="007577FB" w:rsidRPr="00EF4316" w14:paraId="388694F7" w14:textId="77777777">
        <w:trPr>
          <w:trHeight w:val="315"/>
        </w:trPr>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74A9F25C" w14:textId="77777777" w:rsidR="007577FB" w:rsidRPr="00EF4316" w:rsidRDefault="00000000">
            <w:pPr>
              <w:widowControl w:val="0"/>
              <w:rPr>
                <w:sz w:val="20"/>
                <w:szCs w:val="20"/>
              </w:rPr>
            </w:pPr>
            <w:r w:rsidRPr="00EF4316">
              <w:rPr>
                <w:sz w:val="20"/>
                <w:szCs w:val="20"/>
              </w:rPr>
              <w:t>TNMP</w:t>
            </w:r>
          </w:p>
        </w:tc>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36C39F52" w14:textId="77777777" w:rsidR="007577FB" w:rsidRPr="00EF4316" w:rsidRDefault="00000000">
            <w:pPr>
              <w:widowControl w:val="0"/>
              <w:jc w:val="right"/>
              <w:rPr>
                <w:sz w:val="20"/>
                <w:szCs w:val="20"/>
              </w:rPr>
            </w:pPr>
            <w:r w:rsidRPr="00EF4316">
              <w:rPr>
                <w:rFonts w:eastAsia="Calibri"/>
                <w:sz w:val="20"/>
                <w:szCs w:val="20"/>
              </w:rPr>
              <w:t>$17,183,063</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09C3D5D9" w14:textId="77777777" w:rsidR="007577FB" w:rsidRPr="00EF4316" w:rsidRDefault="00000000">
            <w:pPr>
              <w:widowControl w:val="0"/>
              <w:jc w:val="right"/>
              <w:rPr>
                <w:sz w:val="20"/>
                <w:szCs w:val="20"/>
              </w:rPr>
            </w:pPr>
            <w:r w:rsidRPr="00EF4316">
              <w:rPr>
                <w:rFonts w:eastAsia="Calibri"/>
                <w:sz w:val="20"/>
                <w:szCs w:val="20"/>
              </w:rPr>
              <w:t>$19,092,166</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38EF9D21" w14:textId="77777777" w:rsidR="007577FB" w:rsidRPr="00EF4316" w:rsidRDefault="00000000">
            <w:pPr>
              <w:widowControl w:val="0"/>
              <w:jc w:val="right"/>
              <w:rPr>
                <w:sz w:val="20"/>
                <w:szCs w:val="20"/>
              </w:rPr>
            </w:pPr>
            <w:r w:rsidRPr="00EF4316">
              <w:rPr>
                <w:rFonts w:eastAsia="Calibri"/>
                <w:sz w:val="20"/>
                <w:szCs w:val="20"/>
              </w:rPr>
              <w:t>$19,092,166</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B6BD6C6" w14:textId="77777777" w:rsidR="007577FB" w:rsidRPr="00EF4316" w:rsidRDefault="00000000">
            <w:pPr>
              <w:widowControl w:val="0"/>
              <w:jc w:val="right"/>
              <w:rPr>
                <w:sz w:val="20"/>
                <w:szCs w:val="20"/>
              </w:rPr>
            </w:pPr>
            <w:r w:rsidRPr="00EF4316">
              <w:rPr>
                <w:rFonts w:eastAsia="Calibri"/>
                <w:sz w:val="20"/>
                <w:szCs w:val="20"/>
              </w:rPr>
              <w:t>$9,618,415</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31B5753" w14:textId="77777777" w:rsidR="007577FB" w:rsidRPr="00EF4316" w:rsidRDefault="00000000">
            <w:pPr>
              <w:widowControl w:val="0"/>
              <w:jc w:val="right"/>
              <w:rPr>
                <w:sz w:val="20"/>
                <w:szCs w:val="20"/>
              </w:rPr>
            </w:pPr>
            <w:r w:rsidRPr="00EF4316">
              <w:rPr>
                <w:rFonts w:eastAsia="Calibri"/>
                <w:sz w:val="20"/>
                <w:szCs w:val="20"/>
              </w:rPr>
              <w:t>$9,984,117</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AF1EC7C" w14:textId="77777777" w:rsidR="007577FB" w:rsidRPr="00EF4316" w:rsidRDefault="00000000">
            <w:pPr>
              <w:widowControl w:val="0"/>
              <w:jc w:val="right"/>
              <w:rPr>
                <w:sz w:val="20"/>
                <w:szCs w:val="20"/>
              </w:rPr>
            </w:pPr>
            <w:r w:rsidRPr="00EF4316">
              <w:rPr>
                <w:rFonts w:eastAsia="Calibri"/>
                <w:sz w:val="20"/>
                <w:szCs w:val="20"/>
              </w:rPr>
              <w:t>$10,264,117</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0E0A2904" w14:textId="77777777" w:rsidR="007577FB" w:rsidRPr="00EF4316" w:rsidRDefault="00000000">
            <w:pPr>
              <w:widowControl w:val="0"/>
              <w:jc w:val="right"/>
              <w:rPr>
                <w:sz w:val="20"/>
                <w:szCs w:val="20"/>
              </w:rPr>
            </w:pPr>
            <w:r w:rsidRPr="00EF4316">
              <w:rPr>
                <w:rFonts w:eastAsia="Calibri"/>
                <w:sz w:val="20"/>
                <w:szCs w:val="20"/>
              </w:rPr>
              <w:t>$3,542,724</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36D43B5F" w14:textId="77777777" w:rsidR="007577FB" w:rsidRPr="00EF4316" w:rsidRDefault="00000000">
            <w:pPr>
              <w:widowControl w:val="0"/>
              <w:jc w:val="right"/>
              <w:rPr>
                <w:sz w:val="20"/>
                <w:szCs w:val="20"/>
              </w:rPr>
            </w:pPr>
            <w:r w:rsidRPr="00EF4316">
              <w:rPr>
                <w:rFonts w:eastAsia="Calibri"/>
                <w:sz w:val="20"/>
                <w:szCs w:val="20"/>
              </w:rPr>
              <w:t>$3,555,703</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06F678D7" w14:textId="77777777" w:rsidR="007577FB" w:rsidRPr="00EF4316" w:rsidRDefault="00000000">
            <w:pPr>
              <w:widowControl w:val="0"/>
              <w:jc w:val="right"/>
              <w:rPr>
                <w:sz w:val="20"/>
                <w:szCs w:val="20"/>
              </w:rPr>
            </w:pPr>
            <w:r w:rsidRPr="00EF4316">
              <w:rPr>
                <w:rFonts w:eastAsia="Calibri"/>
                <w:sz w:val="20"/>
                <w:szCs w:val="20"/>
              </w:rPr>
              <w:t>$3,555,703</w:t>
            </w:r>
          </w:p>
        </w:tc>
      </w:tr>
      <w:tr w:rsidR="007577FB" w:rsidRPr="00EF4316" w14:paraId="3DF108A6" w14:textId="77777777">
        <w:trPr>
          <w:trHeight w:val="315"/>
        </w:trPr>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1E0D9ECD" w14:textId="77777777" w:rsidR="007577FB" w:rsidRPr="00EF4316" w:rsidRDefault="00000000">
            <w:pPr>
              <w:widowControl w:val="0"/>
              <w:rPr>
                <w:sz w:val="20"/>
                <w:szCs w:val="20"/>
              </w:rPr>
            </w:pPr>
            <w:r w:rsidRPr="00EF4316">
              <w:rPr>
                <w:sz w:val="20"/>
                <w:szCs w:val="20"/>
              </w:rPr>
              <w:t>SPS</w:t>
            </w:r>
          </w:p>
        </w:tc>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0B91D480" w14:textId="77777777" w:rsidR="007577FB" w:rsidRPr="00EF4316" w:rsidRDefault="00000000">
            <w:pPr>
              <w:widowControl w:val="0"/>
              <w:jc w:val="right"/>
              <w:rPr>
                <w:sz w:val="20"/>
                <w:szCs w:val="20"/>
              </w:rPr>
            </w:pPr>
            <w:r w:rsidRPr="00EF4316">
              <w:rPr>
                <w:rFonts w:eastAsia="Calibri"/>
                <w:sz w:val="20"/>
                <w:szCs w:val="20"/>
              </w:rPr>
              <w:t>$5,141,900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7491E48D" w14:textId="77777777" w:rsidR="007577FB" w:rsidRPr="00EF4316" w:rsidRDefault="00000000">
            <w:pPr>
              <w:widowControl w:val="0"/>
              <w:jc w:val="right"/>
              <w:rPr>
                <w:sz w:val="20"/>
                <w:szCs w:val="20"/>
              </w:rPr>
            </w:pPr>
            <w:r w:rsidRPr="00EF4316">
              <w:rPr>
                <w:rFonts w:eastAsia="Calibri"/>
                <w:sz w:val="20"/>
                <w:szCs w:val="20"/>
              </w:rPr>
              <w:t>$5,536,123</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BF9DBF4" w14:textId="77777777" w:rsidR="007577FB" w:rsidRPr="00EF4316" w:rsidRDefault="00000000">
            <w:pPr>
              <w:widowControl w:val="0"/>
              <w:jc w:val="right"/>
              <w:rPr>
                <w:sz w:val="20"/>
                <w:szCs w:val="20"/>
              </w:rPr>
            </w:pPr>
            <w:r w:rsidRPr="00EF4316">
              <w:rPr>
                <w:rFonts w:eastAsia="Calibri"/>
                <w:sz w:val="20"/>
                <w:szCs w:val="20"/>
              </w:rPr>
              <w:t>$6,591,511</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B77D450" w14:textId="77777777" w:rsidR="007577FB" w:rsidRPr="00EF4316" w:rsidRDefault="00000000">
            <w:pPr>
              <w:widowControl w:val="0"/>
              <w:jc w:val="right"/>
              <w:rPr>
                <w:sz w:val="20"/>
                <w:szCs w:val="20"/>
              </w:rPr>
            </w:pPr>
            <w:r w:rsidRPr="00EF4316">
              <w:rPr>
                <w:rFonts w:eastAsia="Calibri"/>
                <w:sz w:val="20"/>
                <w:szCs w:val="20"/>
              </w:rPr>
              <w:t>$3,003,413</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F18F581" w14:textId="77777777" w:rsidR="007577FB" w:rsidRPr="00EF4316" w:rsidRDefault="00000000">
            <w:pPr>
              <w:widowControl w:val="0"/>
              <w:jc w:val="right"/>
              <w:rPr>
                <w:sz w:val="20"/>
                <w:szCs w:val="20"/>
              </w:rPr>
            </w:pPr>
            <w:r w:rsidRPr="00EF4316">
              <w:rPr>
                <w:rFonts w:eastAsia="Calibri"/>
                <w:sz w:val="20"/>
                <w:szCs w:val="20"/>
              </w:rPr>
              <w:t>$2,916,435</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B8F13AF" w14:textId="77777777" w:rsidR="007577FB" w:rsidRPr="00EF4316" w:rsidRDefault="00000000">
            <w:pPr>
              <w:widowControl w:val="0"/>
              <w:jc w:val="right"/>
              <w:rPr>
                <w:sz w:val="20"/>
                <w:szCs w:val="20"/>
              </w:rPr>
            </w:pPr>
            <w:r w:rsidRPr="00EF4316">
              <w:rPr>
                <w:rFonts w:eastAsia="Calibri"/>
                <w:sz w:val="20"/>
                <w:szCs w:val="20"/>
              </w:rPr>
              <w:t>$3,582,204</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AF2CE6E" w14:textId="77777777" w:rsidR="007577FB" w:rsidRPr="00EF4316" w:rsidRDefault="00000000">
            <w:pPr>
              <w:widowControl w:val="0"/>
              <w:jc w:val="right"/>
              <w:rPr>
                <w:sz w:val="20"/>
                <w:szCs w:val="20"/>
              </w:rPr>
            </w:pPr>
            <w:r w:rsidRPr="00EF4316">
              <w:rPr>
                <w:rFonts w:eastAsia="Calibri"/>
                <w:sz w:val="20"/>
                <w:szCs w:val="20"/>
              </w:rPr>
              <w:t>$1,030,479</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2FE63218" w14:textId="77777777" w:rsidR="007577FB" w:rsidRPr="00EF4316" w:rsidRDefault="00000000">
            <w:pPr>
              <w:widowControl w:val="0"/>
              <w:jc w:val="right"/>
              <w:rPr>
                <w:sz w:val="20"/>
                <w:szCs w:val="20"/>
              </w:rPr>
            </w:pPr>
            <w:r w:rsidRPr="00EF4316">
              <w:rPr>
                <w:rFonts w:eastAsia="Calibri"/>
                <w:sz w:val="20"/>
                <w:szCs w:val="20"/>
              </w:rPr>
              <w:t>$1,126,148</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2D1C9E48" w14:textId="77777777" w:rsidR="007577FB" w:rsidRPr="00EF4316" w:rsidRDefault="00000000">
            <w:pPr>
              <w:widowControl w:val="0"/>
              <w:jc w:val="right"/>
              <w:rPr>
                <w:sz w:val="20"/>
                <w:szCs w:val="20"/>
              </w:rPr>
            </w:pPr>
            <w:r w:rsidRPr="00EF4316">
              <w:rPr>
                <w:rFonts w:eastAsia="Calibri"/>
                <w:sz w:val="20"/>
                <w:szCs w:val="20"/>
              </w:rPr>
              <w:t>$1,326,017</w:t>
            </w:r>
          </w:p>
        </w:tc>
      </w:tr>
      <w:tr w:rsidR="007577FB" w:rsidRPr="00EF4316" w14:paraId="4C290A7F" w14:textId="77777777">
        <w:trPr>
          <w:trHeight w:val="315"/>
        </w:trPr>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62E58FA2" w14:textId="77777777" w:rsidR="007577FB" w:rsidRPr="00EF4316" w:rsidRDefault="00000000">
            <w:pPr>
              <w:widowControl w:val="0"/>
              <w:rPr>
                <w:sz w:val="20"/>
                <w:szCs w:val="20"/>
              </w:rPr>
            </w:pPr>
            <w:r w:rsidRPr="00EF4316">
              <w:rPr>
                <w:sz w:val="20"/>
                <w:szCs w:val="20"/>
              </w:rPr>
              <w:t>SWEPCO</w:t>
            </w:r>
          </w:p>
        </w:tc>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1BC4370F" w14:textId="77777777" w:rsidR="007577FB" w:rsidRPr="00EF4316" w:rsidRDefault="00000000">
            <w:pPr>
              <w:widowControl w:val="0"/>
              <w:jc w:val="right"/>
              <w:rPr>
                <w:sz w:val="20"/>
                <w:szCs w:val="20"/>
              </w:rPr>
            </w:pPr>
            <w:r w:rsidRPr="00EF4316">
              <w:rPr>
                <w:rFonts w:eastAsia="Calibri"/>
                <w:sz w:val="20"/>
                <w:szCs w:val="20"/>
              </w:rPr>
              <w:t>$4,787,483</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18101EE" w14:textId="77777777" w:rsidR="007577FB" w:rsidRPr="00EF4316" w:rsidRDefault="00000000">
            <w:pPr>
              <w:widowControl w:val="0"/>
              <w:jc w:val="right"/>
              <w:rPr>
                <w:sz w:val="20"/>
                <w:szCs w:val="20"/>
              </w:rPr>
            </w:pPr>
            <w:r w:rsidRPr="00EF4316">
              <w:rPr>
                <w:rFonts w:eastAsia="Calibri"/>
                <w:sz w:val="20"/>
                <w:szCs w:val="20"/>
              </w:rPr>
              <w:t>$4,545,219</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D33EC3D" w14:textId="77777777" w:rsidR="007577FB" w:rsidRPr="00EF4316" w:rsidRDefault="00000000">
            <w:pPr>
              <w:widowControl w:val="0"/>
              <w:jc w:val="right"/>
              <w:rPr>
                <w:sz w:val="20"/>
                <w:szCs w:val="20"/>
              </w:rPr>
            </w:pPr>
            <w:r w:rsidRPr="00EF4316">
              <w:rPr>
                <w:rFonts w:eastAsia="Calibri"/>
                <w:sz w:val="20"/>
                <w:szCs w:val="20"/>
              </w:rPr>
              <w:t>$4,977,309</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2BFAC5C4" w14:textId="77777777" w:rsidR="007577FB" w:rsidRPr="00EF4316" w:rsidRDefault="00000000">
            <w:pPr>
              <w:widowControl w:val="0"/>
              <w:jc w:val="right"/>
              <w:rPr>
                <w:sz w:val="20"/>
                <w:szCs w:val="20"/>
              </w:rPr>
            </w:pPr>
            <w:r w:rsidRPr="00EF4316">
              <w:rPr>
                <w:rFonts w:eastAsia="Calibri"/>
                <w:sz w:val="20"/>
                <w:szCs w:val="20"/>
              </w:rPr>
              <w:t>$2,561,000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4E81AF5E" w14:textId="77777777" w:rsidR="007577FB" w:rsidRPr="00EF4316" w:rsidRDefault="00000000">
            <w:pPr>
              <w:widowControl w:val="0"/>
              <w:jc w:val="right"/>
              <w:rPr>
                <w:sz w:val="20"/>
                <w:szCs w:val="20"/>
              </w:rPr>
            </w:pPr>
            <w:r w:rsidRPr="00EF4316">
              <w:rPr>
                <w:rFonts w:eastAsia="Calibri"/>
                <w:sz w:val="20"/>
                <w:szCs w:val="20"/>
              </w:rPr>
              <w:t>$2,168,986</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603187B5" w14:textId="77777777" w:rsidR="007577FB" w:rsidRPr="00EF4316" w:rsidRDefault="00000000">
            <w:pPr>
              <w:widowControl w:val="0"/>
              <w:jc w:val="right"/>
              <w:rPr>
                <w:sz w:val="20"/>
                <w:szCs w:val="20"/>
              </w:rPr>
            </w:pPr>
            <w:r w:rsidRPr="00EF4316">
              <w:rPr>
                <w:rFonts w:eastAsia="Calibri"/>
                <w:sz w:val="20"/>
                <w:szCs w:val="20"/>
              </w:rPr>
              <w:t>$2,503,299</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67300D6F" w14:textId="77777777" w:rsidR="007577FB" w:rsidRPr="00EF4316" w:rsidRDefault="00000000">
            <w:pPr>
              <w:widowControl w:val="0"/>
              <w:jc w:val="right"/>
              <w:rPr>
                <w:sz w:val="20"/>
                <w:szCs w:val="20"/>
              </w:rPr>
            </w:pPr>
            <w:r w:rsidRPr="00EF4316">
              <w:rPr>
                <w:rFonts w:eastAsia="Calibri"/>
                <w:sz w:val="20"/>
                <w:szCs w:val="20"/>
              </w:rPr>
              <w:t>$1,145,000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39803DA1" w14:textId="77777777" w:rsidR="007577FB" w:rsidRPr="00EF4316" w:rsidRDefault="00000000">
            <w:pPr>
              <w:widowControl w:val="0"/>
              <w:jc w:val="right"/>
              <w:rPr>
                <w:sz w:val="20"/>
                <w:szCs w:val="20"/>
              </w:rPr>
            </w:pPr>
            <w:r w:rsidRPr="00EF4316">
              <w:rPr>
                <w:rFonts w:eastAsia="Calibri"/>
                <w:sz w:val="20"/>
                <w:szCs w:val="20"/>
              </w:rPr>
              <w:t>$1,078,816</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07C92F52" w14:textId="77777777" w:rsidR="007577FB" w:rsidRPr="00EF4316" w:rsidRDefault="00000000">
            <w:pPr>
              <w:widowControl w:val="0"/>
              <w:jc w:val="right"/>
              <w:rPr>
                <w:sz w:val="20"/>
                <w:szCs w:val="20"/>
              </w:rPr>
            </w:pPr>
            <w:r w:rsidRPr="00EF4316">
              <w:rPr>
                <w:rFonts w:eastAsia="Calibri"/>
                <w:sz w:val="20"/>
                <w:szCs w:val="20"/>
              </w:rPr>
              <w:t>$1,144,673</w:t>
            </w:r>
          </w:p>
        </w:tc>
      </w:tr>
      <w:tr w:rsidR="007577FB" w:rsidRPr="00EF4316" w14:paraId="47E0801A" w14:textId="77777777">
        <w:trPr>
          <w:trHeight w:val="315"/>
        </w:trPr>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5D847C55" w14:textId="77777777" w:rsidR="007577FB" w:rsidRPr="00EF4316" w:rsidRDefault="00000000">
            <w:pPr>
              <w:widowControl w:val="0"/>
              <w:rPr>
                <w:sz w:val="20"/>
                <w:szCs w:val="20"/>
              </w:rPr>
            </w:pPr>
            <w:r w:rsidRPr="00EF4316">
              <w:rPr>
                <w:sz w:val="20"/>
                <w:szCs w:val="20"/>
              </w:rPr>
              <w:t>El Paso</w:t>
            </w:r>
          </w:p>
        </w:tc>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3EA2ACAF" w14:textId="77777777" w:rsidR="007577FB" w:rsidRPr="00EF4316" w:rsidRDefault="00000000">
            <w:pPr>
              <w:widowControl w:val="0"/>
              <w:jc w:val="right"/>
              <w:rPr>
                <w:sz w:val="20"/>
                <w:szCs w:val="20"/>
              </w:rPr>
            </w:pPr>
            <w:r w:rsidRPr="00EF4316">
              <w:rPr>
                <w:rFonts w:eastAsia="Calibri"/>
                <w:sz w:val="20"/>
                <w:szCs w:val="20"/>
              </w:rPr>
              <w:t>$4,111,786</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01C78D52" w14:textId="77777777" w:rsidR="007577FB" w:rsidRPr="00EF4316" w:rsidRDefault="00000000">
            <w:pPr>
              <w:widowControl w:val="0"/>
              <w:jc w:val="right"/>
              <w:rPr>
                <w:sz w:val="20"/>
                <w:szCs w:val="20"/>
              </w:rPr>
            </w:pPr>
            <w:r w:rsidRPr="00EF4316">
              <w:rPr>
                <w:rFonts w:eastAsia="Calibri"/>
                <w:sz w:val="20"/>
                <w:szCs w:val="20"/>
              </w:rPr>
              <w:t>$4,754,397</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F852ACD" w14:textId="77777777" w:rsidR="007577FB" w:rsidRPr="00EF4316" w:rsidRDefault="00000000">
            <w:pPr>
              <w:widowControl w:val="0"/>
              <w:jc w:val="right"/>
              <w:rPr>
                <w:sz w:val="20"/>
                <w:szCs w:val="20"/>
              </w:rPr>
            </w:pPr>
            <w:r w:rsidRPr="00EF4316">
              <w:rPr>
                <w:rFonts w:eastAsia="Calibri"/>
                <w:sz w:val="20"/>
                <w:szCs w:val="20"/>
              </w:rPr>
              <w:t>$4,879,397</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2C7D42B" w14:textId="77777777" w:rsidR="007577FB" w:rsidRPr="00EF4316" w:rsidRDefault="00000000">
            <w:pPr>
              <w:widowControl w:val="0"/>
              <w:jc w:val="right"/>
              <w:rPr>
                <w:sz w:val="20"/>
                <w:szCs w:val="20"/>
              </w:rPr>
            </w:pPr>
            <w:r w:rsidRPr="00EF4316">
              <w:rPr>
                <w:rFonts w:eastAsia="Calibri"/>
                <w:sz w:val="20"/>
                <w:szCs w:val="20"/>
              </w:rPr>
              <w:t>$2,109,190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7232A00" w14:textId="77777777" w:rsidR="007577FB" w:rsidRPr="00EF4316" w:rsidRDefault="00000000">
            <w:pPr>
              <w:widowControl w:val="0"/>
              <w:jc w:val="right"/>
              <w:rPr>
                <w:sz w:val="20"/>
                <w:szCs w:val="20"/>
              </w:rPr>
            </w:pPr>
            <w:r w:rsidRPr="00EF4316">
              <w:rPr>
                <w:rFonts w:eastAsia="Calibri"/>
                <w:sz w:val="20"/>
                <w:szCs w:val="20"/>
              </w:rPr>
              <w:t>$2,526,470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3B0EF434" w14:textId="77777777" w:rsidR="007577FB" w:rsidRPr="00EF4316" w:rsidRDefault="00000000">
            <w:pPr>
              <w:widowControl w:val="0"/>
              <w:jc w:val="right"/>
              <w:rPr>
                <w:sz w:val="20"/>
                <w:szCs w:val="20"/>
              </w:rPr>
            </w:pPr>
            <w:r w:rsidRPr="00EF4316">
              <w:rPr>
                <w:rFonts w:eastAsia="Calibri"/>
                <w:sz w:val="20"/>
                <w:szCs w:val="20"/>
              </w:rPr>
              <w:t>$2,651,470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47BB3D31" w14:textId="77777777" w:rsidR="007577FB" w:rsidRPr="00EF4316" w:rsidRDefault="00000000">
            <w:pPr>
              <w:widowControl w:val="0"/>
              <w:jc w:val="right"/>
              <w:rPr>
                <w:sz w:val="20"/>
                <w:szCs w:val="20"/>
              </w:rPr>
            </w:pPr>
            <w:r w:rsidRPr="00EF4316">
              <w:rPr>
                <w:rFonts w:eastAsia="Calibri"/>
                <w:sz w:val="20"/>
                <w:szCs w:val="20"/>
              </w:rPr>
              <w:t>$738,080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75275385" w14:textId="77777777" w:rsidR="007577FB" w:rsidRPr="00EF4316" w:rsidRDefault="00000000">
            <w:pPr>
              <w:widowControl w:val="0"/>
              <w:jc w:val="right"/>
              <w:rPr>
                <w:sz w:val="20"/>
                <w:szCs w:val="20"/>
              </w:rPr>
            </w:pPr>
            <w:r w:rsidRPr="00EF4316">
              <w:rPr>
                <w:rFonts w:eastAsia="Calibri"/>
                <w:sz w:val="20"/>
                <w:szCs w:val="20"/>
              </w:rPr>
              <w:t>$973,529</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00BC038A" w14:textId="77777777" w:rsidR="007577FB" w:rsidRPr="00EF4316" w:rsidRDefault="00000000">
            <w:pPr>
              <w:widowControl w:val="0"/>
              <w:jc w:val="right"/>
              <w:rPr>
                <w:sz w:val="20"/>
                <w:szCs w:val="20"/>
              </w:rPr>
            </w:pPr>
            <w:r w:rsidRPr="00EF4316">
              <w:rPr>
                <w:rFonts w:eastAsia="Calibri"/>
                <w:sz w:val="20"/>
                <w:szCs w:val="20"/>
              </w:rPr>
              <w:t>$973,529</w:t>
            </w:r>
          </w:p>
        </w:tc>
      </w:tr>
      <w:tr w:rsidR="007577FB" w:rsidRPr="00EF4316" w14:paraId="3DBAEE3C" w14:textId="77777777">
        <w:trPr>
          <w:trHeight w:val="315"/>
        </w:trPr>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0A9F3D6A" w14:textId="77777777" w:rsidR="007577FB" w:rsidRPr="00EF4316" w:rsidRDefault="00000000">
            <w:pPr>
              <w:widowControl w:val="0"/>
              <w:rPr>
                <w:sz w:val="20"/>
                <w:szCs w:val="20"/>
              </w:rPr>
            </w:pPr>
            <w:r w:rsidRPr="00EF4316">
              <w:rPr>
                <w:sz w:val="20"/>
                <w:szCs w:val="20"/>
              </w:rPr>
              <w:t>Entergy</w:t>
            </w:r>
          </w:p>
        </w:tc>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1A03D3E4" w14:textId="77777777" w:rsidR="007577FB" w:rsidRPr="00EF4316" w:rsidRDefault="00000000">
            <w:pPr>
              <w:widowControl w:val="0"/>
              <w:jc w:val="right"/>
              <w:rPr>
                <w:sz w:val="20"/>
                <w:szCs w:val="20"/>
              </w:rPr>
            </w:pPr>
            <w:r w:rsidRPr="00EF4316">
              <w:rPr>
                <w:rFonts w:eastAsia="Calibri"/>
                <w:sz w:val="20"/>
                <w:szCs w:val="20"/>
              </w:rPr>
              <w:t>$5,325,552</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FE49724" w14:textId="77777777" w:rsidR="007577FB" w:rsidRPr="00EF4316" w:rsidRDefault="00000000">
            <w:pPr>
              <w:widowControl w:val="0"/>
              <w:jc w:val="right"/>
              <w:rPr>
                <w:sz w:val="20"/>
                <w:szCs w:val="20"/>
              </w:rPr>
            </w:pPr>
            <w:r w:rsidRPr="00EF4316">
              <w:rPr>
                <w:rFonts w:eastAsia="Calibri"/>
                <w:sz w:val="20"/>
                <w:szCs w:val="20"/>
              </w:rPr>
              <w:t>$5,288,038</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F86F43B" w14:textId="77777777" w:rsidR="007577FB" w:rsidRPr="00EF4316" w:rsidRDefault="00000000">
            <w:pPr>
              <w:widowControl w:val="0"/>
              <w:jc w:val="right"/>
              <w:rPr>
                <w:sz w:val="20"/>
                <w:szCs w:val="20"/>
              </w:rPr>
            </w:pPr>
            <w:r w:rsidRPr="00EF4316">
              <w:rPr>
                <w:rFonts w:eastAsia="Calibri"/>
                <w:sz w:val="20"/>
                <w:szCs w:val="20"/>
              </w:rPr>
              <w:t>$5,328,698</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7543F19" w14:textId="77777777" w:rsidR="007577FB" w:rsidRPr="00EF4316" w:rsidRDefault="00000000">
            <w:pPr>
              <w:widowControl w:val="0"/>
              <w:jc w:val="right"/>
              <w:rPr>
                <w:sz w:val="20"/>
                <w:szCs w:val="20"/>
              </w:rPr>
            </w:pPr>
            <w:r w:rsidRPr="00EF4316">
              <w:rPr>
                <w:rFonts w:eastAsia="Calibri"/>
                <w:sz w:val="20"/>
                <w:szCs w:val="20"/>
              </w:rPr>
              <w:t>$2,801,346</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6055663" w14:textId="77777777" w:rsidR="007577FB" w:rsidRPr="00EF4316" w:rsidRDefault="00000000">
            <w:pPr>
              <w:widowControl w:val="0"/>
              <w:jc w:val="right"/>
              <w:rPr>
                <w:sz w:val="20"/>
                <w:szCs w:val="20"/>
              </w:rPr>
            </w:pPr>
            <w:r w:rsidRPr="00EF4316">
              <w:rPr>
                <w:rFonts w:eastAsia="Calibri"/>
                <w:sz w:val="20"/>
                <w:szCs w:val="20"/>
              </w:rPr>
              <w:t>$2,596,346</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65CFBF32" w14:textId="77777777" w:rsidR="007577FB" w:rsidRPr="00EF4316" w:rsidRDefault="00000000">
            <w:pPr>
              <w:widowControl w:val="0"/>
              <w:jc w:val="right"/>
              <w:rPr>
                <w:sz w:val="20"/>
                <w:szCs w:val="20"/>
              </w:rPr>
            </w:pPr>
            <w:r w:rsidRPr="00EF4316">
              <w:rPr>
                <w:rFonts w:eastAsia="Calibri"/>
                <w:sz w:val="20"/>
                <w:szCs w:val="20"/>
              </w:rPr>
              <w:t>$2,596,346</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6DE6D9F2" w14:textId="77777777" w:rsidR="007577FB" w:rsidRPr="00EF4316" w:rsidRDefault="00000000">
            <w:pPr>
              <w:widowControl w:val="0"/>
              <w:jc w:val="right"/>
              <w:rPr>
                <w:sz w:val="20"/>
                <w:szCs w:val="20"/>
              </w:rPr>
            </w:pPr>
            <w:r w:rsidRPr="00EF4316">
              <w:rPr>
                <w:rFonts w:eastAsia="Calibri"/>
                <w:sz w:val="20"/>
                <w:szCs w:val="20"/>
              </w:rPr>
              <w:t>$600,000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4C4411A0" w14:textId="77777777" w:rsidR="007577FB" w:rsidRPr="00EF4316" w:rsidRDefault="00000000">
            <w:pPr>
              <w:widowControl w:val="0"/>
              <w:jc w:val="right"/>
              <w:rPr>
                <w:sz w:val="20"/>
                <w:szCs w:val="20"/>
              </w:rPr>
            </w:pPr>
            <w:r w:rsidRPr="00EF4316">
              <w:rPr>
                <w:rFonts w:eastAsia="Calibri"/>
                <w:sz w:val="20"/>
                <w:szCs w:val="20"/>
              </w:rPr>
              <w:t>$600,000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6A64F293" w14:textId="77777777" w:rsidR="007577FB" w:rsidRPr="00EF4316" w:rsidRDefault="00000000">
            <w:pPr>
              <w:widowControl w:val="0"/>
              <w:jc w:val="right"/>
              <w:rPr>
                <w:sz w:val="20"/>
                <w:szCs w:val="20"/>
              </w:rPr>
            </w:pPr>
            <w:r w:rsidRPr="00EF4316">
              <w:rPr>
                <w:rFonts w:eastAsia="Calibri"/>
                <w:sz w:val="20"/>
                <w:szCs w:val="20"/>
              </w:rPr>
              <w:t>$600,000</w:t>
            </w:r>
          </w:p>
        </w:tc>
      </w:tr>
      <w:tr w:rsidR="007577FB" w:rsidRPr="00EF4316" w14:paraId="0C7454AF" w14:textId="77777777">
        <w:trPr>
          <w:trHeight w:val="315"/>
        </w:trPr>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47523ECD" w14:textId="77777777" w:rsidR="007577FB" w:rsidRPr="00EF4316" w:rsidRDefault="00000000">
            <w:pPr>
              <w:widowControl w:val="0"/>
              <w:rPr>
                <w:sz w:val="20"/>
                <w:szCs w:val="20"/>
              </w:rPr>
            </w:pPr>
            <w:r w:rsidRPr="00EF4316">
              <w:rPr>
                <w:sz w:val="20"/>
                <w:szCs w:val="20"/>
              </w:rPr>
              <w:t>Oncor</w:t>
            </w:r>
          </w:p>
        </w:tc>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3940117E" w14:textId="77777777" w:rsidR="007577FB" w:rsidRPr="00EF4316" w:rsidRDefault="00000000">
            <w:pPr>
              <w:widowControl w:val="0"/>
              <w:jc w:val="right"/>
              <w:rPr>
                <w:sz w:val="20"/>
                <w:szCs w:val="20"/>
              </w:rPr>
            </w:pPr>
            <w:r w:rsidRPr="00EF4316">
              <w:rPr>
                <w:rFonts w:eastAsia="Calibri"/>
                <w:sz w:val="20"/>
                <w:szCs w:val="20"/>
              </w:rPr>
              <w:t>$7,583,311</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69EBF280" w14:textId="77777777" w:rsidR="007577FB" w:rsidRPr="00EF4316" w:rsidRDefault="00000000">
            <w:pPr>
              <w:widowControl w:val="0"/>
              <w:jc w:val="right"/>
              <w:rPr>
                <w:sz w:val="20"/>
                <w:szCs w:val="20"/>
              </w:rPr>
            </w:pPr>
            <w:r w:rsidRPr="00EF4316">
              <w:rPr>
                <w:rFonts w:eastAsia="Calibri"/>
                <w:sz w:val="20"/>
                <w:szCs w:val="20"/>
              </w:rPr>
              <w:t>$8,376,658</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BC30FA3" w14:textId="77777777" w:rsidR="007577FB" w:rsidRPr="00EF4316" w:rsidRDefault="00000000">
            <w:pPr>
              <w:widowControl w:val="0"/>
              <w:jc w:val="right"/>
              <w:rPr>
                <w:sz w:val="20"/>
                <w:szCs w:val="20"/>
              </w:rPr>
            </w:pPr>
            <w:r w:rsidRPr="00EF4316">
              <w:rPr>
                <w:rFonts w:eastAsia="Calibri"/>
                <w:sz w:val="20"/>
                <w:szCs w:val="20"/>
              </w:rPr>
              <w:t>$8,839,745</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253BB2B6" w14:textId="77777777" w:rsidR="007577FB" w:rsidRPr="00EF4316" w:rsidRDefault="00000000">
            <w:pPr>
              <w:widowControl w:val="0"/>
              <w:jc w:val="right"/>
              <w:rPr>
                <w:sz w:val="20"/>
                <w:szCs w:val="20"/>
              </w:rPr>
            </w:pPr>
            <w:r w:rsidRPr="00EF4316">
              <w:rPr>
                <w:rFonts w:eastAsia="Calibri"/>
                <w:sz w:val="20"/>
                <w:szCs w:val="20"/>
              </w:rPr>
              <w:t>$4,525,524</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7E43C96E" w14:textId="77777777" w:rsidR="007577FB" w:rsidRPr="00EF4316" w:rsidRDefault="00000000">
            <w:pPr>
              <w:widowControl w:val="0"/>
              <w:jc w:val="right"/>
              <w:rPr>
                <w:sz w:val="20"/>
                <w:szCs w:val="20"/>
              </w:rPr>
            </w:pPr>
            <w:r w:rsidRPr="00EF4316">
              <w:rPr>
                <w:rFonts w:eastAsia="Calibri"/>
                <w:sz w:val="20"/>
                <w:szCs w:val="20"/>
              </w:rPr>
              <w:t>$4,908,707</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09936E96" w14:textId="77777777" w:rsidR="007577FB" w:rsidRPr="00EF4316" w:rsidRDefault="00000000">
            <w:pPr>
              <w:widowControl w:val="0"/>
              <w:jc w:val="right"/>
              <w:rPr>
                <w:sz w:val="20"/>
                <w:szCs w:val="20"/>
              </w:rPr>
            </w:pPr>
            <w:r w:rsidRPr="00EF4316">
              <w:rPr>
                <w:rFonts w:eastAsia="Calibri"/>
                <w:sz w:val="20"/>
                <w:szCs w:val="20"/>
              </w:rPr>
              <w:t>$5,043,050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78061A13" w14:textId="77777777" w:rsidR="007577FB" w:rsidRPr="00EF4316" w:rsidRDefault="00000000">
            <w:pPr>
              <w:widowControl w:val="0"/>
              <w:jc w:val="right"/>
              <w:rPr>
                <w:sz w:val="20"/>
                <w:szCs w:val="20"/>
              </w:rPr>
            </w:pPr>
            <w:r w:rsidRPr="00EF4316">
              <w:rPr>
                <w:rFonts w:eastAsia="Calibri"/>
                <w:sz w:val="20"/>
                <w:szCs w:val="20"/>
              </w:rPr>
              <w:t>$1,220,479</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D2343D7" w14:textId="77777777" w:rsidR="007577FB" w:rsidRPr="00EF4316" w:rsidRDefault="00000000">
            <w:pPr>
              <w:widowControl w:val="0"/>
              <w:jc w:val="right"/>
              <w:rPr>
                <w:sz w:val="20"/>
                <w:szCs w:val="20"/>
              </w:rPr>
            </w:pPr>
            <w:r w:rsidRPr="00EF4316">
              <w:rPr>
                <w:rFonts w:eastAsia="Calibri"/>
                <w:sz w:val="20"/>
                <w:szCs w:val="20"/>
              </w:rPr>
              <w:t>$1,559,100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6CEE4906" w14:textId="77777777" w:rsidR="007577FB" w:rsidRPr="00EF4316" w:rsidRDefault="00000000">
            <w:pPr>
              <w:widowControl w:val="0"/>
              <w:jc w:val="right"/>
              <w:rPr>
                <w:sz w:val="20"/>
                <w:szCs w:val="20"/>
              </w:rPr>
            </w:pPr>
            <w:r w:rsidRPr="00EF4316">
              <w:rPr>
                <w:rFonts w:eastAsia="Calibri"/>
                <w:sz w:val="20"/>
                <w:szCs w:val="20"/>
              </w:rPr>
              <w:t>$1,587,500</w:t>
            </w:r>
          </w:p>
        </w:tc>
      </w:tr>
      <w:tr w:rsidR="007577FB" w:rsidRPr="00EF4316" w14:paraId="75757F61" w14:textId="77777777">
        <w:trPr>
          <w:trHeight w:val="525"/>
        </w:trPr>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65E16775" w14:textId="77777777" w:rsidR="007577FB" w:rsidRPr="00EF4316" w:rsidRDefault="00000000">
            <w:pPr>
              <w:widowControl w:val="0"/>
              <w:jc w:val="right"/>
              <w:rPr>
                <w:rFonts w:eastAsia="Calibri"/>
                <w:b/>
                <w:sz w:val="20"/>
                <w:szCs w:val="20"/>
              </w:rPr>
            </w:pPr>
            <w:r w:rsidRPr="00EF4316">
              <w:rPr>
                <w:rFonts w:eastAsia="Calibri"/>
                <w:b/>
                <w:sz w:val="20"/>
                <w:szCs w:val="20"/>
              </w:rPr>
              <w:t xml:space="preserve">Total (3) </w:t>
            </w:r>
          </w:p>
        </w:tc>
        <w:tc>
          <w:tcPr>
            <w:tcW w:w="1296" w:type="dxa"/>
            <w:tcBorders>
              <w:left w:val="single" w:sz="6" w:space="0" w:color="000000"/>
              <w:bottom w:val="single" w:sz="6" w:space="0" w:color="000000"/>
              <w:right w:val="single" w:sz="6" w:space="0" w:color="000000"/>
            </w:tcBorders>
            <w:tcMar>
              <w:top w:w="40" w:type="dxa"/>
              <w:left w:w="40" w:type="dxa"/>
              <w:bottom w:w="40" w:type="dxa"/>
              <w:right w:w="40" w:type="dxa"/>
            </w:tcMar>
            <w:vAlign w:val="bottom"/>
          </w:tcPr>
          <w:p w14:paraId="134AE1F4" w14:textId="77777777" w:rsidR="007577FB" w:rsidRPr="00EF4316" w:rsidRDefault="00000000">
            <w:pPr>
              <w:widowControl w:val="0"/>
              <w:jc w:val="right"/>
              <w:rPr>
                <w:sz w:val="20"/>
                <w:szCs w:val="20"/>
              </w:rPr>
            </w:pPr>
            <w:r w:rsidRPr="00EF4316">
              <w:rPr>
                <w:rFonts w:eastAsia="Calibri"/>
                <w:b/>
                <w:sz w:val="20"/>
                <w:szCs w:val="20"/>
              </w:rPr>
              <w:t>$136,686,673</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3ACAF714" w14:textId="77777777" w:rsidR="007577FB" w:rsidRPr="00EF4316" w:rsidRDefault="00000000">
            <w:pPr>
              <w:widowControl w:val="0"/>
              <w:jc w:val="right"/>
              <w:rPr>
                <w:sz w:val="20"/>
                <w:szCs w:val="20"/>
              </w:rPr>
            </w:pPr>
            <w:r w:rsidRPr="00EF4316">
              <w:rPr>
                <w:rFonts w:eastAsia="Calibri"/>
                <w:b/>
                <w:sz w:val="20"/>
                <w:szCs w:val="20"/>
              </w:rPr>
              <w:t>$141,308,669</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7757EE7" w14:textId="77777777" w:rsidR="007577FB" w:rsidRPr="00EF4316" w:rsidRDefault="00000000">
            <w:pPr>
              <w:widowControl w:val="0"/>
              <w:jc w:val="right"/>
              <w:rPr>
                <w:sz w:val="20"/>
                <w:szCs w:val="20"/>
              </w:rPr>
            </w:pPr>
            <w:r w:rsidRPr="00EF4316">
              <w:rPr>
                <w:rFonts w:eastAsia="Calibri"/>
                <w:b/>
                <w:sz w:val="20"/>
                <w:szCs w:val="20"/>
              </w:rPr>
              <w:t>$151,976,515</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11922615" w14:textId="77777777" w:rsidR="007577FB" w:rsidRPr="00EF4316" w:rsidRDefault="00000000">
            <w:pPr>
              <w:widowControl w:val="0"/>
              <w:jc w:val="right"/>
              <w:rPr>
                <w:sz w:val="20"/>
                <w:szCs w:val="20"/>
              </w:rPr>
            </w:pPr>
            <w:r w:rsidRPr="00EF4316">
              <w:rPr>
                <w:rFonts w:eastAsia="Calibri"/>
                <w:b/>
                <w:sz w:val="20"/>
                <w:szCs w:val="20"/>
              </w:rPr>
              <w:t>$78,170,725</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2ECBB604" w14:textId="77777777" w:rsidR="007577FB" w:rsidRPr="00EF4316" w:rsidRDefault="00000000">
            <w:pPr>
              <w:widowControl w:val="0"/>
              <w:jc w:val="right"/>
              <w:rPr>
                <w:sz w:val="20"/>
                <w:szCs w:val="20"/>
              </w:rPr>
            </w:pPr>
            <w:r w:rsidRPr="00EF4316">
              <w:rPr>
                <w:rFonts w:eastAsia="Calibri"/>
                <w:b/>
                <w:sz w:val="20"/>
                <w:szCs w:val="20"/>
              </w:rPr>
              <w:t>$77,697,120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8128EBE" w14:textId="77777777" w:rsidR="007577FB" w:rsidRPr="00EF4316" w:rsidRDefault="00000000">
            <w:pPr>
              <w:widowControl w:val="0"/>
              <w:jc w:val="right"/>
              <w:rPr>
                <w:sz w:val="20"/>
                <w:szCs w:val="20"/>
              </w:rPr>
            </w:pPr>
            <w:r w:rsidRPr="00EF4316">
              <w:rPr>
                <w:rFonts w:eastAsia="Calibri"/>
                <w:b/>
                <w:sz w:val="20"/>
                <w:szCs w:val="20"/>
              </w:rPr>
              <w:t>$86,806,278</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5AFB0050" w14:textId="77777777" w:rsidR="007577FB" w:rsidRPr="00EF4316" w:rsidRDefault="00000000">
            <w:pPr>
              <w:widowControl w:val="0"/>
              <w:jc w:val="right"/>
              <w:rPr>
                <w:sz w:val="20"/>
                <w:szCs w:val="20"/>
              </w:rPr>
            </w:pPr>
            <w:r w:rsidRPr="00EF4316">
              <w:rPr>
                <w:rFonts w:eastAsia="Calibri"/>
                <w:b/>
                <w:sz w:val="20"/>
                <w:szCs w:val="20"/>
              </w:rPr>
              <w:t>$26,215,000</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6A47EF7A" w14:textId="77777777" w:rsidR="007577FB" w:rsidRPr="00EF4316" w:rsidRDefault="00000000">
            <w:pPr>
              <w:widowControl w:val="0"/>
              <w:jc w:val="right"/>
              <w:rPr>
                <w:sz w:val="20"/>
                <w:szCs w:val="20"/>
              </w:rPr>
            </w:pPr>
            <w:r w:rsidRPr="00EF4316">
              <w:rPr>
                <w:rFonts w:eastAsia="Calibri"/>
                <w:b/>
                <w:sz w:val="20"/>
                <w:szCs w:val="20"/>
              </w:rPr>
              <w:t>$28,727,036</w:t>
            </w:r>
          </w:p>
        </w:tc>
        <w:tc>
          <w:tcPr>
            <w:tcW w:w="1296" w:type="dxa"/>
            <w:tcBorders>
              <w:bottom w:val="single" w:sz="6" w:space="0" w:color="000000"/>
              <w:right w:val="single" w:sz="6" w:space="0" w:color="000000"/>
            </w:tcBorders>
            <w:tcMar>
              <w:top w:w="40" w:type="dxa"/>
              <w:left w:w="40" w:type="dxa"/>
              <w:bottom w:w="40" w:type="dxa"/>
              <w:right w:w="40" w:type="dxa"/>
            </w:tcMar>
            <w:vAlign w:val="bottom"/>
          </w:tcPr>
          <w:p w14:paraId="64BB032B" w14:textId="77777777" w:rsidR="007577FB" w:rsidRPr="00EF4316" w:rsidRDefault="00000000">
            <w:pPr>
              <w:widowControl w:val="0"/>
              <w:jc w:val="right"/>
              <w:rPr>
                <w:sz w:val="20"/>
                <w:szCs w:val="20"/>
              </w:rPr>
            </w:pPr>
            <w:r w:rsidRPr="00EF4316">
              <w:rPr>
                <w:rFonts w:eastAsia="Calibri"/>
                <w:b/>
                <w:sz w:val="20"/>
                <w:szCs w:val="20"/>
              </w:rPr>
              <w:t>$28,228,467</w:t>
            </w:r>
          </w:p>
        </w:tc>
      </w:tr>
    </w:tbl>
    <w:p w14:paraId="37A4A89F" w14:textId="77777777" w:rsidR="007577FB" w:rsidRPr="00EF4316" w:rsidRDefault="007577FB">
      <w:pPr>
        <w:rPr>
          <w:color w:val="333333"/>
          <w:sz w:val="21"/>
          <w:szCs w:val="21"/>
        </w:rPr>
      </w:pPr>
    </w:p>
    <w:p w14:paraId="42E5A352" w14:textId="77777777" w:rsidR="007577FB" w:rsidRPr="00EF4316" w:rsidRDefault="00000000">
      <w:pPr>
        <w:rPr>
          <w:color w:val="333333"/>
          <w:sz w:val="20"/>
          <w:szCs w:val="20"/>
        </w:rPr>
      </w:pPr>
      <w:r w:rsidRPr="00EF4316">
        <w:rPr>
          <w:color w:val="333333"/>
          <w:sz w:val="20"/>
          <w:szCs w:val="20"/>
        </w:rPr>
        <w:t xml:space="preserve">Note: (1) 2023 budgets are approved budgets but have been adjusted to reflect changes made by the utility during the year, while 2024 budgets are those approved by the PUCT in the 2024 EECRF filings. 2025 budgets reflect the amounts in the 2024 </w:t>
      </w:r>
      <w:proofErr w:type="gramStart"/>
      <w:r w:rsidRPr="00EF4316">
        <w:rPr>
          <w:color w:val="333333"/>
          <w:sz w:val="20"/>
          <w:szCs w:val="20"/>
        </w:rPr>
        <w:t>Plan, but</w:t>
      </w:r>
      <w:proofErr w:type="gramEnd"/>
      <w:r w:rsidRPr="00EF4316">
        <w:rPr>
          <w:color w:val="333333"/>
          <w:sz w:val="20"/>
          <w:szCs w:val="20"/>
        </w:rPr>
        <w:t xml:space="preserve"> are subject to change as utilities prepare their 2025 EECRFs.  </w:t>
      </w:r>
    </w:p>
    <w:p w14:paraId="7EB7462B" w14:textId="77777777" w:rsidR="007577FB" w:rsidRPr="00EF4316" w:rsidRDefault="00000000">
      <w:pPr>
        <w:rPr>
          <w:color w:val="333333"/>
          <w:sz w:val="20"/>
          <w:szCs w:val="20"/>
        </w:rPr>
      </w:pPr>
      <w:r w:rsidRPr="00EF4316">
        <w:rPr>
          <w:color w:val="333333"/>
          <w:sz w:val="20"/>
          <w:szCs w:val="20"/>
        </w:rPr>
        <w:t xml:space="preserve">(2) Residential budgets are inclusive of Hard-to-Reach budgets, since virtually </w:t>
      </w:r>
      <w:proofErr w:type="gramStart"/>
      <w:r w:rsidRPr="00EF4316">
        <w:rPr>
          <w:color w:val="333333"/>
          <w:sz w:val="20"/>
          <w:szCs w:val="20"/>
        </w:rPr>
        <w:t>all of</w:t>
      </w:r>
      <w:proofErr w:type="gramEnd"/>
      <w:r w:rsidRPr="00EF4316">
        <w:rPr>
          <w:color w:val="333333"/>
          <w:sz w:val="20"/>
          <w:szCs w:val="20"/>
        </w:rPr>
        <w:t xml:space="preserve"> the hard-to-reach budgets are for residential consumers. </w:t>
      </w:r>
    </w:p>
    <w:p w14:paraId="580BE777" w14:textId="77777777" w:rsidR="007577FB" w:rsidRPr="00EF4316" w:rsidRDefault="00000000">
      <w:pPr>
        <w:rPr>
          <w:color w:val="333333"/>
          <w:sz w:val="20"/>
          <w:szCs w:val="20"/>
        </w:rPr>
      </w:pPr>
      <w:r w:rsidRPr="00EF4316">
        <w:rPr>
          <w:color w:val="333333"/>
          <w:sz w:val="20"/>
          <w:szCs w:val="20"/>
        </w:rPr>
        <w:t xml:space="preserve">(3) Total does not include the utility performance bonuses authorized by Texas statute and PUCT rules. In essence, in addition to the $141 million authorized in 2024 and the $151 million proposed by the utilities in 2025, we can expect somewhere between 20 to 30 percent in additional costs to the programs. While Sierra Club has no objection to performance bonus, we have advocated for changes, such as increasing the required peak demand and energy savings goals, so that utilities will have to invest more in programs to gain access to these performance bonuses. </w:t>
      </w:r>
    </w:p>
    <w:p w14:paraId="5BBBA635" w14:textId="77777777" w:rsidR="007577FB" w:rsidRPr="00EF4316" w:rsidRDefault="007577FB">
      <w:pPr>
        <w:rPr>
          <w:color w:val="333333"/>
          <w:sz w:val="20"/>
          <w:szCs w:val="20"/>
        </w:rPr>
      </w:pPr>
    </w:p>
    <w:p w14:paraId="48E42143" w14:textId="77777777" w:rsidR="007577FB" w:rsidRPr="00EF4316" w:rsidRDefault="007577FB">
      <w:pPr>
        <w:rPr>
          <w:color w:val="333333"/>
          <w:sz w:val="20"/>
          <w:szCs w:val="20"/>
        </w:rPr>
        <w:sectPr w:rsidR="007577FB" w:rsidRPr="00EF4316" w:rsidSect="00AA3A46">
          <w:pgSz w:w="15840" w:h="12240" w:orient="landscape"/>
          <w:pgMar w:top="1440" w:right="1440" w:bottom="1440" w:left="1440" w:header="720" w:footer="720" w:gutter="0"/>
          <w:cols w:space="720"/>
        </w:sectPr>
      </w:pPr>
    </w:p>
    <w:p w14:paraId="72DCD14B" w14:textId="77777777" w:rsidR="007577FB" w:rsidRPr="00EF4316" w:rsidRDefault="007577FB">
      <w:pPr>
        <w:rPr>
          <w:color w:val="333333"/>
          <w:sz w:val="20"/>
          <w:szCs w:val="20"/>
        </w:rPr>
      </w:pPr>
    </w:p>
    <w:p w14:paraId="2C829F2C" w14:textId="77777777" w:rsidR="007577FB" w:rsidRPr="00EF4316" w:rsidRDefault="007577FB">
      <w:pPr>
        <w:rPr>
          <w:color w:val="333333"/>
          <w:sz w:val="20"/>
          <w:szCs w:val="20"/>
        </w:rPr>
      </w:pPr>
    </w:p>
    <w:p w14:paraId="2A212684" w14:textId="56417AE8" w:rsidR="007577FB" w:rsidRPr="00EF4316" w:rsidRDefault="009B0103">
      <w:pPr>
        <w:rPr>
          <w:color w:val="333333"/>
          <w:sz w:val="21"/>
          <w:szCs w:val="21"/>
        </w:rPr>
      </w:pPr>
      <w:r w:rsidRPr="00EF4316">
        <w:rPr>
          <w:noProof/>
        </w:rPr>
        <w:drawing>
          <wp:inline distT="0" distB="0" distL="0" distR="0" wp14:anchorId="2914F358" wp14:editId="2F6CFDE0">
            <wp:extent cx="5943600" cy="3672840"/>
            <wp:effectExtent l="0" t="0" r="12700" b="10160"/>
            <wp:docPr id="1069940701" name="Chart 1" title="Chart">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4CF4D06" w14:textId="77777777" w:rsidR="007577FB" w:rsidRPr="00EF4316" w:rsidRDefault="007577FB">
      <w:pPr>
        <w:rPr>
          <w:color w:val="333333"/>
          <w:sz w:val="21"/>
          <w:szCs w:val="21"/>
        </w:rPr>
      </w:pPr>
    </w:p>
    <w:p w14:paraId="2FCACC6D" w14:textId="55FE217B" w:rsidR="007577FB" w:rsidRPr="00EF4316" w:rsidRDefault="007577FB">
      <w:pPr>
        <w:rPr>
          <w:color w:val="333333"/>
          <w:sz w:val="21"/>
          <w:szCs w:val="21"/>
        </w:rPr>
      </w:pPr>
    </w:p>
    <w:p w14:paraId="3B7F9BCC" w14:textId="1F5710A5" w:rsidR="00F94504" w:rsidRPr="00EF4316" w:rsidRDefault="00F94504">
      <w:pPr>
        <w:rPr>
          <w:color w:val="333333"/>
          <w:sz w:val="21"/>
          <w:szCs w:val="21"/>
        </w:rPr>
      </w:pPr>
      <w:r w:rsidRPr="00EF4316">
        <w:rPr>
          <w:noProof/>
        </w:rPr>
        <w:drawing>
          <wp:inline distT="0" distB="0" distL="0" distR="0" wp14:anchorId="6A264AC1" wp14:editId="7F1CE5E9">
            <wp:extent cx="5943600" cy="2743200"/>
            <wp:effectExtent l="0" t="0" r="12700" b="12700"/>
            <wp:docPr id="1758991027" name="Chart 1">
              <a:extLst xmlns:a="http://schemas.openxmlformats.org/drawingml/2006/main">
                <a:ext uri="{FF2B5EF4-FFF2-40B4-BE49-F238E27FC236}">
                  <a16:creationId xmlns:a16="http://schemas.microsoft.com/office/drawing/2014/main" id="{55FBAF02-DD8B-4F88-E9BA-818CB7E228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21144FF" w14:textId="77777777" w:rsidR="007577FB" w:rsidRPr="00EF4316" w:rsidRDefault="007577FB">
      <w:pPr>
        <w:rPr>
          <w:color w:val="333333"/>
          <w:sz w:val="21"/>
          <w:szCs w:val="21"/>
        </w:rPr>
      </w:pPr>
    </w:p>
    <w:p w14:paraId="3B90A47B" w14:textId="77777777" w:rsidR="007577FB" w:rsidRPr="00EF4316" w:rsidRDefault="007577FB">
      <w:pPr>
        <w:rPr>
          <w:color w:val="333333"/>
          <w:sz w:val="21"/>
          <w:szCs w:val="21"/>
        </w:rPr>
      </w:pPr>
    </w:p>
    <w:p w14:paraId="0520435B" w14:textId="77777777" w:rsidR="007577FB" w:rsidRPr="00EF4316" w:rsidRDefault="007577FB">
      <w:pPr>
        <w:rPr>
          <w:color w:val="333333"/>
          <w:sz w:val="21"/>
          <w:szCs w:val="21"/>
        </w:rPr>
      </w:pPr>
    </w:p>
    <w:p w14:paraId="17A77346" w14:textId="77777777" w:rsidR="00F94504" w:rsidRPr="00EF4316" w:rsidRDefault="00F94504">
      <w:pPr>
        <w:rPr>
          <w:color w:val="333333"/>
          <w:sz w:val="21"/>
          <w:szCs w:val="21"/>
        </w:rPr>
      </w:pPr>
    </w:p>
    <w:p w14:paraId="62337B6D" w14:textId="77777777" w:rsidR="00F94504" w:rsidRPr="00EF4316" w:rsidRDefault="00F94504">
      <w:pPr>
        <w:rPr>
          <w:color w:val="333333"/>
          <w:sz w:val="21"/>
          <w:szCs w:val="21"/>
        </w:rPr>
      </w:pPr>
    </w:p>
    <w:p w14:paraId="2EE2F2B5" w14:textId="77777777" w:rsidR="00F94504" w:rsidRPr="00EF4316" w:rsidRDefault="00F94504">
      <w:pPr>
        <w:rPr>
          <w:color w:val="333333"/>
          <w:sz w:val="21"/>
          <w:szCs w:val="21"/>
        </w:rPr>
      </w:pPr>
    </w:p>
    <w:p w14:paraId="52E08B3C" w14:textId="08F8C71D" w:rsidR="00F94504" w:rsidRPr="00EF4316" w:rsidRDefault="00F94504">
      <w:pPr>
        <w:rPr>
          <w:color w:val="333333"/>
          <w:sz w:val="21"/>
          <w:szCs w:val="21"/>
        </w:rPr>
      </w:pPr>
      <w:r w:rsidRPr="00EF4316">
        <w:rPr>
          <w:noProof/>
        </w:rPr>
        <w:lastRenderedPageBreak/>
        <w:drawing>
          <wp:inline distT="0" distB="0" distL="0" distR="0" wp14:anchorId="4AFB5DFB" wp14:editId="3E600EEF">
            <wp:extent cx="5892800" cy="2861733"/>
            <wp:effectExtent l="0" t="0" r="12700" b="8890"/>
            <wp:docPr id="1984079509" name="Chart 1">
              <a:extLst xmlns:a="http://schemas.openxmlformats.org/drawingml/2006/main">
                <a:ext uri="{FF2B5EF4-FFF2-40B4-BE49-F238E27FC236}">
                  <a16:creationId xmlns:a16="http://schemas.microsoft.com/office/drawing/2014/main" id="{9D04AAA4-DAEF-0CD4-154A-41FFC88BB5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1C49B67" w14:textId="77777777" w:rsidR="007577FB" w:rsidRPr="00EF4316" w:rsidRDefault="007577FB">
      <w:pPr>
        <w:rPr>
          <w:color w:val="333333"/>
          <w:sz w:val="21"/>
          <w:szCs w:val="21"/>
        </w:rPr>
      </w:pPr>
    </w:p>
    <w:p w14:paraId="1C5ED635" w14:textId="16F3FE45" w:rsidR="007577FB" w:rsidRPr="00EF4316" w:rsidRDefault="00F94504">
      <w:pPr>
        <w:rPr>
          <w:color w:val="333333"/>
          <w:sz w:val="21"/>
          <w:szCs w:val="21"/>
        </w:rPr>
      </w:pPr>
      <w:r w:rsidRPr="00EF4316">
        <w:rPr>
          <w:noProof/>
        </w:rPr>
        <w:drawing>
          <wp:inline distT="0" distB="0" distL="0" distR="0" wp14:anchorId="296E6AB2" wp14:editId="1069ADEE">
            <wp:extent cx="5850467" cy="2819400"/>
            <wp:effectExtent l="0" t="0" r="17145" b="12700"/>
            <wp:docPr id="2050543271" name="Chart 1">
              <a:extLst xmlns:a="http://schemas.openxmlformats.org/drawingml/2006/main">
                <a:ext uri="{FF2B5EF4-FFF2-40B4-BE49-F238E27FC236}">
                  <a16:creationId xmlns:a16="http://schemas.microsoft.com/office/drawing/2014/main" id="{C3F874B2-2C17-1D33-CA31-E44BA3D554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45F2591" w14:textId="77777777" w:rsidR="00F94504" w:rsidRPr="00EF4316" w:rsidRDefault="00F94504">
      <w:pPr>
        <w:rPr>
          <w:b/>
          <w:color w:val="333333"/>
          <w:sz w:val="21"/>
          <w:szCs w:val="21"/>
        </w:rPr>
      </w:pPr>
    </w:p>
    <w:p w14:paraId="002EF052" w14:textId="77777777" w:rsidR="00F94504" w:rsidRPr="00EF4316" w:rsidRDefault="00F94504">
      <w:pPr>
        <w:rPr>
          <w:b/>
          <w:color w:val="333333"/>
          <w:sz w:val="21"/>
          <w:szCs w:val="21"/>
        </w:rPr>
      </w:pPr>
    </w:p>
    <w:p w14:paraId="031FAE43" w14:textId="77777777" w:rsidR="00F94504" w:rsidRPr="00EF4316" w:rsidRDefault="00F94504">
      <w:pPr>
        <w:rPr>
          <w:b/>
          <w:color w:val="333333"/>
          <w:sz w:val="21"/>
          <w:szCs w:val="21"/>
        </w:rPr>
      </w:pPr>
    </w:p>
    <w:sectPr w:rsidR="00F94504" w:rsidRPr="00EF431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315E7" w14:textId="77777777" w:rsidR="00AA3A46" w:rsidRDefault="00AA3A46" w:rsidP="00EF4316">
      <w:pPr>
        <w:spacing w:line="240" w:lineRule="auto"/>
      </w:pPr>
      <w:r>
        <w:separator/>
      </w:r>
    </w:p>
  </w:endnote>
  <w:endnote w:type="continuationSeparator" w:id="0">
    <w:p w14:paraId="79E8B0E5" w14:textId="77777777" w:rsidR="00AA3A46" w:rsidRDefault="00AA3A46" w:rsidP="00EF4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5739839"/>
      <w:docPartObj>
        <w:docPartGallery w:val="Page Numbers (Bottom of Page)"/>
        <w:docPartUnique/>
      </w:docPartObj>
    </w:sdtPr>
    <w:sdtContent>
      <w:p w14:paraId="7BF12327" w14:textId="32DE2DDC" w:rsidR="00EF4316" w:rsidRDefault="00EF4316" w:rsidP="00D1564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64D94D" w14:textId="77777777" w:rsidR="00EF4316" w:rsidRDefault="00EF4316" w:rsidP="00EF43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70632515"/>
      <w:docPartObj>
        <w:docPartGallery w:val="Page Numbers (Bottom of Page)"/>
        <w:docPartUnique/>
      </w:docPartObj>
    </w:sdtPr>
    <w:sdtContent>
      <w:p w14:paraId="475408E6" w14:textId="473ADF26" w:rsidR="00EF4316" w:rsidRDefault="00EF4316" w:rsidP="00D1564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EEC3902" w14:textId="77777777" w:rsidR="00EF4316" w:rsidRDefault="00EF4316" w:rsidP="00EF431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15815" w14:textId="77777777" w:rsidR="00AA3A46" w:rsidRDefault="00AA3A46" w:rsidP="00EF4316">
      <w:pPr>
        <w:spacing w:line="240" w:lineRule="auto"/>
      </w:pPr>
      <w:r>
        <w:separator/>
      </w:r>
    </w:p>
  </w:footnote>
  <w:footnote w:type="continuationSeparator" w:id="0">
    <w:p w14:paraId="4B12F214" w14:textId="77777777" w:rsidR="00AA3A46" w:rsidRDefault="00AA3A46" w:rsidP="00EF431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7FB"/>
    <w:rsid w:val="007577FB"/>
    <w:rsid w:val="009B0103"/>
    <w:rsid w:val="00AA3A46"/>
    <w:rsid w:val="00EF4316"/>
    <w:rsid w:val="00F94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2F8F3F"/>
  <w15:docId w15:val="{9CAFBC51-A1AC-4345-A47F-BEB624C9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Footer">
    <w:name w:val="footer"/>
    <w:basedOn w:val="Normal"/>
    <w:link w:val="FooterChar"/>
    <w:uiPriority w:val="99"/>
    <w:unhideWhenUsed/>
    <w:rsid w:val="00EF4316"/>
    <w:pPr>
      <w:tabs>
        <w:tab w:val="center" w:pos="4680"/>
        <w:tab w:val="right" w:pos="9360"/>
      </w:tabs>
      <w:spacing w:line="240" w:lineRule="auto"/>
    </w:pPr>
  </w:style>
  <w:style w:type="character" w:customStyle="1" w:styleId="FooterChar">
    <w:name w:val="Footer Char"/>
    <w:basedOn w:val="DefaultParagraphFont"/>
    <w:link w:val="Footer"/>
    <w:uiPriority w:val="99"/>
    <w:rsid w:val="00EF4316"/>
  </w:style>
  <w:style w:type="character" w:styleId="PageNumber">
    <w:name w:val="page number"/>
    <w:basedOn w:val="DefaultParagraphFont"/>
    <w:uiPriority w:val="99"/>
    <w:semiHidden/>
    <w:unhideWhenUsed/>
    <w:rsid w:val="00EF4316"/>
  </w:style>
  <w:style w:type="character" w:styleId="Hyperlink">
    <w:name w:val="Hyperlink"/>
    <w:basedOn w:val="DefaultParagraphFont"/>
    <w:uiPriority w:val="99"/>
    <w:unhideWhenUsed/>
    <w:rsid w:val="00EF4316"/>
    <w:rPr>
      <w:color w:val="0000FF" w:themeColor="hyperlink"/>
      <w:u w:val="single"/>
    </w:rPr>
  </w:style>
  <w:style w:type="character" w:styleId="UnresolvedMention">
    <w:name w:val="Unresolved Mention"/>
    <w:basedOn w:val="DefaultParagraphFont"/>
    <w:uiPriority w:val="99"/>
    <w:semiHidden/>
    <w:unhideWhenUsed/>
    <w:rsid w:val="00EF4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619050">
      <w:bodyDiv w:val="1"/>
      <w:marLeft w:val="0"/>
      <w:marRight w:val="0"/>
      <w:marTop w:val="0"/>
      <w:marBottom w:val="0"/>
      <w:divBdr>
        <w:top w:val="none" w:sz="0" w:space="0" w:color="auto"/>
        <w:left w:val="none" w:sz="0" w:space="0" w:color="auto"/>
        <w:bottom w:val="none" w:sz="0" w:space="0" w:color="auto"/>
        <w:right w:val="none" w:sz="0" w:space="0" w:color="auto"/>
      </w:divBdr>
    </w:div>
    <w:div w:id="1516267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4.xml"/><Relationship Id="rId3" Type="http://schemas.openxmlformats.org/officeDocument/2006/relationships/webSettings" Target="webSettings.xml"/><Relationship Id="rId7" Type="http://schemas.openxmlformats.org/officeDocument/2006/relationships/hyperlink" Target="mailto:Cyrus.reed@Sierraclub.org" TargetMode="External"/><Relationship Id="rId12" Type="http://schemas.openxmlformats.org/officeDocument/2006/relationships/chart" Target="charts/chart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hart" Target="charts/chart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Users/cyrus.reedsierraclub.org/Downloads/2024%20EE%20Plans.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Users/cyrus.reedsierraclub.org/Downloads/2024%20EE%20Plans.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Users/cyrus.reedsierraclub.org/Downloads/2024%20EE%20Plans.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Users/cyrus.reedsierraclub.org/Downloads/2024%20EE%20Plan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lvl="0">
              <a:defRPr b="0">
                <a:solidFill>
                  <a:srgbClr val="757575"/>
                </a:solidFill>
                <a:latin typeface="+mn-lt"/>
              </a:defRPr>
            </a:pPr>
            <a:r>
              <a:rPr lang="en-US" b="0">
                <a:solidFill>
                  <a:srgbClr val="757575"/>
                </a:solidFill>
                <a:latin typeface="+mn-lt"/>
              </a:rPr>
              <a:t>Graph 1. Energy Efficiency Peak Demand Reductions by Utility, 2023-2025</a:t>
            </a:r>
          </a:p>
        </c:rich>
      </c:tx>
      <c:overlay val="0"/>
    </c:title>
    <c:autoTitleDeleted val="0"/>
    <c:plotArea>
      <c:layout/>
      <c:barChart>
        <c:barDir val="col"/>
        <c:grouping val="clustered"/>
        <c:varyColors val="1"/>
        <c:ser>
          <c:idx val="0"/>
          <c:order val="0"/>
          <c:tx>
            <c:strRef>
              <c:f>Sheet2!$B$2</c:f>
              <c:strCache>
                <c:ptCount val="1"/>
                <c:pt idx="0">
                  <c:v>2023 MW Goal</c:v>
                </c:pt>
              </c:strCache>
            </c:strRef>
          </c:tx>
          <c:spPr>
            <a:solidFill>
              <a:srgbClr val="4285F4"/>
            </a:solidFill>
            <a:ln cmpd="sng">
              <a:solidFill>
                <a:srgbClr val="000000"/>
              </a:solidFill>
            </a:ln>
          </c:spPr>
          <c:invertIfNegative val="1"/>
          <c:cat>
            <c:strRef>
              <c:f>Sheet2!$A$3:$A$11</c:f>
              <c:strCache>
                <c:ptCount val="9"/>
                <c:pt idx="0">
                  <c:v>Oncor</c:v>
                </c:pt>
                <c:pt idx="1">
                  <c:v>Centerpoint</c:v>
                </c:pt>
                <c:pt idx="2">
                  <c:v>AEP</c:v>
                </c:pt>
                <c:pt idx="3">
                  <c:v>TNMP</c:v>
                </c:pt>
                <c:pt idx="4">
                  <c:v>SPS</c:v>
                </c:pt>
                <c:pt idx="5">
                  <c:v>SWEPCO</c:v>
                </c:pt>
                <c:pt idx="6">
                  <c:v>El Paso</c:v>
                </c:pt>
                <c:pt idx="7">
                  <c:v>Entergy</c:v>
                </c:pt>
                <c:pt idx="8">
                  <c:v>Statewide </c:v>
                </c:pt>
              </c:strCache>
            </c:strRef>
          </c:cat>
          <c:val>
            <c:numRef>
              <c:f>Sheet2!$B$3:$B$11</c:f>
              <c:numCache>
                <c:formatCode>General</c:formatCode>
                <c:ptCount val="9"/>
                <c:pt idx="0">
                  <c:v>97</c:v>
                </c:pt>
                <c:pt idx="1">
                  <c:v>65.09</c:v>
                </c:pt>
                <c:pt idx="2">
                  <c:v>21.08</c:v>
                </c:pt>
                <c:pt idx="3">
                  <c:v>5.45</c:v>
                </c:pt>
                <c:pt idx="4">
                  <c:v>6.0270000000000001</c:v>
                </c:pt>
                <c:pt idx="5">
                  <c:v>5.6</c:v>
                </c:pt>
                <c:pt idx="6">
                  <c:v>11.16</c:v>
                </c:pt>
                <c:pt idx="7">
                  <c:v>15.696999999999999</c:v>
                </c:pt>
                <c:pt idx="8">
                  <c:v>227.10399999999998</c:v>
                </c:pt>
              </c:numCache>
            </c:numRef>
          </c:val>
          <c:extLst>
            <c:ext xmlns:c14="http://schemas.microsoft.com/office/drawing/2007/8/2/chart" uri="{6F2FDCE9-48DA-4B69-8628-5D25D57E5C99}">
              <c14:invertSolidFillFmt>
                <c14:spPr xmlns:c14="http://schemas.microsoft.com/office/drawing/2007/8/2/chart">
                  <a:solidFill>
                    <a:srgbClr val="FFFFFF"/>
                  </a:solidFill>
                  <a:ln cmpd="sng">
                    <a:solidFill>
                      <a:srgbClr val="000000"/>
                    </a:solidFill>
                  </a:ln>
                </c14:spPr>
              </c14:invertSolidFillFmt>
            </c:ext>
            <c:ext xmlns:c16="http://schemas.microsoft.com/office/drawing/2014/chart" uri="{C3380CC4-5D6E-409C-BE32-E72D297353CC}">
              <c16:uniqueId val="{00000000-DBBC-C145-B486-1BCE2FE2FDFC}"/>
            </c:ext>
          </c:extLst>
        </c:ser>
        <c:ser>
          <c:idx val="1"/>
          <c:order val="1"/>
          <c:tx>
            <c:strRef>
              <c:f>Sheet2!$C$2</c:f>
              <c:strCache>
                <c:ptCount val="1"/>
                <c:pt idx="0">
                  <c:v>2024 MW Goal</c:v>
                </c:pt>
              </c:strCache>
            </c:strRef>
          </c:tx>
          <c:spPr>
            <a:solidFill>
              <a:srgbClr val="EA4335"/>
            </a:solidFill>
            <a:ln cmpd="sng">
              <a:solidFill>
                <a:srgbClr val="000000"/>
              </a:solidFill>
            </a:ln>
          </c:spPr>
          <c:invertIfNegative val="1"/>
          <c:cat>
            <c:strRef>
              <c:f>Sheet2!$A$3:$A$11</c:f>
              <c:strCache>
                <c:ptCount val="9"/>
                <c:pt idx="0">
                  <c:v>Oncor</c:v>
                </c:pt>
                <c:pt idx="1">
                  <c:v>Centerpoint</c:v>
                </c:pt>
                <c:pt idx="2">
                  <c:v>AEP</c:v>
                </c:pt>
                <c:pt idx="3">
                  <c:v>TNMP</c:v>
                </c:pt>
                <c:pt idx="4">
                  <c:v>SPS</c:v>
                </c:pt>
                <c:pt idx="5">
                  <c:v>SWEPCO</c:v>
                </c:pt>
                <c:pt idx="6">
                  <c:v>El Paso</c:v>
                </c:pt>
                <c:pt idx="7">
                  <c:v>Entergy</c:v>
                </c:pt>
                <c:pt idx="8">
                  <c:v>Statewide </c:v>
                </c:pt>
              </c:strCache>
            </c:strRef>
          </c:cat>
          <c:val>
            <c:numRef>
              <c:f>Sheet2!$C$3:$C$11</c:f>
              <c:numCache>
                <c:formatCode>General</c:formatCode>
                <c:ptCount val="9"/>
                <c:pt idx="0">
                  <c:v>97.6</c:v>
                </c:pt>
                <c:pt idx="1">
                  <c:v>66.260000000000005</c:v>
                </c:pt>
                <c:pt idx="2">
                  <c:v>21.84</c:v>
                </c:pt>
                <c:pt idx="3">
                  <c:v>5.45</c:v>
                </c:pt>
                <c:pt idx="4">
                  <c:v>5.83</c:v>
                </c:pt>
                <c:pt idx="5">
                  <c:v>4.87</c:v>
                </c:pt>
                <c:pt idx="6">
                  <c:v>11.16</c:v>
                </c:pt>
                <c:pt idx="7">
                  <c:v>11.1</c:v>
                </c:pt>
                <c:pt idx="8">
                  <c:v>224.11</c:v>
                </c:pt>
              </c:numCache>
            </c:numRef>
          </c:val>
          <c:extLst>
            <c:ext xmlns:c14="http://schemas.microsoft.com/office/drawing/2007/8/2/chart" uri="{6F2FDCE9-48DA-4B69-8628-5D25D57E5C99}">
              <c14:invertSolidFillFmt>
                <c14:spPr xmlns:c14="http://schemas.microsoft.com/office/drawing/2007/8/2/chart">
                  <a:solidFill>
                    <a:srgbClr val="FFFFFF"/>
                  </a:solidFill>
                  <a:ln cmpd="sng">
                    <a:solidFill>
                      <a:srgbClr val="000000"/>
                    </a:solidFill>
                  </a:ln>
                </c14:spPr>
              </c14:invertSolidFillFmt>
            </c:ext>
            <c:ext xmlns:c16="http://schemas.microsoft.com/office/drawing/2014/chart" uri="{C3380CC4-5D6E-409C-BE32-E72D297353CC}">
              <c16:uniqueId val="{00000001-DBBC-C145-B486-1BCE2FE2FDFC}"/>
            </c:ext>
          </c:extLst>
        </c:ser>
        <c:ser>
          <c:idx val="2"/>
          <c:order val="2"/>
          <c:tx>
            <c:strRef>
              <c:f>Sheet2!$D$2</c:f>
              <c:strCache>
                <c:ptCount val="1"/>
                <c:pt idx="0">
                  <c:v>2025 MW Goal</c:v>
                </c:pt>
              </c:strCache>
            </c:strRef>
          </c:tx>
          <c:spPr>
            <a:solidFill>
              <a:srgbClr val="FBBC04"/>
            </a:solidFill>
            <a:ln cmpd="sng">
              <a:solidFill>
                <a:srgbClr val="000000"/>
              </a:solidFill>
            </a:ln>
          </c:spPr>
          <c:invertIfNegative val="1"/>
          <c:cat>
            <c:strRef>
              <c:f>Sheet2!$A$3:$A$11</c:f>
              <c:strCache>
                <c:ptCount val="9"/>
                <c:pt idx="0">
                  <c:v>Oncor</c:v>
                </c:pt>
                <c:pt idx="1">
                  <c:v>Centerpoint</c:v>
                </c:pt>
                <c:pt idx="2">
                  <c:v>AEP</c:v>
                </c:pt>
                <c:pt idx="3">
                  <c:v>TNMP</c:v>
                </c:pt>
                <c:pt idx="4">
                  <c:v>SPS</c:v>
                </c:pt>
                <c:pt idx="5">
                  <c:v>SWEPCO</c:v>
                </c:pt>
                <c:pt idx="6">
                  <c:v>El Paso</c:v>
                </c:pt>
                <c:pt idx="7">
                  <c:v>Entergy</c:v>
                </c:pt>
                <c:pt idx="8">
                  <c:v>Statewide </c:v>
                </c:pt>
              </c:strCache>
            </c:strRef>
          </c:cat>
          <c:val>
            <c:numRef>
              <c:f>Sheet2!$D$3:$D$11</c:f>
              <c:numCache>
                <c:formatCode>General</c:formatCode>
                <c:ptCount val="9"/>
                <c:pt idx="0">
                  <c:v>98.7</c:v>
                </c:pt>
                <c:pt idx="1">
                  <c:v>66.260000000000005</c:v>
                </c:pt>
                <c:pt idx="2">
                  <c:v>21.84</c:v>
                </c:pt>
                <c:pt idx="3">
                  <c:v>5.58</c:v>
                </c:pt>
                <c:pt idx="4">
                  <c:v>5.65</c:v>
                </c:pt>
                <c:pt idx="5">
                  <c:v>4.8899999999999997</c:v>
                </c:pt>
                <c:pt idx="6">
                  <c:v>11.16</c:v>
                </c:pt>
                <c:pt idx="7">
                  <c:v>10.96</c:v>
                </c:pt>
                <c:pt idx="8">
                  <c:v>225.04000000000002</c:v>
                </c:pt>
              </c:numCache>
            </c:numRef>
          </c:val>
          <c:extLst>
            <c:ext xmlns:c14="http://schemas.microsoft.com/office/drawing/2007/8/2/chart" uri="{6F2FDCE9-48DA-4B69-8628-5D25D57E5C99}">
              <c14:invertSolidFillFmt>
                <c14:spPr xmlns:c14="http://schemas.microsoft.com/office/drawing/2007/8/2/chart">
                  <a:solidFill>
                    <a:srgbClr val="FFFFFF"/>
                  </a:solidFill>
                  <a:ln cmpd="sng">
                    <a:solidFill>
                      <a:srgbClr val="000000"/>
                    </a:solidFill>
                  </a:ln>
                </c14:spPr>
              </c14:invertSolidFillFmt>
            </c:ext>
            <c:ext xmlns:c16="http://schemas.microsoft.com/office/drawing/2014/chart" uri="{C3380CC4-5D6E-409C-BE32-E72D297353CC}">
              <c16:uniqueId val="{00000002-DBBC-C145-B486-1BCE2FE2FDFC}"/>
            </c:ext>
          </c:extLst>
        </c:ser>
        <c:ser>
          <c:idx val="3"/>
          <c:order val="3"/>
          <c:tx>
            <c:strRef>
              <c:f>Sheet2!$E$2</c:f>
              <c:strCache>
                <c:ptCount val="1"/>
                <c:pt idx="0">
                  <c:v>2023 MWs Achieved</c:v>
                </c:pt>
              </c:strCache>
            </c:strRef>
          </c:tx>
          <c:spPr>
            <a:solidFill>
              <a:srgbClr val="34A853"/>
            </a:solidFill>
            <a:ln cmpd="sng">
              <a:solidFill>
                <a:srgbClr val="000000"/>
              </a:solidFill>
            </a:ln>
          </c:spPr>
          <c:invertIfNegative val="1"/>
          <c:cat>
            <c:strRef>
              <c:f>Sheet2!$A$3:$A$11</c:f>
              <c:strCache>
                <c:ptCount val="9"/>
                <c:pt idx="0">
                  <c:v>Oncor</c:v>
                </c:pt>
                <c:pt idx="1">
                  <c:v>Centerpoint</c:v>
                </c:pt>
                <c:pt idx="2">
                  <c:v>AEP</c:v>
                </c:pt>
                <c:pt idx="3">
                  <c:v>TNMP</c:v>
                </c:pt>
                <c:pt idx="4">
                  <c:v>SPS</c:v>
                </c:pt>
                <c:pt idx="5">
                  <c:v>SWEPCO</c:v>
                </c:pt>
                <c:pt idx="6">
                  <c:v>El Paso</c:v>
                </c:pt>
                <c:pt idx="7">
                  <c:v>Entergy</c:v>
                </c:pt>
                <c:pt idx="8">
                  <c:v>Statewide </c:v>
                </c:pt>
              </c:strCache>
            </c:strRef>
          </c:cat>
          <c:val>
            <c:numRef>
              <c:f>Sheet2!$E$3:$E$11</c:f>
              <c:numCache>
                <c:formatCode>General</c:formatCode>
                <c:ptCount val="9"/>
                <c:pt idx="0">
                  <c:v>185.9</c:v>
                </c:pt>
                <c:pt idx="1">
                  <c:v>254</c:v>
                </c:pt>
                <c:pt idx="2" formatCode="#,##0">
                  <c:v>64.2</c:v>
                </c:pt>
                <c:pt idx="3">
                  <c:v>16.100000000000001</c:v>
                </c:pt>
                <c:pt idx="4" formatCode="#,##0">
                  <c:v>8.6720000000000006</c:v>
                </c:pt>
                <c:pt idx="5" formatCode="#,##0">
                  <c:v>8.6999999999999993</c:v>
                </c:pt>
                <c:pt idx="6">
                  <c:v>20.411000000000001</c:v>
                </c:pt>
                <c:pt idx="7">
                  <c:v>24.51</c:v>
                </c:pt>
                <c:pt idx="8">
                  <c:v>582.49299999999994</c:v>
                </c:pt>
              </c:numCache>
            </c:numRef>
          </c:val>
          <c:extLst>
            <c:ext xmlns:c14="http://schemas.microsoft.com/office/drawing/2007/8/2/chart" uri="{6F2FDCE9-48DA-4B69-8628-5D25D57E5C99}">
              <c14:invertSolidFillFmt>
                <c14:spPr xmlns:c14="http://schemas.microsoft.com/office/drawing/2007/8/2/chart">
                  <a:solidFill>
                    <a:srgbClr val="FFFFFF"/>
                  </a:solidFill>
                  <a:ln cmpd="sng">
                    <a:solidFill>
                      <a:srgbClr val="000000"/>
                    </a:solidFill>
                  </a:ln>
                </c14:spPr>
              </c14:invertSolidFillFmt>
            </c:ext>
            <c:ext xmlns:c16="http://schemas.microsoft.com/office/drawing/2014/chart" uri="{C3380CC4-5D6E-409C-BE32-E72D297353CC}">
              <c16:uniqueId val="{00000003-DBBC-C145-B486-1BCE2FE2FDFC}"/>
            </c:ext>
          </c:extLst>
        </c:ser>
        <c:ser>
          <c:idx val="4"/>
          <c:order val="4"/>
          <c:tx>
            <c:strRef>
              <c:f>Sheet2!$F$2</c:f>
              <c:strCache>
                <c:ptCount val="1"/>
                <c:pt idx="0">
                  <c:v>2024 MWs Achieved</c:v>
                </c:pt>
              </c:strCache>
            </c:strRef>
          </c:tx>
          <c:spPr>
            <a:solidFill>
              <a:srgbClr val="FF6D01"/>
            </a:solidFill>
            <a:ln cmpd="sng">
              <a:solidFill>
                <a:srgbClr val="000000"/>
              </a:solidFill>
            </a:ln>
          </c:spPr>
          <c:invertIfNegative val="1"/>
          <c:cat>
            <c:strRef>
              <c:f>Sheet2!$A$3:$A$11</c:f>
              <c:strCache>
                <c:ptCount val="9"/>
                <c:pt idx="0">
                  <c:v>Oncor</c:v>
                </c:pt>
                <c:pt idx="1">
                  <c:v>Centerpoint</c:v>
                </c:pt>
                <c:pt idx="2">
                  <c:v>AEP</c:v>
                </c:pt>
                <c:pt idx="3">
                  <c:v>TNMP</c:v>
                </c:pt>
                <c:pt idx="4">
                  <c:v>SPS</c:v>
                </c:pt>
                <c:pt idx="5">
                  <c:v>SWEPCO</c:v>
                </c:pt>
                <c:pt idx="6">
                  <c:v>El Paso</c:v>
                </c:pt>
                <c:pt idx="7">
                  <c:v>Entergy</c:v>
                </c:pt>
                <c:pt idx="8">
                  <c:v>Statewide </c:v>
                </c:pt>
              </c:strCache>
            </c:strRef>
          </c:cat>
          <c:val>
            <c:numRef>
              <c:f>Sheet2!$F$3:$F$11</c:f>
              <c:numCache>
                <c:formatCode>General</c:formatCode>
                <c:ptCount val="9"/>
                <c:pt idx="0">
                  <c:v>195.1</c:v>
                </c:pt>
                <c:pt idx="1">
                  <c:v>236.75</c:v>
                </c:pt>
                <c:pt idx="2">
                  <c:v>61.8</c:v>
                </c:pt>
                <c:pt idx="3">
                  <c:v>16.420000000000002</c:v>
                </c:pt>
                <c:pt idx="4">
                  <c:v>6.03</c:v>
                </c:pt>
                <c:pt idx="5">
                  <c:v>14.42</c:v>
                </c:pt>
                <c:pt idx="6">
                  <c:v>26.98</c:v>
                </c:pt>
                <c:pt idx="7">
                  <c:v>17.41</c:v>
                </c:pt>
                <c:pt idx="8">
                  <c:v>574.91</c:v>
                </c:pt>
              </c:numCache>
            </c:numRef>
          </c:val>
          <c:extLst>
            <c:ext xmlns:c14="http://schemas.microsoft.com/office/drawing/2007/8/2/chart" uri="{6F2FDCE9-48DA-4B69-8628-5D25D57E5C99}">
              <c14:invertSolidFillFmt>
                <c14:spPr xmlns:c14="http://schemas.microsoft.com/office/drawing/2007/8/2/chart">
                  <a:solidFill>
                    <a:srgbClr val="FFFFFF"/>
                  </a:solidFill>
                  <a:ln cmpd="sng">
                    <a:solidFill>
                      <a:srgbClr val="000000"/>
                    </a:solidFill>
                  </a:ln>
                </c14:spPr>
              </c14:invertSolidFillFmt>
            </c:ext>
            <c:ext xmlns:c16="http://schemas.microsoft.com/office/drawing/2014/chart" uri="{C3380CC4-5D6E-409C-BE32-E72D297353CC}">
              <c16:uniqueId val="{00000004-DBBC-C145-B486-1BCE2FE2FDFC}"/>
            </c:ext>
          </c:extLst>
        </c:ser>
        <c:ser>
          <c:idx val="5"/>
          <c:order val="5"/>
          <c:tx>
            <c:strRef>
              <c:f>Sheet2!$G$2</c:f>
              <c:strCache>
                <c:ptCount val="1"/>
                <c:pt idx="0">
                  <c:v>2025 MWs Achieved</c:v>
                </c:pt>
              </c:strCache>
            </c:strRef>
          </c:tx>
          <c:spPr>
            <a:solidFill>
              <a:srgbClr val="46BDC6"/>
            </a:solidFill>
            <a:ln cmpd="sng">
              <a:solidFill>
                <a:srgbClr val="000000"/>
              </a:solidFill>
            </a:ln>
          </c:spPr>
          <c:invertIfNegative val="1"/>
          <c:cat>
            <c:strRef>
              <c:f>Sheet2!$A$3:$A$11</c:f>
              <c:strCache>
                <c:ptCount val="9"/>
                <c:pt idx="0">
                  <c:v>Oncor</c:v>
                </c:pt>
                <c:pt idx="1">
                  <c:v>Centerpoint</c:v>
                </c:pt>
                <c:pt idx="2">
                  <c:v>AEP</c:v>
                </c:pt>
                <c:pt idx="3">
                  <c:v>TNMP</c:v>
                </c:pt>
                <c:pt idx="4">
                  <c:v>SPS</c:v>
                </c:pt>
                <c:pt idx="5">
                  <c:v>SWEPCO</c:v>
                </c:pt>
                <c:pt idx="6">
                  <c:v>El Paso</c:v>
                </c:pt>
                <c:pt idx="7">
                  <c:v>Entergy</c:v>
                </c:pt>
                <c:pt idx="8">
                  <c:v>Statewide </c:v>
                </c:pt>
              </c:strCache>
            </c:strRef>
          </c:cat>
          <c:val>
            <c:numRef>
              <c:f>Sheet2!$G$3:$G$11</c:f>
              <c:numCache>
                <c:formatCode>General</c:formatCode>
                <c:ptCount val="9"/>
                <c:pt idx="0">
                  <c:v>192.9</c:v>
                </c:pt>
                <c:pt idx="1">
                  <c:v>239.18</c:v>
                </c:pt>
                <c:pt idx="2">
                  <c:v>67.569999999999993</c:v>
                </c:pt>
                <c:pt idx="3">
                  <c:v>21.38</c:v>
                </c:pt>
                <c:pt idx="4">
                  <c:v>6.03</c:v>
                </c:pt>
                <c:pt idx="5">
                  <c:v>16.04</c:v>
                </c:pt>
                <c:pt idx="6">
                  <c:v>26.98</c:v>
                </c:pt>
                <c:pt idx="7">
                  <c:v>17.41</c:v>
                </c:pt>
                <c:pt idx="8">
                  <c:v>587.49</c:v>
                </c:pt>
              </c:numCache>
            </c:numRef>
          </c:val>
          <c:extLst>
            <c:ext xmlns:c14="http://schemas.microsoft.com/office/drawing/2007/8/2/chart" uri="{6F2FDCE9-48DA-4B69-8628-5D25D57E5C99}">
              <c14:invertSolidFillFmt>
                <c14:spPr xmlns:c14="http://schemas.microsoft.com/office/drawing/2007/8/2/chart">
                  <a:solidFill>
                    <a:srgbClr val="FFFFFF"/>
                  </a:solidFill>
                  <a:ln cmpd="sng">
                    <a:solidFill>
                      <a:srgbClr val="000000"/>
                    </a:solidFill>
                  </a:ln>
                </c14:spPr>
              </c14:invertSolidFillFmt>
            </c:ext>
            <c:ext xmlns:c16="http://schemas.microsoft.com/office/drawing/2014/chart" uri="{C3380CC4-5D6E-409C-BE32-E72D297353CC}">
              <c16:uniqueId val="{00000005-DBBC-C145-B486-1BCE2FE2FDFC}"/>
            </c:ext>
          </c:extLst>
        </c:ser>
        <c:dLbls>
          <c:showLegendKey val="0"/>
          <c:showVal val="0"/>
          <c:showCatName val="0"/>
          <c:showSerName val="0"/>
          <c:showPercent val="0"/>
          <c:showBubbleSize val="0"/>
        </c:dLbls>
        <c:gapWidth val="150"/>
        <c:axId val="908663904"/>
        <c:axId val="1830623477"/>
      </c:barChart>
      <c:catAx>
        <c:axId val="908663904"/>
        <c:scaling>
          <c:orientation val="minMax"/>
        </c:scaling>
        <c:delete val="0"/>
        <c:axPos val="b"/>
        <c:title>
          <c:tx>
            <c:rich>
              <a:bodyPr/>
              <a:lstStyle/>
              <a:p>
                <a:pPr lvl="0">
                  <a:defRPr b="0">
                    <a:solidFill>
                      <a:srgbClr val="000000"/>
                    </a:solidFill>
                    <a:latin typeface="+mn-lt"/>
                  </a:defRPr>
                </a:pPr>
                <a:endParaRPr lang="en-US"/>
              </a:p>
            </c:rich>
          </c:tx>
          <c:overlay val="0"/>
        </c:title>
        <c:numFmt formatCode="General" sourceLinked="1"/>
        <c:majorTickMark val="none"/>
        <c:minorTickMark val="none"/>
        <c:tickLblPos val="nextTo"/>
        <c:txPr>
          <a:bodyPr/>
          <a:lstStyle/>
          <a:p>
            <a:pPr lvl="0">
              <a:defRPr b="0">
                <a:solidFill>
                  <a:srgbClr val="000000"/>
                </a:solidFill>
                <a:latin typeface="+mn-lt"/>
              </a:defRPr>
            </a:pPr>
            <a:endParaRPr lang="en-US"/>
          </a:p>
        </c:txPr>
        <c:crossAx val="1830623477"/>
        <c:crosses val="autoZero"/>
        <c:auto val="1"/>
        <c:lblAlgn val="ctr"/>
        <c:lblOffset val="100"/>
        <c:noMultiLvlLbl val="1"/>
      </c:catAx>
      <c:valAx>
        <c:axId val="1830623477"/>
        <c:scaling>
          <c:orientation val="minMax"/>
        </c:scaling>
        <c:delete val="0"/>
        <c:axPos val="l"/>
        <c:majorGridlines>
          <c:spPr>
            <a:ln>
              <a:solidFill>
                <a:srgbClr val="B7B7B7"/>
              </a:solidFill>
            </a:ln>
          </c:spPr>
        </c:majorGridlines>
        <c:minorGridlines>
          <c:spPr>
            <a:ln>
              <a:solidFill>
                <a:srgbClr val="CCCCCC">
                  <a:alpha val="0"/>
                </a:srgbClr>
              </a:solidFill>
            </a:ln>
          </c:spPr>
        </c:minorGridlines>
        <c:title>
          <c:tx>
            <c:rich>
              <a:bodyPr/>
              <a:lstStyle/>
              <a:p>
                <a:pPr lvl="0">
                  <a:defRPr b="0">
                    <a:solidFill>
                      <a:srgbClr val="000000"/>
                    </a:solidFill>
                    <a:latin typeface="+mn-lt"/>
                  </a:defRPr>
                </a:pPr>
                <a:endParaRPr lang="en-US"/>
              </a:p>
            </c:rich>
          </c:tx>
          <c:overlay val="0"/>
        </c:title>
        <c:numFmt formatCode="General" sourceLinked="1"/>
        <c:majorTickMark val="none"/>
        <c:minorTickMark val="none"/>
        <c:tickLblPos val="nextTo"/>
        <c:spPr>
          <a:ln/>
        </c:spPr>
        <c:txPr>
          <a:bodyPr/>
          <a:lstStyle/>
          <a:p>
            <a:pPr lvl="0">
              <a:defRPr b="0">
                <a:solidFill>
                  <a:srgbClr val="000000"/>
                </a:solidFill>
                <a:latin typeface="+mn-lt"/>
              </a:defRPr>
            </a:pPr>
            <a:endParaRPr lang="en-US"/>
          </a:p>
        </c:txPr>
        <c:crossAx val="908663904"/>
        <c:crosses val="autoZero"/>
        <c:crossBetween val="between"/>
      </c:valAx>
    </c:plotArea>
    <c:legend>
      <c:legendPos val="r"/>
      <c:legendEntry>
        <c:idx val="0"/>
        <c:txPr>
          <a:bodyPr/>
          <a:lstStyle/>
          <a:p>
            <a:pPr lvl="0">
              <a:defRPr sz="1000"/>
            </a:pPr>
            <a:endParaRPr lang="en-US"/>
          </a:p>
        </c:txPr>
      </c:legendEntry>
      <c:legendEntry>
        <c:idx val="1"/>
        <c:txPr>
          <a:bodyPr/>
          <a:lstStyle/>
          <a:p>
            <a:pPr lvl="0">
              <a:defRPr sz="1000"/>
            </a:pPr>
            <a:endParaRPr lang="en-US"/>
          </a:p>
        </c:txPr>
      </c:legendEntry>
      <c:legendEntry>
        <c:idx val="2"/>
        <c:txPr>
          <a:bodyPr/>
          <a:lstStyle/>
          <a:p>
            <a:pPr lvl="0">
              <a:defRPr sz="1000"/>
            </a:pPr>
            <a:endParaRPr lang="en-US"/>
          </a:p>
        </c:txPr>
      </c:legendEntry>
      <c:legendEntry>
        <c:idx val="3"/>
        <c:txPr>
          <a:bodyPr/>
          <a:lstStyle/>
          <a:p>
            <a:pPr lvl="0">
              <a:defRPr sz="1000"/>
            </a:pPr>
            <a:endParaRPr lang="en-US"/>
          </a:p>
        </c:txPr>
      </c:legendEntry>
      <c:legendEntry>
        <c:idx val="4"/>
        <c:txPr>
          <a:bodyPr/>
          <a:lstStyle/>
          <a:p>
            <a:pPr lvl="0">
              <a:defRPr sz="1000"/>
            </a:pPr>
            <a:endParaRPr lang="en-US"/>
          </a:p>
        </c:txPr>
      </c:legendEntry>
      <c:legendEntry>
        <c:idx val="5"/>
        <c:txPr>
          <a:bodyPr/>
          <a:lstStyle/>
          <a:p>
            <a:pPr lvl="0">
              <a:defRPr sz="1000"/>
            </a:pPr>
            <a:endParaRPr lang="en-US"/>
          </a:p>
        </c:txPr>
      </c:legendEntry>
      <c:overlay val="0"/>
      <c:txPr>
        <a:bodyPr/>
        <a:lstStyle/>
        <a:p>
          <a:pPr lvl="0">
            <a:defRPr sz="1200" b="0">
              <a:solidFill>
                <a:srgbClr val="1A1A1A"/>
              </a:solidFill>
              <a:latin typeface="+mn-lt"/>
            </a:defRPr>
          </a:pPr>
          <a:endParaRPr lang="en-US"/>
        </a:p>
      </c:txPr>
    </c:legend>
    <c:plotVisOnly val="1"/>
    <c:dispBlanksAs val="zero"/>
    <c:showDLblsOverMax val="1"/>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Graph 2.Utility</a:t>
            </a:r>
            <a:r>
              <a:rPr lang="en-US" baseline="0"/>
              <a:t> MWh Goals and Acieved 2023-2025</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Sheet3!$B$2</c:f>
              <c:strCache>
                <c:ptCount val="1"/>
                <c:pt idx="0">
                  <c:v>2023 MWh Goal</c:v>
                </c:pt>
              </c:strCache>
            </c:strRef>
          </c:tx>
          <c:spPr>
            <a:solidFill>
              <a:schemeClr val="accent1"/>
            </a:solidFill>
            <a:ln>
              <a:noFill/>
            </a:ln>
            <a:effectLst/>
          </c:spPr>
          <c:invertIfNegative val="0"/>
          <c:cat>
            <c:strRef>
              <c:f>Sheet3!$A$3:$A$11</c:f>
              <c:strCache>
                <c:ptCount val="9"/>
                <c:pt idx="0">
                  <c:v>Oncor</c:v>
                </c:pt>
                <c:pt idx="1">
                  <c:v>Centerpoint</c:v>
                </c:pt>
                <c:pt idx="2">
                  <c:v>AEP</c:v>
                </c:pt>
                <c:pt idx="3">
                  <c:v>TNMP</c:v>
                </c:pt>
                <c:pt idx="4">
                  <c:v>SPS</c:v>
                </c:pt>
                <c:pt idx="5">
                  <c:v>SWEPCO</c:v>
                </c:pt>
                <c:pt idx="6">
                  <c:v>El Paso</c:v>
                </c:pt>
                <c:pt idx="7">
                  <c:v>Entergy</c:v>
                </c:pt>
                <c:pt idx="8">
                  <c:v>Statewwide </c:v>
                </c:pt>
              </c:strCache>
            </c:strRef>
          </c:cat>
          <c:val>
            <c:numRef>
              <c:f>Sheet3!$B$3:$B$11</c:f>
              <c:numCache>
                <c:formatCode>General</c:formatCode>
                <c:ptCount val="9"/>
                <c:pt idx="0">
                  <c:v>169944</c:v>
                </c:pt>
                <c:pt idx="1">
                  <c:v>114038</c:v>
                </c:pt>
                <c:pt idx="2" formatCode="#,##0">
                  <c:v>36932</c:v>
                </c:pt>
                <c:pt idx="3" formatCode="#,##0">
                  <c:v>9531</c:v>
                </c:pt>
                <c:pt idx="4" formatCode="#,##0">
                  <c:v>10559</c:v>
                </c:pt>
                <c:pt idx="5" formatCode="#,##0">
                  <c:v>9811</c:v>
                </c:pt>
                <c:pt idx="6" formatCode="#,##0">
                  <c:v>19552</c:v>
                </c:pt>
                <c:pt idx="7" formatCode="#,##0">
                  <c:v>27500</c:v>
                </c:pt>
                <c:pt idx="8" formatCode="#,##0.00">
                  <c:v>397867</c:v>
                </c:pt>
              </c:numCache>
            </c:numRef>
          </c:val>
          <c:extLst>
            <c:ext xmlns:c16="http://schemas.microsoft.com/office/drawing/2014/chart" uri="{C3380CC4-5D6E-409C-BE32-E72D297353CC}">
              <c16:uniqueId val="{00000000-3ACD-444B-B2CB-C5D2F7575FD5}"/>
            </c:ext>
          </c:extLst>
        </c:ser>
        <c:ser>
          <c:idx val="1"/>
          <c:order val="1"/>
          <c:tx>
            <c:strRef>
              <c:f>Sheet3!$C$2</c:f>
              <c:strCache>
                <c:ptCount val="1"/>
                <c:pt idx="0">
                  <c:v>2024 MWh Goal</c:v>
                </c:pt>
              </c:strCache>
            </c:strRef>
          </c:tx>
          <c:spPr>
            <a:solidFill>
              <a:schemeClr val="accent2"/>
            </a:solidFill>
            <a:ln>
              <a:noFill/>
            </a:ln>
            <a:effectLst/>
          </c:spPr>
          <c:invertIfNegative val="0"/>
          <c:cat>
            <c:strRef>
              <c:f>Sheet3!$A$3:$A$11</c:f>
              <c:strCache>
                <c:ptCount val="9"/>
                <c:pt idx="0">
                  <c:v>Oncor</c:v>
                </c:pt>
                <c:pt idx="1">
                  <c:v>Centerpoint</c:v>
                </c:pt>
                <c:pt idx="2">
                  <c:v>AEP</c:v>
                </c:pt>
                <c:pt idx="3">
                  <c:v>TNMP</c:v>
                </c:pt>
                <c:pt idx="4">
                  <c:v>SPS</c:v>
                </c:pt>
                <c:pt idx="5">
                  <c:v>SWEPCO</c:v>
                </c:pt>
                <c:pt idx="6">
                  <c:v>El Paso</c:v>
                </c:pt>
                <c:pt idx="7">
                  <c:v>Entergy</c:v>
                </c:pt>
                <c:pt idx="8">
                  <c:v>Statewwide </c:v>
                </c:pt>
              </c:strCache>
            </c:strRef>
          </c:cat>
          <c:val>
            <c:numRef>
              <c:f>Sheet3!$C$3:$C$11</c:f>
              <c:numCache>
                <c:formatCode>#,##0.00</c:formatCode>
                <c:ptCount val="9"/>
                <c:pt idx="0" formatCode="General">
                  <c:v>170995</c:v>
                </c:pt>
                <c:pt idx="1">
                  <c:v>116088</c:v>
                </c:pt>
                <c:pt idx="2">
                  <c:v>38264</c:v>
                </c:pt>
                <c:pt idx="3">
                  <c:v>9548</c:v>
                </c:pt>
                <c:pt idx="4">
                  <c:v>10209</c:v>
                </c:pt>
                <c:pt idx="5">
                  <c:v>9811</c:v>
                </c:pt>
                <c:pt idx="6">
                  <c:v>19552</c:v>
                </c:pt>
                <c:pt idx="7">
                  <c:v>30502</c:v>
                </c:pt>
                <c:pt idx="8">
                  <c:v>404969</c:v>
                </c:pt>
              </c:numCache>
            </c:numRef>
          </c:val>
          <c:extLst>
            <c:ext xmlns:c16="http://schemas.microsoft.com/office/drawing/2014/chart" uri="{C3380CC4-5D6E-409C-BE32-E72D297353CC}">
              <c16:uniqueId val="{00000001-3ACD-444B-B2CB-C5D2F7575FD5}"/>
            </c:ext>
          </c:extLst>
        </c:ser>
        <c:ser>
          <c:idx val="2"/>
          <c:order val="2"/>
          <c:tx>
            <c:strRef>
              <c:f>Sheet3!$D$2</c:f>
              <c:strCache>
                <c:ptCount val="1"/>
                <c:pt idx="0">
                  <c:v>2025 MWH goal</c:v>
                </c:pt>
              </c:strCache>
            </c:strRef>
          </c:tx>
          <c:spPr>
            <a:solidFill>
              <a:schemeClr val="accent3"/>
            </a:solidFill>
            <a:ln>
              <a:noFill/>
            </a:ln>
            <a:effectLst/>
          </c:spPr>
          <c:invertIfNegative val="0"/>
          <c:cat>
            <c:strRef>
              <c:f>Sheet3!$A$3:$A$11</c:f>
              <c:strCache>
                <c:ptCount val="9"/>
                <c:pt idx="0">
                  <c:v>Oncor</c:v>
                </c:pt>
                <c:pt idx="1">
                  <c:v>Centerpoint</c:v>
                </c:pt>
                <c:pt idx="2">
                  <c:v>AEP</c:v>
                </c:pt>
                <c:pt idx="3">
                  <c:v>TNMP</c:v>
                </c:pt>
                <c:pt idx="4">
                  <c:v>SPS</c:v>
                </c:pt>
                <c:pt idx="5">
                  <c:v>SWEPCO</c:v>
                </c:pt>
                <c:pt idx="6">
                  <c:v>El Paso</c:v>
                </c:pt>
                <c:pt idx="7">
                  <c:v>Entergy</c:v>
                </c:pt>
                <c:pt idx="8">
                  <c:v>Statewwide </c:v>
                </c:pt>
              </c:strCache>
            </c:strRef>
          </c:cat>
          <c:val>
            <c:numRef>
              <c:f>Sheet3!$D$3:$D$11</c:f>
              <c:numCache>
                <c:formatCode>#,##0.00</c:formatCode>
                <c:ptCount val="9"/>
                <c:pt idx="0" formatCode="General">
                  <c:v>172922</c:v>
                </c:pt>
                <c:pt idx="1">
                  <c:v>116088</c:v>
                </c:pt>
                <c:pt idx="2">
                  <c:v>37756</c:v>
                </c:pt>
                <c:pt idx="3">
                  <c:v>9776</c:v>
                </c:pt>
                <c:pt idx="4">
                  <c:v>9905</c:v>
                </c:pt>
                <c:pt idx="5">
                  <c:v>9811</c:v>
                </c:pt>
                <c:pt idx="6">
                  <c:v>19552</c:v>
                </c:pt>
                <c:pt idx="7">
                  <c:v>30503</c:v>
                </c:pt>
                <c:pt idx="8">
                  <c:v>406313</c:v>
                </c:pt>
              </c:numCache>
            </c:numRef>
          </c:val>
          <c:extLst>
            <c:ext xmlns:c16="http://schemas.microsoft.com/office/drawing/2014/chart" uri="{C3380CC4-5D6E-409C-BE32-E72D297353CC}">
              <c16:uniqueId val="{00000002-3ACD-444B-B2CB-C5D2F7575FD5}"/>
            </c:ext>
          </c:extLst>
        </c:ser>
        <c:ser>
          <c:idx val="3"/>
          <c:order val="3"/>
          <c:tx>
            <c:strRef>
              <c:f>Sheet3!$E$2</c:f>
              <c:strCache>
                <c:ptCount val="1"/>
                <c:pt idx="0">
                  <c:v>2023 MWh Achieved</c:v>
                </c:pt>
              </c:strCache>
            </c:strRef>
          </c:tx>
          <c:spPr>
            <a:solidFill>
              <a:schemeClr val="accent4"/>
            </a:solidFill>
            <a:ln>
              <a:noFill/>
            </a:ln>
            <a:effectLst/>
          </c:spPr>
          <c:invertIfNegative val="0"/>
          <c:cat>
            <c:strRef>
              <c:f>Sheet3!$A$3:$A$11</c:f>
              <c:strCache>
                <c:ptCount val="9"/>
                <c:pt idx="0">
                  <c:v>Oncor</c:v>
                </c:pt>
                <c:pt idx="1">
                  <c:v>Centerpoint</c:v>
                </c:pt>
                <c:pt idx="2">
                  <c:v>AEP</c:v>
                </c:pt>
                <c:pt idx="3">
                  <c:v>TNMP</c:v>
                </c:pt>
                <c:pt idx="4">
                  <c:v>SPS</c:v>
                </c:pt>
                <c:pt idx="5">
                  <c:v>SWEPCO</c:v>
                </c:pt>
                <c:pt idx="6">
                  <c:v>El Paso</c:v>
                </c:pt>
                <c:pt idx="7">
                  <c:v>Entergy</c:v>
                </c:pt>
                <c:pt idx="8">
                  <c:v>Statewwide </c:v>
                </c:pt>
              </c:strCache>
            </c:strRef>
          </c:cat>
          <c:val>
            <c:numRef>
              <c:f>Sheet3!$E$3:$E$11</c:f>
              <c:numCache>
                <c:formatCode>#,##0</c:formatCode>
                <c:ptCount val="9"/>
                <c:pt idx="0">
                  <c:v>232915</c:v>
                </c:pt>
                <c:pt idx="1">
                  <c:v>185384</c:v>
                </c:pt>
                <c:pt idx="2">
                  <c:v>70990</c:v>
                </c:pt>
                <c:pt idx="3">
                  <c:v>16673</c:v>
                </c:pt>
                <c:pt idx="4">
                  <c:v>20722</c:v>
                </c:pt>
                <c:pt idx="5">
                  <c:v>13450</c:v>
                </c:pt>
                <c:pt idx="6">
                  <c:v>21121</c:v>
                </c:pt>
                <c:pt idx="7">
                  <c:v>46093</c:v>
                </c:pt>
                <c:pt idx="8">
                  <c:v>607348</c:v>
                </c:pt>
              </c:numCache>
            </c:numRef>
          </c:val>
          <c:extLst>
            <c:ext xmlns:c16="http://schemas.microsoft.com/office/drawing/2014/chart" uri="{C3380CC4-5D6E-409C-BE32-E72D297353CC}">
              <c16:uniqueId val="{00000003-3ACD-444B-B2CB-C5D2F7575FD5}"/>
            </c:ext>
          </c:extLst>
        </c:ser>
        <c:ser>
          <c:idx val="4"/>
          <c:order val="4"/>
          <c:tx>
            <c:strRef>
              <c:f>Sheet3!$F$2</c:f>
              <c:strCache>
                <c:ptCount val="1"/>
                <c:pt idx="0">
                  <c:v>2024 MWh Projected</c:v>
                </c:pt>
              </c:strCache>
            </c:strRef>
          </c:tx>
          <c:spPr>
            <a:solidFill>
              <a:schemeClr val="accent5"/>
            </a:solidFill>
            <a:ln>
              <a:noFill/>
            </a:ln>
            <a:effectLst/>
          </c:spPr>
          <c:invertIfNegative val="0"/>
          <c:cat>
            <c:strRef>
              <c:f>Sheet3!$A$3:$A$11</c:f>
              <c:strCache>
                <c:ptCount val="9"/>
                <c:pt idx="0">
                  <c:v>Oncor</c:v>
                </c:pt>
                <c:pt idx="1">
                  <c:v>Centerpoint</c:v>
                </c:pt>
                <c:pt idx="2">
                  <c:v>AEP</c:v>
                </c:pt>
                <c:pt idx="3">
                  <c:v>TNMP</c:v>
                </c:pt>
                <c:pt idx="4">
                  <c:v>SPS</c:v>
                </c:pt>
                <c:pt idx="5">
                  <c:v>SWEPCO</c:v>
                </c:pt>
                <c:pt idx="6">
                  <c:v>El Paso</c:v>
                </c:pt>
                <c:pt idx="7">
                  <c:v>Entergy</c:v>
                </c:pt>
                <c:pt idx="8">
                  <c:v>Statewwide </c:v>
                </c:pt>
              </c:strCache>
            </c:strRef>
          </c:cat>
          <c:val>
            <c:numRef>
              <c:f>Sheet3!$F$3:$F$11</c:f>
              <c:numCache>
                <c:formatCode>#,##0.00</c:formatCode>
                <c:ptCount val="9"/>
                <c:pt idx="0" formatCode="#,##0">
                  <c:v>200673</c:v>
                </c:pt>
                <c:pt idx="1">
                  <c:v>218971</c:v>
                </c:pt>
                <c:pt idx="2">
                  <c:v>88123</c:v>
                </c:pt>
                <c:pt idx="3">
                  <c:v>14448</c:v>
                </c:pt>
                <c:pt idx="4">
                  <c:v>10559</c:v>
                </c:pt>
                <c:pt idx="5">
                  <c:v>14144</c:v>
                </c:pt>
                <c:pt idx="6">
                  <c:v>22784</c:v>
                </c:pt>
                <c:pt idx="7">
                  <c:v>30502.294999999998</c:v>
                </c:pt>
                <c:pt idx="8">
                  <c:v>600204.29500000004</c:v>
                </c:pt>
              </c:numCache>
            </c:numRef>
          </c:val>
          <c:extLst>
            <c:ext xmlns:c16="http://schemas.microsoft.com/office/drawing/2014/chart" uri="{C3380CC4-5D6E-409C-BE32-E72D297353CC}">
              <c16:uniqueId val="{00000004-3ACD-444B-B2CB-C5D2F7575FD5}"/>
            </c:ext>
          </c:extLst>
        </c:ser>
        <c:ser>
          <c:idx val="5"/>
          <c:order val="5"/>
          <c:tx>
            <c:strRef>
              <c:f>Sheet3!$G$2</c:f>
              <c:strCache>
                <c:ptCount val="1"/>
                <c:pt idx="0">
                  <c:v>2025 MWh Projected</c:v>
                </c:pt>
              </c:strCache>
            </c:strRef>
          </c:tx>
          <c:spPr>
            <a:solidFill>
              <a:schemeClr val="accent6"/>
            </a:solidFill>
            <a:ln>
              <a:noFill/>
            </a:ln>
            <a:effectLst/>
          </c:spPr>
          <c:invertIfNegative val="0"/>
          <c:cat>
            <c:strRef>
              <c:f>Sheet3!$A$3:$A$11</c:f>
              <c:strCache>
                <c:ptCount val="9"/>
                <c:pt idx="0">
                  <c:v>Oncor</c:v>
                </c:pt>
                <c:pt idx="1">
                  <c:v>Centerpoint</c:v>
                </c:pt>
                <c:pt idx="2">
                  <c:v>AEP</c:v>
                </c:pt>
                <c:pt idx="3">
                  <c:v>TNMP</c:v>
                </c:pt>
                <c:pt idx="4">
                  <c:v>SPS</c:v>
                </c:pt>
                <c:pt idx="5">
                  <c:v>SWEPCO</c:v>
                </c:pt>
                <c:pt idx="6">
                  <c:v>El Paso</c:v>
                </c:pt>
                <c:pt idx="7">
                  <c:v>Entergy</c:v>
                </c:pt>
                <c:pt idx="8">
                  <c:v>Statewwide </c:v>
                </c:pt>
              </c:strCache>
            </c:strRef>
          </c:cat>
          <c:val>
            <c:numRef>
              <c:f>Sheet3!$G$3:$G$11</c:f>
              <c:numCache>
                <c:formatCode>#,##0.00</c:formatCode>
                <c:ptCount val="9"/>
                <c:pt idx="0" formatCode="#,##0">
                  <c:v>194313</c:v>
                </c:pt>
                <c:pt idx="1">
                  <c:v>230735</c:v>
                </c:pt>
                <c:pt idx="2">
                  <c:v>86929</c:v>
                </c:pt>
                <c:pt idx="3">
                  <c:v>17095</c:v>
                </c:pt>
                <c:pt idx="4">
                  <c:v>10559</c:v>
                </c:pt>
                <c:pt idx="5">
                  <c:v>14149</c:v>
                </c:pt>
                <c:pt idx="6">
                  <c:v>24363</c:v>
                </c:pt>
                <c:pt idx="7">
                  <c:v>30502.294999999998</c:v>
                </c:pt>
                <c:pt idx="8">
                  <c:v>608645.29500000004</c:v>
                </c:pt>
              </c:numCache>
            </c:numRef>
          </c:val>
          <c:extLst>
            <c:ext xmlns:c16="http://schemas.microsoft.com/office/drawing/2014/chart" uri="{C3380CC4-5D6E-409C-BE32-E72D297353CC}">
              <c16:uniqueId val="{00000005-3ACD-444B-B2CB-C5D2F7575FD5}"/>
            </c:ext>
          </c:extLst>
        </c:ser>
        <c:dLbls>
          <c:showLegendKey val="0"/>
          <c:showVal val="0"/>
          <c:showCatName val="0"/>
          <c:showSerName val="0"/>
          <c:showPercent val="0"/>
          <c:showBubbleSize val="0"/>
        </c:dLbls>
        <c:gapWidth val="219"/>
        <c:overlap val="-27"/>
        <c:axId val="397765840"/>
        <c:axId val="397767552"/>
      </c:barChart>
      <c:catAx>
        <c:axId val="397765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7767552"/>
        <c:crosses val="autoZero"/>
        <c:auto val="1"/>
        <c:lblAlgn val="ctr"/>
        <c:lblOffset val="100"/>
        <c:noMultiLvlLbl val="0"/>
      </c:catAx>
      <c:valAx>
        <c:axId val="397767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7765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Graph 3. Utility Energy Efficiency Budgets, 2023-2025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Sheet4!$B$2</c:f>
              <c:strCache>
                <c:ptCount val="1"/>
                <c:pt idx="0">
                  <c:v>2023 Budget</c:v>
                </c:pt>
              </c:strCache>
            </c:strRef>
          </c:tx>
          <c:spPr>
            <a:solidFill>
              <a:schemeClr val="accent1"/>
            </a:solidFill>
            <a:ln>
              <a:noFill/>
            </a:ln>
            <a:effectLst/>
          </c:spPr>
          <c:invertIfNegative val="0"/>
          <c:cat>
            <c:strRef>
              <c:f>Sheet4!$A$3:$A$11</c:f>
              <c:strCache>
                <c:ptCount val="9"/>
                <c:pt idx="0">
                  <c:v>Oncor</c:v>
                </c:pt>
                <c:pt idx="1">
                  <c:v>Centerpoint</c:v>
                </c:pt>
                <c:pt idx="2">
                  <c:v>AEP</c:v>
                </c:pt>
                <c:pt idx="3">
                  <c:v>TNMP</c:v>
                </c:pt>
                <c:pt idx="4">
                  <c:v>SPS</c:v>
                </c:pt>
                <c:pt idx="5">
                  <c:v>SWEPCO</c:v>
                </c:pt>
                <c:pt idx="6">
                  <c:v>El Paso</c:v>
                </c:pt>
                <c:pt idx="7">
                  <c:v>Entergy</c:v>
                </c:pt>
                <c:pt idx="8">
                  <c:v>Statewide</c:v>
                </c:pt>
              </c:strCache>
            </c:strRef>
          </c:cat>
          <c:val>
            <c:numRef>
              <c:f>Sheet4!$B$3:$B$11</c:f>
              <c:numCache>
                <c:formatCode>"$"#,##0</c:formatCode>
                <c:ptCount val="9"/>
                <c:pt idx="0">
                  <c:v>53014000</c:v>
                </c:pt>
                <c:pt idx="1">
                  <c:v>39539578</c:v>
                </c:pt>
                <c:pt idx="2">
                  <c:v>17183063</c:v>
                </c:pt>
                <c:pt idx="3">
                  <c:v>5141900</c:v>
                </c:pt>
                <c:pt idx="4">
                  <c:v>4787483</c:v>
                </c:pt>
                <c:pt idx="5">
                  <c:v>4111786</c:v>
                </c:pt>
                <c:pt idx="6">
                  <c:v>5325552</c:v>
                </c:pt>
                <c:pt idx="7">
                  <c:v>7583311</c:v>
                </c:pt>
                <c:pt idx="8">
                  <c:v>136686673</c:v>
                </c:pt>
              </c:numCache>
            </c:numRef>
          </c:val>
          <c:extLst>
            <c:ext xmlns:c16="http://schemas.microsoft.com/office/drawing/2014/chart" uri="{C3380CC4-5D6E-409C-BE32-E72D297353CC}">
              <c16:uniqueId val="{00000000-F5CC-A347-82FC-9BD2DD2C5F43}"/>
            </c:ext>
          </c:extLst>
        </c:ser>
        <c:ser>
          <c:idx val="1"/>
          <c:order val="1"/>
          <c:tx>
            <c:strRef>
              <c:f>Sheet4!$C$2</c:f>
              <c:strCache>
                <c:ptCount val="1"/>
                <c:pt idx="0">
                  <c:v>2024 Budget</c:v>
                </c:pt>
              </c:strCache>
            </c:strRef>
          </c:tx>
          <c:spPr>
            <a:solidFill>
              <a:schemeClr val="accent2"/>
            </a:solidFill>
            <a:ln>
              <a:noFill/>
            </a:ln>
            <a:effectLst/>
          </c:spPr>
          <c:invertIfNegative val="0"/>
          <c:cat>
            <c:strRef>
              <c:f>Sheet4!$A$3:$A$11</c:f>
              <c:strCache>
                <c:ptCount val="9"/>
                <c:pt idx="0">
                  <c:v>Oncor</c:v>
                </c:pt>
                <c:pt idx="1">
                  <c:v>Centerpoint</c:v>
                </c:pt>
                <c:pt idx="2">
                  <c:v>AEP</c:v>
                </c:pt>
                <c:pt idx="3">
                  <c:v>TNMP</c:v>
                </c:pt>
                <c:pt idx="4">
                  <c:v>SPS</c:v>
                </c:pt>
                <c:pt idx="5">
                  <c:v>SWEPCO</c:v>
                </c:pt>
                <c:pt idx="6">
                  <c:v>El Paso</c:v>
                </c:pt>
                <c:pt idx="7">
                  <c:v>Entergy</c:v>
                </c:pt>
                <c:pt idx="8">
                  <c:v>Statewide</c:v>
                </c:pt>
              </c:strCache>
            </c:strRef>
          </c:cat>
          <c:val>
            <c:numRef>
              <c:f>Sheet4!$C$3:$C$11</c:f>
              <c:numCache>
                <c:formatCode>"$"#,##0</c:formatCode>
                <c:ptCount val="9"/>
                <c:pt idx="0">
                  <c:v>49900753</c:v>
                </c:pt>
                <c:pt idx="1">
                  <c:v>43815315</c:v>
                </c:pt>
                <c:pt idx="2">
                  <c:v>19092166</c:v>
                </c:pt>
                <c:pt idx="3">
                  <c:v>5536123</c:v>
                </c:pt>
                <c:pt idx="4">
                  <c:v>4545219</c:v>
                </c:pt>
                <c:pt idx="5">
                  <c:v>4754397</c:v>
                </c:pt>
                <c:pt idx="6">
                  <c:v>5288038</c:v>
                </c:pt>
                <c:pt idx="7">
                  <c:v>8376658</c:v>
                </c:pt>
                <c:pt idx="8">
                  <c:v>141308669</c:v>
                </c:pt>
              </c:numCache>
            </c:numRef>
          </c:val>
          <c:extLst>
            <c:ext xmlns:c16="http://schemas.microsoft.com/office/drawing/2014/chart" uri="{C3380CC4-5D6E-409C-BE32-E72D297353CC}">
              <c16:uniqueId val="{00000001-F5CC-A347-82FC-9BD2DD2C5F43}"/>
            </c:ext>
          </c:extLst>
        </c:ser>
        <c:ser>
          <c:idx val="2"/>
          <c:order val="2"/>
          <c:tx>
            <c:strRef>
              <c:f>Sheet4!$D$2</c:f>
              <c:strCache>
                <c:ptCount val="1"/>
                <c:pt idx="0">
                  <c:v>2025 Budget</c:v>
                </c:pt>
              </c:strCache>
            </c:strRef>
          </c:tx>
          <c:spPr>
            <a:solidFill>
              <a:schemeClr val="accent3"/>
            </a:solidFill>
            <a:ln>
              <a:noFill/>
            </a:ln>
            <a:effectLst/>
          </c:spPr>
          <c:invertIfNegative val="0"/>
          <c:cat>
            <c:strRef>
              <c:f>Sheet4!$A$3:$A$11</c:f>
              <c:strCache>
                <c:ptCount val="9"/>
                <c:pt idx="0">
                  <c:v>Oncor</c:v>
                </c:pt>
                <c:pt idx="1">
                  <c:v>Centerpoint</c:v>
                </c:pt>
                <c:pt idx="2">
                  <c:v>AEP</c:v>
                </c:pt>
                <c:pt idx="3">
                  <c:v>TNMP</c:v>
                </c:pt>
                <c:pt idx="4">
                  <c:v>SPS</c:v>
                </c:pt>
                <c:pt idx="5">
                  <c:v>SWEPCO</c:v>
                </c:pt>
                <c:pt idx="6">
                  <c:v>El Paso</c:v>
                </c:pt>
                <c:pt idx="7">
                  <c:v>Entergy</c:v>
                </c:pt>
                <c:pt idx="8">
                  <c:v>Statewide</c:v>
                </c:pt>
              </c:strCache>
            </c:strRef>
          </c:cat>
          <c:val>
            <c:numRef>
              <c:f>Sheet4!$D$3:$D$11</c:f>
              <c:numCache>
                <c:formatCode>"$"#,##0</c:formatCode>
                <c:ptCount val="9"/>
                <c:pt idx="0">
                  <c:v>55520088</c:v>
                </c:pt>
                <c:pt idx="1">
                  <c:v>46747601</c:v>
                </c:pt>
                <c:pt idx="2">
                  <c:v>19092166</c:v>
                </c:pt>
                <c:pt idx="3">
                  <c:v>6591511</c:v>
                </c:pt>
                <c:pt idx="4">
                  <c:v>4977309</c:v>
                </c:pt>
                <c:pt idx="5">
                  <c:v>4879397</c:v>
                </c:pt>
                <c:pt idx="6">
                  <c:v>5328698</c:v>
                </c:pt>
                <c:pt idx="7">
                  <c:v>8839745</c:v>
                </c:pt>
                <c:pt idx="8">
                  <c:v>151976515</c:v>
                </c:pt>
              </c:numCache>
            </c:numRef>
          </c:val>
          <c:extLst>
            <c:ext xmlns:c16="http://schemas.microsoft.com/office/drawing/2014/chart" uri="{C3380CC4-5D6E-409C-BE32-E72D297353CC}">
              <c16:uniqueId val="{00000002-F5CC-A347-82FC-9BD2DD2C5F43}"/>
            </c:ext>
          </c:extLst>
        </c:ser>
        <c:ser>
          <c:idx val="3"/>
          <c:order val="3"/>
          <c:tx>
            <c:strRef>
              <c:f>Sheet4!$E$2</c:f>
              <c:strCache>
                <c:ptCount val="1"/>
                <c:pt idx="0">
                  <c:v>2023 Residential  Budget</c:v>
                </c:pt>
              </c:strCache>
            </c:strRef>
          </c:tx>
          <c:spPr>
            <a:solidFill>
              <a:schemeClr val="accent4"/>
            </a:solidFill>
            <a:ln>
              <a:noFill/>
            </a:ln>
            <a:effectLst/>
          </c:spPr>
          <c:invertIfNegative val="0"/>
          <c:cat>
            <c:strRef>
              <c:f>Sheet4!$A$3:$A$11</c:f>
              <c:strCache>
                <c:ptCount val="9"/>
                <c:pt idx="0">
                  <c:v>Oncor</c:v>
                </c:pt>
                <c:pt idx="1">
                  <c:v>Centerpoint</c:v>
                </c:pt>
                <c:pt idx="2">
                  <c:v>AEP</c:v>
                </c:pt>
                <c:pt idx="3">
                  <c:v>TNMP</c:v>
                </c:pt>
                <c:pt idx="4">
                  <c:v>SPS</c:v>
                </c:pt>
                <c:pt idx="5">
                  <c:v>SWEPCO</c:v>
                </c:pt>
                <c:pt idx="6">
                  <c:v>El Paso</c:v>
                </c:pt>
                <c:pt idx="7">
                  <c:v>Entergy</c:v>
                </c:pt>
                <c:pt idx="8">
                  <c:v>Statewide</c:v>
                </c:pt>
              </c:strCache>
            </c:strRef>
          </c:cat>
          <c:val>
            <c:numRef>
              <c:f>Sheet4!$E$3:$E$11</c:f>
              <c:numCache>
                <c:formatCode>"$"#,##0</c:formatCode>
                <c:ptCount val="9"/>
                <c:pt idx="0">
                  <c:v>33781023</c:v>
                </c:pt>
                <c:pt idx="1">
                  <c:v>19770814</c:v>
                </c:pt>
                <c:pt idx="2">
                  <c:v>9618415</c:v>
                </c:pt>
                <c:pt idx="3">
                  <c:v>3003413</c:v>
                </c:pt>
                <c:pt idx="4">
                  <c:v>2561000</c:v>
                </c:pt>
                <c:pt idx="5">
                  <c:v>2109190</c:v>
                </c:pt>
                <c:pt idx="6">
                  <c:v>2801346</c:v>
                </c:pt>
                <c:pt idx="7">
                  <c:v>4525524</c:v>
                </c:pt>
                <c:pt idx="8">
                  <c:v>78170725</c:v>
                </c:pt>
              </c:numCache>
            </c:numRef>
          </c:val>
          <c:extLst>
            <c:ext xmlns:c16="http://schemas.microsoft.com/office/drawing/2014/chart" uri="{C3380CC4-5D6E-409C-BE32-E72D297353CC}">
              <c16:uniqueId val="{00000003-F5CC-A347-82FC-9BD2DD2C5F43}"/>
            </c:ext>
          </c:extLst>
        </c:ser>
        <c:ser>
          <c:idx val="4"/>
          <c:order val="4"/>
          <c:tx>
            <c:strRef>
              <c:f>Sheet4!$F$2</c:f>
              <c:strCache>
                <c:ptCount val="1"/>
                <c:pt idx="0">
                  <c:v>2024 Residential Budget</c:v>
                </c:pt>
              </c:strCache>
            </c:strRef>
          </c:tx>
          <c:spPr>
            <a:solidFill>
              <a:schemeClr val="accent5"/>
            </a:solidFill>
            <a:ln>
              <a:noFill/>
            </a:ln>
            <a:effectLst/>
          </c:spPr>
          <c:invertIfNegative val="0"/>
          <c:cat>
            <c:strRef>
              <c:f>Sheet4!$A$3:$A$11</c:f>
              <c:strCache>
                <c:ptCount val="9"/>
                <c:pt idx="0">
                  <c:v>Oncor</c:v>
                </c:pt>
                <c:pt idx="1">
                  <c:v>Centerpoint</c:v>
                </c:pt>
                <c:pt idx="2">
                  <c:v>AEP</c:v>
                </c:pt>
                <c:pt idx="3">
                  <c:v>TNMP</c:v>
                </c:pt>
                <c:pt idx="4">
                  <c:v>SPS</c:v>
                </c:pt>
                <c:pt idx="5">
                  <c:v>SWEPCO</c:v>
                </c:pt>
                <c:pt idx="6">
                  <c:v>El Paso</c:v>
                </c:pt>
                <c:pt idx="7">
                  <c:v>Entergy</c:v>
                </c:pt>
                <c:pt idx="8">
                  <c:v>Statewide</c:v>
                </c:pt>
              </c:strCache>
            </c:strRef>
          </c:cat>
          <c:val>
            <c:numRef>
              <c:f>Sheet4!$F$3:$F$11</c:f>
              <c:numCache>
                <c:formatCode>"$"#,##0</c:formatCode>
                <c:ptCount val="9"/>
                <c:pt idx="0">
                  <c:v>32038381</c:v>
                </c:pt>
                <c:pt idx="1">
                  <c:v>20557678</c:v>
                </c:pt>
                <c:pt idx="2">
                  <c:v>9984117</c:v>
                </c:pt>
                <c:pt idx="3">
                  <c:v>2916435</c:v>
                </c:pt>
                <c:pt idx="4">
                  <c:v>2168986</c:v>
                </c:pt>
                <c:pt idx="5">
                  <c:v>2526470</c:v>
                </c:pt>
                <c:pt idx="6">
                  <c:v>2596346</c:v>
                </c:pt>
                <c:pt idx="7">
                  <c:v>4908707</c:v>
                </c:pt>
                <c:pt idx="8">
                  <c:v>77697120</c:v>
                </c:pt>
              </c:numCache>
            </c:numRef>
          </c:val>
          <c:extLst>
            <c:ext xmlns:c16="http://schemas.microsoft.com/office/drawing/2014/chart" uri="{C3380CC4-5D6E-409C-BE32-E72D297353CC}">
              <c16:uniqueId val="{00000004-F5CC-A347-82FC-9BD2DD2C5F43}"/>
            </c:ext>
          </c:extLst>
        </c:ser>
        <c:ser>
          <c:idx val="5"/>
          <c:order val="5"/>
          <c:tx>
            <c:strRef>
              <c:f>Sheet4!$G$2</c:f>
              <c:strCache>
                <c:ptCount val="1"/>
                <c:pt idx="0">
                  <c:v>2025 Residential Budget</c:v>
                </c:pt>
              </c:strCache>
            </c:strRef>
          </c:tx>
          <c:spPr>
            <a:solidFill>
              <a:schemeClr val="accent6"/>
            </a:solidFill>
            <a:ln>
              <a:noFill/>
            </a:ln>
            <a:effectLst/>
          </c:spPr>
          <c:invertIfNegative val="0"/>
          <c:cat>
            <c:strRef>
              <c:f>Sheet4!$A$3:$A$11</c:f>
              <c:strCache>
                <c:ptCount val="9"/>
                <c:pt idx="0">
                  <c:v>Oncor</c:v>
                </c:pt>
                <c:pt idx="1">
                  <c:v>Centerpoint</c:v>
                </c:pt>
                <c:pt idx="2">
                  <c:v>AEP</c:v>
                </c:pt>
                <c:pt idx="3">
                  <c:v>TNMP</c:v>
                </c:pt>
                <c:pt idx="4">
                  <c:v>SPS</c:v>
                </c:pt>
                <c:pt idx="5">
                  <c:v>SWEPCO</c:v>
                </c:pt>
                <c:pt idx="6">
                  <c:v>El Paso</c:v>
                </c:pt>
                <c:pt idx="7">
                  <c:v>Entergy</c:v>
                </c:pt>
                <c:pt idx="8">
                  <c:v>Statewide</c:v>
                </c:pt>
              </c:strCache>
            </c:strRef>
          </c:cat>
          <c:val>
            <c:numRef>
              <c:f>Sheet4!$G$3:$G$11</c:f>
              <c:numCache>
                <c:formatCode>"$"#,##0</c:formatCode>
                <c:ptCount val="9"/>
                <c:pt idx="0">
                  <c:v>39797147</c:v>
                </c:pt>
                <c:pt idx="1">
                  <c:v>20368645</c:v>
                </c:pt>
                <c:pt idx="2">
                  <c:v>10264117</c:v>
                </c:pt>
                <c:pt idx="3">
                  <c:v>3582204</c:v>
                </c:pt>
                <c:pt idx="4">
                  <c:v>2503299</c:v>
                </c:pt>
                <c:pt idx="5">
                  <c:v>2651470</c:v>
                </c:pt>
                <c:pt idx="6">
                  <c:v>2596346</c:v>
                </c:pt>
                <c:pt idx="7">
                  <c:v>5043050</c:v>
                </c:pt>
                <c:pt idx="8">
                  <c:v>86806278</c:v>
                </c:pt>
              </c:numCache>
            </c:numRef>
          </c:val>
          <c:extLst>
            <c:ext xmlns:c16="http://schemas.microsoft.com/office/drawing/2014/chart" uri="{C3380CC4-5D6E-409C-BE32-E72D297353CC}">
              <c16:uniqueId val="{00000005-F5CC-A347-82FC-9BD2DD2C5F43}"/>
            </c:ext>
          </c:extLst>
        </c:ser>
        <c:dLbls>
          <c:showLegendKey val="0"/>
          <c:showVal val="0"/>
          <c:showCatName val="0"/>
          <c:showSerName val="0"/>
          <c:showPercent val="0"/>
          <c:showBubbleSize val="0"/>
        </c:dLbls>
        <c:gapWidth val="219"/>
        <c:overlap val="-27"/>
        <c:axId val="1695859568"/>
        <c:axId val="1695861280"/>
      </c:barChart>
      <c:catAx>
        <c:axId val="1695859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95861280"/>
        <c:crosses val="autoZero"/>
        <c:auto val="1"/>
        <c:lblAlgn val="ctr"/>
        <c:lblOffset val="100"/>
        <c:noMultiLvlLbl val="0"/>
      </c:catAx>
      <c:valAx>
        <c:axId val="1695861280"/>
        <c:scaling>
          <c:orientation val="minMax"/>
        </c:scaling>
        <c:delete val="0"/>
        <c:axPos val="l"/>
        <c:majorGridlines>
          <c:spPr>
            <a:ln w="9525" cap="flat" cmpd="sng" algn="ctr">
              <a:solidFill>
                <a:schemeClr val="tx1">
                  <a:lumMod val="15000"/>
                  <a:lumOff val="85000"/>
                </a:schemeClr>
              </a:solidFill>
              <a:round/>
            </a:ln>
            <a:effectLst/>
          </c:spPr>
        </c:majorGridlines>
        <c:numFmt formatCode="&quot;$&quot;#,##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958595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 Graph</a:t>
            </a:r>
            <a:r>
              <a:rPr lang="en-US" baseline="0"/>
              <a:t> 4. </a:t>
            </a:r>
            <a:r>
              <a:rPr lang="en-US"/>
              <a:t>Utility</a:t>
            </a:r>
            <a:r>
              <a:rPr lang="en-US" baseline="0"/>
              <a:t> Hard-to-Reach Energy Efficiency Budgets, 2023-2025</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Sheet5!$B$1:$B$2</c:f>
              <c:strCache>
                <c:ptCount val="2"/>
                <c:pt idx="0">
                  <c:v>Hard-to-Reach Budget</c:v>
                </c:pt>
                <c:pt idx="1">
                  <c:v>2023 Budget</c:v>
                </c:pt>
              </c:strCache>
            </c:strRef>
          </c:tx>
          <c:spPr>
            <a:solidFill>
              <a:schemeClr val="accent1"/>
            </a:solidFill>
            <a:ln>
              <a:noFill/>
            </a:ln>
            <a:effectLst/>
          </c:spPr>
          <c:invertIfNegative val="0"/>
          <c:cat>
            <c:strRef>
              <c:f>Sheet5!$A$3:$A$11</c:f>
              <c:strCache>
                <c:ptCount val="9"/>
                <c:pt idx="0">
                  <c:v>Oncor</c:v>
                </c:pt>
                <c:pt idx="1">
                  <c:v>Centerpoint</c:v>
                </c:pt>
                <c:pt idx="2">
                  <c:v>AEP</c:v>
                </c:pt>
                <c:pt idx="3">
                  <c:v>TNMP</c:v>
                </c:pt>
                <c:pt idx="4">
                  <c:v>SPS</c:v>
                </c:pt>
                <c:pt idx="5">
                  <c:v>SWEPCO</c:v>
                </c:pt>
                <c:pt idx="6">
                  <c:v>El Paso</c:v>
                </c:pt>
                <c:pt idx="7">
                  <c:v>Entergy</c:v>
                </c:pt>
                <c:pt idx="8">
                  <c:v>Statewide</c:v>
                </c:pt>
              </c:strCache>
            </c:strRef>
          </c:cat>
          <c:val>
            <c:numRef>
              <c:f>Sheet5!$B$3:$B$11</c:f>
              <c:numCache>
                <c:formatCode>"$"#,##0</c:formatCode>
                <c:ptCount val="9"/>
                <c:pt idx="0">
                  <c:v>11392934</c:v>
                </c:pt>
                <c:pt idx="1">
                  <c:v>6545304</c:v>
                </c:pt>
                <c:pt idx="2">
                  <c:v>3542724</c:v>
                </c:pt>
                <c:pt idx="3">
                  <c:v>1030479</c:v>
                </c:pt>
                <c:pt idx="4">
                  <c:v>1145000</c:v>
                </c:pt>
                <c:pt idx="5">
                  <c:v>738080</c:v>
                </c:pt>
                <c:pt idx="6">
                  <c:v>600000</c:v>
                </c:pt>
                <c:pt idx="7">
                  <c:v>1220479</c:v>
                </c:pt>
                <c:pt idx="8">
                  <c:v>26215000</c:v>
                </c:pt>
              </c:numCache>
            </c:numRef>
          </c:val>
          <c:extLst>
            <c:ext xmlns:c16="http://schemas.microsoft.com/office/drawing/2014/chart" uri="{C3380CC4-5D6E-409C-BE32-E72D297353CC}">
              <c16:uniqueId val="{00000000-2D23-D546-91C3-CF95BDDCB7E6}"/>
            </c:ext>
          </c:extLst>
        </c:ser>
        <c:ser>
          <c:idx val="1"/>
          <c:order val="1"/>
          <c:tx>
            <c:strRef>
              <c:f>Sheet5!$C$1:$C$2</c:f>
              <c:strCache>
                <c:ptCount val="2"/>
                <c:pt idx="0">
                  <c:v>Hard-to-Reach Budget</c:v>
                </c:pt>
                <c:pt idx="1">
                  <c:v>2024 Budget</c:v>
                </c:pt>
              </c:strCache>
            </c:strRef>
          </c:tx>
          <c:spPr>
            <a:solidFill>
              <a:schemeClr val="accent2"/>
            </a:solidFill>
            <a:ln>
              <a:noFill/>
            </a:ln>
            <a:effectLst/>
          </c:spPr>
          <c:invertIfNegative val="0"/>
          <c:cat>
            <c:strRef>
              <c:f>Sheet5!$A$3:$A$11</c:f>
              <c:strCache>
                <c:ptCount val="9"/>
                <c:pt idx="0">
                  <c:v>Oncor</c:v>
                </c:pt>
                <c:pt idx="1">
                  <c:v>Centerpoint</c:v>
                </c:pt>
                <c:pt idx="2">
                  <c:v>AEP</c:v>
                </c:pt>
                <c:pt idx="3">
                  <c:v>TNMP</c:v>
                </c:pt>
                <c:pt idx="4">
                  <c:v>SPS</c:v>
                </c:pt>
                <c:pt idx="5">
                  <c:v>SWEPCO</c:v>
                </c:pt>
                <c:pt idx="6">
                  <c:v>El Paso</c:v>
                </c:pt>
                <c:pt idx="7">
                  <c:v>Entergy</c:v>
                </c:pt>
                <c:pt idx="8">
                  <c:v>Statewide</c:v>
                </c:pt>
              </c:strCache>
            </c:strRef>
          </c:cat>
          <c:val>
            <c:numRef>
              <c:f>Sheet5!$C$3:$C$11</c:f>
              <c:numCache>
                <c:formatCode>"$"#,##0</c:formatCode>
                <c:ptCount val="9"/>
                <c:pt idx="0">
                  <c:v>13829090</c:v>
                </c:pt>
                <c:pt idx="1">
                  <c:v>6004650</c:v>
                </c:pt>
                <c:pt idx="2">
                  <c:v>3555703</c:v>
                </c:pt>
                <c:pt idx="3">
                  <c:v>1126148</c:v>
                </c:pt>
                <c:pt idx="4">
                  <c:v>1078816</c:v>
                </c:pt>
                <c:pt idx="5">
                  <c:v>973529</c:v>
                </c:pt>
                <c:pt idx="6">
                  <c:v>600000</c:v>
                </c:pt>
                <c:pt idx="7">
                  <c:v>1559100</c:v>
                </c:pt>
                <c:pt idx="8">
                  <c:v>28727036</c:v>
                </c:pt>
              </c:numCache>
            </c:numRef>
          </c:val>
          <c:extLst>
            <c:ext xmlns:c16="http://schemas.microsoft.com/office/drawing/2014/chart" uri="{C3380CC4-5D6E-409C-BE32-E72D297353CC}">
              <c16:uniqueId val="{00000001-2D23-D546-91C3-CF95BDDCB7E6}"/>
            </c:ext>
          </c:extLst>
        </c:ser>
        <c:ser>
          <c:idx val="2"/>
          <c:order val="2"/>
          <c:tx>
            <c:strRef>
              <c:f>Sheet5!$D$1:$D$2</c:f>
              <c:strCache>
                <c:ptCount val="2"/>
                <c:pt idx="0">
                  <c:v>Hard-to-Reach Budget</c:v>
                </c:pt>
                <c:pt idx="1">
                  <c:v>2025 Budget</c:v>
                </c:pt>
              </c:strCache>
            </c:strRef>
          </c:tx>
          <c:spPr>
            <a:solidFill>
              <a:schemeClr val="accent3"/>
            </a:solidFill>
            <a:ln>
              <a:noFill/>
            </a:ln>
            <a:effectLst/>
          </c:spPr>
          <c:invertIfNegative val="0"/>
          <c:cat>
            <c:strRef>
              <c:f>Sheet5!$A$3:$A$11</c:f>
              <c:strCache>
                <c:ptCount val="9"/>
                <c:pt idx="0">
                  <c:v>Oncor</c:v>
                </c:pt>
                <c:pt idx="1">
                  <c:v>Centerpoint</c:v>
                </c:pt>
                <c:pt idx="2">
                  <c:v>AEP</c:v>
                </c:pt>
                <c:pt idx="3">
                  <c:v>TNMP</c:v>
                </c:pt>
                <c:pt idx="4">
                  <c:v>SPS</c:v>
                </c:pt>
                <c:pt idx="5">
                  <c:v>SWEPCO</c:v>
                </c:pt>
                <c:pt idx="6">
                  <c:v>El Paso</c:v>
                </c:pt>
                <c:pt idx="7">
                  <c:v>Entergy</c:v>
                </c:pt>
                <c:pt idx="8">
                  <c:v>Statewide</c:v>
                </c:pt>
              </c:strCache>
            </c:strRef>
          </c:cat>
          <c:val>
            <c:numRef>
              <c:f>Sheet5!$D$3:$D$11</c:f>
              <c:numCache>
                <c:formatCode>"$"#,##0</c:formatCode>
                <c:ptCount val="9"/>
                <c:pt idx="0">
                  <c:v>13566151</c:v>
                </c:pt>
                <c:pt idx="1">
                  <c:v>5474894</c:v>
                </c:pt>
                <c:pt idx="2">
                  <c:v>3555703</c:v>
                </c:pt>
                <c:pt idx="3">
                  <c:v>1326017</c:v>
                </c:pt>
                <c:pt idx="4">
                  <c:v>1144673</c:v>
                </c:pt>
                <c:pt idx="5">
                  <c:v>973529</c:v>
                </c:pt>
                <c:pt idx="6">
                  <c:v>600000</c:v>
                </c:pt>
                <c:pt idx="7">
                  <c:v>1587500</c:v>
                </c:pt>
                <c:pt idx="8">
                  <c:v>28228467</c:v>
                </c:pt>
              </c:numCache>
            </c:numRef>
          </c:val>
          <c:extLst>
            <c:ext xmlns:c16="http://schemas.microsoft.com/office/drawing/2014/chart" uri="{C3380CC4-5D6E-409C-BE32-E72D297353CC}">
              <c16:uniqueId val="{00000002-2D23-D546-91C3-CF95BDDCB7E6}"/>
            </c:ext>
          </c:extLst>
        </c:ser>
        <c:dLbls>
          <c:showLegendKey val="0"/>
          <c:showVal val="0"/>
          <c:showCatName val="0"/>
          <c:showSerName val="0"/>
          <c:showPercent val="0"/>
          <c:showBubbleSize val="0"/>
        </c:dLbls>
        <c:gapWidth val="219"/>
        <c:overlap val="-27"/>
        <c:axId val="1826699824"/>
        <c:axId val="1826701536"/>
      </c:barChart>
      <c:catAx>
        <c:axId val="18266998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6701536"/>
        <c:crosses val="autoZero"/>
        <c:auto val="1"/>
        <c:lblAlgn val="ctr"/>
        <c:lblOffset val="100"/>
        <c:noMultiLvlLbl val="0"/>
      </c:catAx>
      <c:valAx>
        <c:axId val="1826701536"/>
        <c:scaling>
          <c:orientation val="minMax"/>
        </c:scaling>
        <c:delete val="0"/>
        <c:axPos val="l"/>
        <c:majorGridlines>
          <c:spPr>
            <a:ln w="9525" cap="flat" cmpd="sng" algn="ctr">
              <a:solidFill>
                <a:schemeClr val="tx1">
                  <a:lumMod val="15000"/>
                  <a:lumOff val="85000"/>
                </a:schemeClr>
              </a:solidFill>
              <a:round/>
            </a:ln>
            <a:effectLst/>
          </c:spPr>
        </c:majorGridlines>
        <c:numFmt formatCode="&quot;$&quot;#,##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66998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1812</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cyrus reed</cp:lastModifiedBy>
  <cp:revision>2</cp:revision>
  <dcterms:created xsi:type="dcterms:W3CDTF">2024-04-22T17:48:00Z</dcterms:created>
  <dcterms:modified xsi:type="dcterms:W3CDTF">2024-04-22T17:48:00Z</dcterms:modified>
</cp:coreProperties>
</file>