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center" w:pos="4968"/>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ab/>
        <w:t>April 24, 2001</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Mr. Harry Huffman</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Oak Bend Homeowners</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5009 Oak Bend</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Denton, Texas 76208</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rFonts w:ascii="Times New Roman" w:hAnsi="Times New Roman" w:cs="Times New Roman"/>
        </w:rPr>
      </w:pPr>
      <w:r>
        <w:rPr>
          <w:rFonts w:ascii="Times New Roman" w:hAnsi="Times New Roman" w:cs="Times New Roman"/>
        </w:rPr>
        <w:t>Re:</w:t>
      </w:r>
      <w:r>
        <w:rPr>
          <w:rFonts w:ascii="Times New Roman" w:hAnsi="Times New Roman" w:cs="Times New Roman"/>
        </w:rPr>
        <w:tab/>
        <w:t>Water Rate/Tariff Change Application of Oak Bend Homeowners in Denton County; CCN No. 11633; Application No. 33455-G</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Dear Mr. Park:</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 xml:space="preserve">Your rate/tariff change application for Oak Bend Homeowners, received on March 1, 2001, has been accepted for filing.  It has been assigned Application No. 33455-G.  Please refer to this number in future correspondence. </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If the Texas Natural Resource Conservation Commission (TNRCC) receives complaints from 10% of the ratepayers within 60 days of the effective date of the rate increase or if the staff protests the actual service rates, then the application will be scheduled for a hearing.  You will be notified if a hearing is scheduled.  If, during the course of a hearing, rates are set which are different from the rates charged by the utility, the utility may be required to refund or credit against future bills all sums collected during the pendency of the rate proceeding in excess of the rate finally ordered plus interest as determined by the Commission.</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Your new rates may go into effect as scheduled, at least 30 days after the date of your notice.  The effective date of the new rates must be the first day of the billing period and the new rates may not apply to service received before the effective date of the new rates.  If the required number of complaints are not received by the TNRCC within 60 days of the effective date, and the staff does not requires a hearing, then you will receive another letter from the TNRCC so informing you along with your approved tariff.</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 xml:space="preserve">You may not start charging the new rates until May 1, 2001.  The effective date of your rate change may not be less than 30 days after the date you notify your customers or the Texas Natural Resource Conservation Commission (TNRCC), whichever is later.  Notification to the TNRCC is not considered complete until all required materials have been filed. </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If you have any further questions, please contact Ms. Elsie Pascua at (512) 239-5367 or Ms. Shaune' Humphrey at (512) 239-0680 or if by correspondence, include MC 153 in the letterhead address below.</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sectPr w:rsidR="009B78B8">
          <w:pgSz w:w="12240" w:h="15840"/>
          <w:pgMar w:top="720" w:right="1152" w:bottom="720" w:left="1152" w:header="720" w:footer="720" w:gutter="0"/>
          <w:cols w:space="720"/>
          <w:noEndnote/>
        </w:sect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lastRenderedPageBreak/>
        <w:t>Sincerely,</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Michelle Abrams</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Utilities &amp; Districts Section</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Water Permits &amp; Resource Management Division</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rPr>
      </w:pPr>
      <w:r>
        <w:rPr>
          <w:rFonts w:ascii="Times New Roman" w:hAnsi="Times New Roman" w:cs="Times New Roman"/>
        </w:rPr>
        <w:t>MA/</w:t>
      </w:r>
      <w:r>
        <w:rPr>
          <w:rFonts w:ascii="Shruti" w:hAnsi="Shruti" w:cs="Shruti"/>
        </w:rPr>
        <w:t>rm</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rPr>
      </w:pP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Shruti" w:hAnsi="Shruti" w:cs="Shruti"/>
          <w:sz w:val="22"/>
          <w:szCs w:val="22"/>
        </w:rPr>
      </w:pPr>
    </w:p>
    <w:sectPr w:rsidR="009B78B8" w:rsidSect="009B78B8">
      <w:headerReference w:type="default" r:id="rId6"/>
      <w:type w:val="continuous"/>
      <w:pgSz w:w="12240" w:h="15840"/>
      <w:pgMar w:top="720" w:right="1152" w:bottom="720" w:left="115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8B8" w:rsidRDefault="009B78B8" w:rsidP="009B78B8">
      <w:r>
        <w:separator/>
      </w:r>
    </w:p>
  </w:endnote>
  <w:endnote w:type="continuationSeparator" w:id="0">
    <w:p w:rsidR="009B78B8" w:rsidRDefault="009B78B8" w:rsidP="009B78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8B8" w:rsidRDefault="009B78B8" w:rsidP="009B78B8">
      <w:r>
        <w:separator/>
      </w:r>
    </w:p>
  </w:footnote>
  <w:footnote w:type="continuationSeparator" w:id="0">
    <w:p w:rsidR="009B78B8" w:rsidRDefault="009B78B8" w:rsidP="009B7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Mr. Harry Huffman</w:t>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PAGE </w:instrText>
    </w:r>
    <w:r>
      <w:rPr>
        <w:rFonts w:ascii="Times New Roman" w:hAnsi="Times New Roman" w:cs="Times New Roman"/>
      </w:rPr>
      <w:fldChar w:fldCharType="end"/>
    </w:r>
  </w:p>
  <w:p w:rsidR="009B78B8" w:rsidRDefault="009B78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Pr>
        <w:rFonts w:ascii="Times New Roman" w:hAnsi="Times New Roman" w:cs="Times New Roman"/>
      </w:rPr>
      <w:t>April 24, 2001</w:t>
    </w:r>
  </w:p>
  <w:p w:rsidR="009B78B8" w:rsidRDefault="009B78B8">
    <w:pPr>
      <w:spacing w:line="240" w:lineRule="exact"/>
      <w:rPr>
        <w:rFonts w:ascii="Times New Roman" w:hAnsi="Times New Roman"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wpJustification/>
    <w:noTabHangInd/>
    <w:spaceForUL/>
    <w:balanceSingleByteDoubleByteWidth/>
    <w:doNotLeaveBackslashAlone/>
    <w:ulTrailSpace/>
    <w:doNotExpandShiftReturn/>
    <w:subFontBySize/>
    <w:suppressBottomSpacing/>
    <w:truncateFontHeightsLikeWP6/>
    <w:usePrinterMetrics/>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78B8"/>
    <w:rsid w:val="009B78B8"/>
    <w:rsid w:val="00E44C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ebarber</cp:lastModifiedBy>
  <cp:revision>2</cp:revision>
  <dcterms:created xsi:type="dcterms:W3CDTF">2012-08-02T16:50:00Z</dcterms:created>
  <dcterms:modified xsi:type="dcterms:W3CDTF">2012-08-02T16:50:00Z</dcterms:modified>
</cp:coreProperties>
</file>