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8A09" w14:textId="7A7D5DF1" w:rsidR="00D325A6" w:rsidRPr="00E57EBE" w:rsidRDefault="00D325A6" w:rsidP="00D325A6">
      <w:pPr>
        <w:pStyle w:val="Docketnumber"/>
        <w:rPr>
          <w:sz w:val="24"/>
          <w:szCs w:val="24"/>
        </w:rPr>
      </w:pPr>
      <w:r>
        <w:rPr>
          <w:sz w:val="24"/>
          <w:szCs w:val="24"/>
        </w:rPr>
        <w:t xml:space="preserve">DOCKET </w:t>
      </w:r>
      <w:r w:rsidRPr="00E57EBE">
        <w:rPr>
          <w:sz w:val="24"/>
          <w:szCs w:val="24"/>
        </w:rPr>
        <w:t xml:space="preserve">NO. </w:t>
      </w:r>
      <w:r w:rsidR="00ED0E01">
        <w:rPr>
          <w:sz w:val="24"/>
          <w:szCs w:val="24"/>
        </w:rPr>
        <w:t>5</w:t>
      </w:r>
      <w:r w:rsidR="00697756">
        <w:rPr>
          <w:sz w:val="24"/>
          <w:szCs w:val="24"/>
        </w:rPr>
        <w:t>3660</w:t>
      </w:r>
    </w:p>
    <w:p w14:paraId="0E4A4933" w14:textId="77777777" w:rsidR="00D325A6" w:rsidRPr="001E0547" w:rsidRDefault="00D325A6" w:rsidP="00D325A6">
      <w:pPr>
        <w:jc w:val="center"/>
        <w:rPr>
          <w:b/>
        </w:rPr>
      </w:pPr>
    </w:p>
    <w:tbl>
      <w:tblPr>
        <w:tblStyle w:val="TableGrid2"/>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0"/>
        <w:gridCol w:w="4500"/>
      </w:tblGrid>
      <w:tr w:rsidR="00ED0E01" w:rsidRPr="001D1D96" w14:paraId="1AFAB1DD" w14:textId="77777777" w:rsidTr="0078736F">
        <w:tc>
          <w:tcPr>
            <w:tcW w:w="4590" w:type="dxa"/>
          </w:tcPr>
          <w:p w14:paraId="73BA280B" w14:textId="207F8EA6" w:rsidR="00ED0E01" w:rsidRDefault="00376A5B" w:rsidP="00376A5B">
            <w:pPr>
              <w:tabs>
                <w:tab w:val="center" w:pos="5040"/>
                <w:tab w:val="center" w:pos="7290"/>
              </w:tabs>
              <w:spacing w:line="276" w:lineRule="auto"/>
              <w:rPr>
                <w:rFonts w:ascii="Times New Roman Bold" w:hAnsi="Times New Roman Bold" w:hint="eastAsia"/>
                <w:b/>
                <w:caps/>
              </w:rPr>
            </w:pPr>
            <w:r w:rsidRPr="00182523">
              <w:rPr>
                <w:rFonts w:ascii="Times New Roman Bold" w:hAnsi="Times New Roman Bold"/>
                <w:b/>
                <w:caps/>
              </w:rPr>
              <w:t xml:space="preserve">Application of </w:t>
            </w:r>
            <w:r w:rsidR="00697756">
              <w:rPr>
                <w:rFonts w:ascii="Times New Roman Bold" w:hAnsi="Times New Roman Bold"/>
                <w:b/>
                <w:caps/>
              </w:rPr>
              <w:t>CLEARWATER INVESTMENTS LLC AND KNOB HILL WATER SYSTEM FOR SALE, TRANSFER, OR MERGER OF FACILITIES AND CERTIFICATE RIGHTS IN DENTON COUNTY</w:t>
            </w:r>
            <w:r>
              <w:rPr>
                <w:rFonts w:ascii="Times New Roman Bold" w:hAnsi="Times New Roman Bold"/>
                <w:b/>
                <w:caps/>
              </w:rPr>
              <w:t xml:space="preserve">             </w:t>
            </w:r>
          </w:p>
          <w:p w14:paraId="3762846E" w14:textId="133F0547" w:rsidR="00376A5B" w:rsidRPr="001D1D96" w:rsidRDefault="00376A5B" w:rsidP="00376A5B">
            <w:pPr>
              <w:tabs>
                <w:tab w:val="center" w:pos="5040"/>
                <w:tab w:val="center" w:pos="7290"/>
              </w:tabs>
              <w:spacing w:line="276" w:lineRule="auto"/>
              <w:rPr>
                <w:b/>
                <w:sz w:val="16"/>
              </w:rPr>
            </w:pPr>
          </w:p>
        </w:tc>
        <w:tc>
          <w:tcPr>
            <w:tcW w:w="450" w:type="dxa"/>
          </w:tcPr>
          <w:p w14:paraId="597F3D19" w14:textId="77777777" w:rsidR="00ED0E01" w:rsidRPr="001D1D96" w:rsidRDefault="00ED0E01" w:rsidP="00FF41A1">
            <w:pPr>
              <w:tabs>
                <w:tab w:val="center" w:pos="5040"/>
                <w:tab w:val="center" w:pos="7290"/>
              </w:tabs>
              <w:jc w:val="both"/>
              <w:rPr>
                <w:b/>
              </w:rPr>
            </w:pPr>
            <w:r w:rsidRPr="001D1D96">
              <w:rPr>
                <w:b/>
              </w:rPr>
              <w:t>§</w:t>
            </w:r>
          </w:p>
          <w:p w14:paraId="0157D508" w14:textId="77777777" w:rsidR="00ED0E01" w:rsidRPr="001D1D96" w:rsidRDefault="00ED0E01" w:rsidP="00FF41A1">
            <w:pPr>
              <w:tabs>
                <w:tab w:val="center" w:pos="5040"/>
                <w:tab w:val="center" w:pos="7290"/>
              </w:tabs>
              <w:jc w:val="both"/>
              <w:rPr>
                <w:b/>
              </w:rPr>
            </w:pPr>
            <w:r w:rsidRPr="001D1D96">
              <w:rPr>
                <w:b/>
              </w:rPr>
              <w:t>§</w:t>
            </w:r>
          </w:p>
          <w:p w14:paraId="21944B6E" w14:textId="77777777" w:rsidR="00ED0E01" w:rsidRPr="001D1D96" w:rsidRDefault="00ED0E01" w:rsidP="00FF41A1">
            <w:pPr>
              <w:tabs>
                <w:tab w:val="center" w:pos="5040"/>
                <w:tab w:val="center" w:pos="7290"/>
              </w:tabs>
              <w:jc w:val="both"/>
              <w:rPr>
                <w:b/>
              </w:rPr>
            </w:pPr>
            <w:r w:rsidRPr="001D1D96">
              <w:rPr>
                <w:b/>
              </w:rPr>
              <w:t>§</w:t>
            </w:r>
          </w:p>
          <w:p w14:paraId="511E854A" w14:textId="77777777" w:rsidR="00ED0E01" w:rsidRPr="001D1D96" w:rsidRDefault="00ED0E01" w:rsidP="00FF41A1">
            <w:pPr>
              <w:tabs>
                <w:tab w:val="center" w:pos="5040"/>
                <w:tab w:val="center" w:pos="7290"/>
              </w:tabs>
              <w:jc w:val="both"/>
              <w:rPr>
                <w:b/>
              </w:rPr>
            </w:pPr>
            <w:r w:rsidRPr="001D1D96">
              <w:rPr>
                <w:b/>
              </w:rPr>
              <w:t>§</w:t>
            </w:r>
          </w:p>
          <w:p w14:paraId="1AEC546B" w14:textId="77777777" w:rsidR="00ED0E01" w:rsidRPr="001D1D96" w:rsidRDefault="00ED0E01" w:rsidP="00FF41A1">
            <w:pPr>
              <w:tabs>
                <w:tab w:val="center" w:pos="5040"/>
                <w:tab w:val="center" w:pos="7290"/>
              </w:tabs>
              <w:jc w:val="both"/>
              <w:rPr>
                <w:b/>
              </w:rPr>
            </w:pPr>
            <w:r w:rsidRPr="001D1D96">
              <w:rPr>
                <w:b/>
              </w:rPr>
              <w:t>§</w:t>
            </w:r>
          </w:p>
          <w:p w14:paraId="776F57A5" w14:textId="77777777" w:rsidR="00ED0E01" w:rsidRPr="001D1D96" w:rsidRDefault="00ED0E01" w:rsidP="00FF41A1">
            <w:pPr>
              <w:tabs>
                <w:tab w:val="center" w:pos="5040"/>
                <w:tab w:val="center" w:pos="7290"/>
              </w:tabs>
              <w:jc w:val="both"/>
              <w:rPr>
                <w:b/>
              </w:rPr>
            </w:pPr>
            <w:r w:rsidRPr="001D1D96">
              <w:rPr>
                <w:b/>
              </w:rPr>
              <w:t>§</w:t>
            </w:r>
          </w:p>
          <w:p w14:paraId="4D16E3EF" w14:textId="77777777" w:rsidR="00ED0E01" w:rsidRDefault="00376A5B" w:rsidP="00FF41A1">
            <w:pPr>
              <w:tabs>
                <w:tab w:val="center" w:pos="5040"/>
                <w:tab w:val="center" w:pos="7290"/>
              </w:tabs>
              <w:jc w:val="both"/>
              <w:rPr>
                <w:b/>
              </w:rPr>
            </w:pPr>
            <w:r>
              <w:rPr>
                <w:b/>
              </w:rPr>
              <w:t>§</w:t>
            </w:r>
          </w:p>
          <w:p w14:paraId="7057B401" w14:textId="58903099" w:rsidR="00376A5B" w:rsidRPr="001D1D96" w:rsidRDefault="00376A5B" w:rsidP="00FF41A1">
            <w:pPr>
              <w:tabs>
                <w:tab w:val="center" w:pos="5040"/>
                <w:tab w:val="center" w:pos="7290"/>
              </w:tabs>
              <w:jc w:val="both"/>
              <w:rPr>
                <w:b/>
              </w:rPr>
            </w:pPr>
          </w:p>
        </w:tc>
        <w:tc>
          <w:tcPr>
            <w:tcW w:w="4500" w:type="dxa"/>
          </w:tcPr>
          <w:p w14:paraId="7FBDF353" w14:textId="77777777" w:rsidR="00ED0E01" w:rsidRPr="001D1D96" w:rsidRDefault="00ED0E01" w:rsidP="00FF41A1">
            <w:pPr>
              <w:tabs>
                <w:tab w:val="center" w:pos="5040"/>
                <w:tab w:val="center" w:pos="7290"/>
              </w:tabs>
              <w:jc w:val="center"/>
              <w:rPr>
                <w:b/>
              </w:rPr>
            </w:pPr>
            <w:r w:rsidRPr="001D1D96">
              <w:rPr>
                <w:b/>
              </w:rPr>
              <w:t>PUBLIC UTILITY COMMISSION</w:t>
            </w:r>
          </w:p>
          <w:p w14:paraId="352CB735" w14:textId="77777777" w:rsidR="00ED0E01" w:rsidRPr="001D1D96" w:rsidRDefault="00ED0E01" w:rsidP="00FF41A1">
            <w:pPr>
              <w:tabs>
                <w:tab w:val="center" w:pos="5040"/>
                <w:tab w:val="center" w:pos="7290"/>
              </w:tabs>
              <w:jc w:val="center"/>
              <w:rPr>
                <w:b/>
              </w:rPr>
            </w:pPr>
          </w:p>
          <w:p w14:paraId="0F7D3011" w14:textId="77777777" w:rsidR="00ED0E01" w:rsidRPr="001D1D96" w:rsidRDefault="00ED0E01" w:rsidP="00FF41A1">
            <w:pPr>
              <w:tabs>
                <w:tab w:val="center" w:pos="5040"/>
                <w:tab w:val="center" w:pos="7290"/>
              </w:tabs>
              <w:jc w:val="center"/>
              <w:rPr>
                <w:b/>
              </w:rPr>
            </w:pPr>
          </w:p>
          <w:p w14:paraId="50A9BE69" w14:textId="77777777" w:rsidR="00ED0E01" w:rsidRPr="001D1D96" w:rsidRDefault="00ED0E01" w:rsidP="00FF41A1">
            <w:pPr>
              <w:tabs>
                <w:tab w:val="center" w:pos="5040"/>
                <w:tab w:val="center" w:pos="7290"/>
              </w:tabs>
              <w:jc w:val="center"/>
              <w:rPr>
                <w:b/>
              </w:rPr>
            </w:pPr>
            <w:r w:rsidRPr="001D1D96">
              <w:rPr>
                <w:b/>
              </w:rPr>
              <w:t>OF TEXAS</w:t>
            </w:r>
          </w:p>
        </w:tc>
      </w:tr>
    </w:tbl>
    <w:p w14:paraId="4ABF4C19" w14:textId="542C147F" w:rsidR="00D36D86" w:rsidRPr="00D36D86" w:rsidRDefault="00C249D9" w:rsidP="00D36D86">
      <w:pPr>
        <w:pStyle w:val="LGTitle"/>
        <w:spacing w:after="0"/>
        <w:ind w:left="720"/>
      </w:pPr>
      <w:r>
        <w:t xml:space="preserve">AGREED </w:t>
      </w:r>
      <w:r w:rsidR="00D36D86" w:rsidRPr="00D36D86">
        <w:t xml:space="preserve">Motion to ADmit Evidence </w:t>
      </w:r>
    </w:p>
    <w:p w14:paraId="0F96A340" w14:textId="6182770A" w:rsidR="00D36D86" w:rsidRPr="00D36D86" w:rsidRDefault="00D0142D" w:rsidP="0078736F">
      <w:pPr>
        <w:pStyle w:val="LGTitle"/>
        <w:spacing w:after="0"/>
        <w:ind w:left="720"/>
      </w:pPr>
      <w:r w:rsidRPr="00CF0392">
        <w:t>and proposed order approving sale and allowing</w:t>
      </w:r>
      <w:r>
        <w:rPr>
          <w:u w:val="single"/>
        </w:rPr>
        <w:t xml:space="preserve"> transaction to proceed</w:t>
      </w:r>
    </w:p>
    <w:p w14:paraId="19FE3B33" w14:textId="5CE41DF2" w:rsidR="00C530A7" w:rsidRPr="00692359" w:rsidRDefault="00C530A7" w:rsidP="003E66F3">
      <w:pPr>
        <w:pStyle w:val="LGHeading1"/>
        <w:spacing w:after="0"/>
        <w:jc w:val="left"/>
        <w:rPr>
          <w:b w:val="0"/>
          <w:bCs w:val="0"/>
        </w:rPr>
      </w:pPr>
    </w:p>
    <w:p w14:paraId="18E32E2A" w14:textId="41C7A8C9" w:rsidR="002C3720" w:rsidRDefault="00697756" w:rsidP="002C3720">
      <w:pPr>
        <w:spacing w:line="360" w:lineRule="auto"/>
        <w:ind w:firstLine="720"/>
        <w:jc w:val="both"/>
      </w:pPr>
      <w:bookmarkStart w:id="0" w:name="_Hlk51227193"/>
      <w:bookmarkStart w:id="1" w:name="_Hlk63326489"/>
      <w:r w:rsidRPr="00E0594F">
        <w:t>On May 26, 2022, Clearwater Investments, LLC (Clearwater) and Knob Hill Water System</w:t>
      </w:r>
      <w:r>
        <w:t xml:space="preserve"> (Knob Hill) (collectively, Applicants)</w:t>
      </w:r>
      <w:r w:rsidRPr="00E0594F">
        <w:t xml:space="preserve"> filed an application for the sale and transfer of facilities and certificate rights in Denton County</w:t>
      </w:r>
      <w:r>
        <w:t>, Texas</w:t>
      </w:r>
      <w:r w:rsidRPr="00E0594F">
        <w:t xml:space="preserve"> under the provisions of Texas Water Code §</w:t>
      </w:r>
      <w:r>
        <w:t> </w:t>
      </w:r>
      <w:r w:rsidRPr="00E0594F">
        <w:t>13.301 and 16 Texas Administrative Code § 24.239.</w:t>
      </w:r>
      <w:r w:rsidR="002C3720">
        <w:t xml:space="preserve"> </w:t>
      </w:r>
      <w:r w:rsidR="002C3720" w:rsidRPr="004E7429">
        <w:rPr>
          <w:bCs/>
        </w:rPr>
        <w:t xml:space="preserve">Specifically, </w:t>
      </w:r>
      <w:r w:rsidR="002C3720">
        <w:rPr>
          <w:bCs/>
        </w:rPr>
        <w:t xml:space="preserve">Clearwater </w:t>
      </w:r>
      <w:r w:rsidR="002C3720" w:rsidRPr="004E7429">
        <w:rPr>
          <w:bCs/>
        </w:rPr>
        <w:t xml:space="preserve">seeks approval to acquire facilities and to transfer all the water service area from </w:t>
      </w:r>
      <w:r w:rsidR="002C3720">
        <w:rPr>
          <w:bCs/>
        </w:rPr>
        <w:t xml:space="preserve">Knob Hill </w:t>
      </w:r>
      <w:r w:rsidR="002C3720" w:rsidRPr="004E7429">
        <w:rPr>
          <w:bCs/>
        </w:rPr>
        <w:t>under water</w:t>
      </w:r>
      <w:r w:rsidR="002C3720" w:rsidRPr="004E7429">
        <w:t xml:space="preserve"> CCN No. 11</w:t>
      </w:r>
      <w:r w:rsidR="002C3720">
        <w:t>414</w:t>
      </w:r>
      <w:r w:rsidR="002C3720" w:rsidRPr="004E7429">
        <w:t xml:space="preserve">. The requested water service area includes </w:t>
      </w:r>
      <w:r w:rsidR="002C3720">
        <w:t xml:space="preserve">76 </w:t>
      </w:r>
      <w:r w:rsidR="002C3720" w:rsidRPr="004E7429">
        <w:t xml:space="preserve">customer connections and approximately </w:t>
      </w:r>
      <w:r w:rsidR="002C3720">
        <w:t>78</w:t>
      </w:r>
      <w:r w:rsidR="002C3720" w:rsidRPr="004E7429">
        <w:t xml:space="preserve"> acres.</w:t>
      </w:r>
      <w:r w:rsidR="002C3720">
        <w:t xml:space="preserve"> The Applicants filed supplemental information on June 15, 2022.  </w:t>
      </w:r>
    </w:p>
    <w:p w14:paraId="7C84372F" w14:textId="39637841" w:rsidR="002C5F7B" w:rsidRPr="00182523" w:rsidRDefault="002C5F7B" w:rsidP="00A34BAA">
      <w:pPr>
        <w:spacing w:line="360" w:lineRule="auto"/>
        <w:ind w:firstLine="720"/>
        <w:jc w:val="both"/>
      </w:pPr>
      <w:r>
        <w:t xml:space="preserve">On </w:t>
      </w:r>
      <w:r w:rsidR="00697756">
        <w:t>August 12</w:t>
      </w:r>
      <w:r>
        <w:t xml:space="preserve">, 2022, the </w:t>
      </w:r>
      <w:r w:rsidR="00697756">
        <w:t>a</w:t>
      </w:r>
      <w:r>
        <w:t xml:space="preserve">dministrative </w:t>
      </w:r>
      <w:r w:rsidR="00697756">
        <w:t>l</w:t>
      </w:r>
      <w:r>
        <w:t xml:space="preserve">aw </w:t>
      </w:r>
      <w:r w:rsidR="00697756">
        <w:t>j</w:t>
      </w:r>
      <w:r>
        <w:t xml:space="preserve">udge (ALJ) filed Order No. </w:t>
      </w:r>
      <w:r w:rsidR="00697756">
        <w:t>3</w:t>
      </w:r>
      <w:r>
        <w:t xml:space="preserve">, requiring Staff (Staff) of the Public Utility Commission of Texas (Commission) to file a joint motion to admit evidence and proposed order approving the sale allowing the transaction to proceed by </w:t>
      </w:r>
      <w:r w:rsidR="00697756">
        <w:t>November</w:t>
      </w:r>
      <w:r w:rsidR="002D76CA">
        <w:t> </w:t>
      </w:r>
      <w:r w:rsidR="00697756">
        <w:t xml:space="preserve">15, </w:t>
      </w:r>
      <w:r>
        <w:t xml:space="preserve">2022. Therefore, this pleading is timely filed.  </w:t>
      </w:r>
    </w:p>
    <w:bookmarkEnd w:id="0"/>
    <w:bookmarkEnd w:id="1"/>
    <w:p w14:paraId="6A2F0A01" w14:textId="256157A4" w:rsidR="0081724F" w:rsidRPr="00692359" w:rsidRDefault="006470D8" w:rsidP="007D420F">
      <w:pPr>
        <w:pStyle w:val="Heading1"/>
        <w:spacing w:before="240"/>
      </w:pPr>
      <w:r w:rsidRPr="00692359">
        <w:t>II.</w:t>
      </w:r>
      <w:r w:rsidR="0020033F" w:rsidRPr="00692359">
        <w:tab/>
      </w:r>
      <w:r w:rsidR="000E188C" w:rsidRPr="00692359">
        <w:t xml:space="preserve">JOINT </w:t>
      </w:r>
      <w:r w:rsidR="00D0142D" w:rsidRPr="00692359">
        <w:t xml:space="preserve">motion </w:t>
      </w:r>
      <w:r w:rsidR="000E188C" w:rsidRPr="00692359">
        <w:t>TO ADMIT EVIDENCE</w:t>
      </w:r>
    </w:p>
    <w:p w14:paraId="4D5B9F57" w14:textId="4B0EB24A" w:rsidR="00A40B70" w:rsidRPr="00692359" w:rsidRDefault="007B674B" w:rsidP="002C0E53">
      <w:pPr>
        <w:pStyle w:val="LGBodyTextSS"/>
        <w:spacing w:after="120" w:line="360" w:lineRule="auto"/>
        <w:ind w:firstLine="0"/>
      </w:pPr>
      <w:r w:rsidRPr="00692359">
        <w:tab/>
      </w:r>
      <w:r w:rsidR="000E188C" w:rsidRPr="001E2596">
        <w:t>The Parties move to admit the following items into the record as evidence of this proceeding:</w:t>
      </w:r>
    </w:p>
    <w:p w14:paraId="77D5403F" w14:textId="373CE0F6" w:rsidR="000E188C" w:rsidRPr="00692359" w:rsidRDefault="000E188C" w:rsidP="00B02900">
      <w:pPr>
        <w:pStyle w:val="LGBodyTextSS"/>
        <w:numPr>
          <w:ilvl w:val="0"/>
          <w:numId w:val="9"/>
        </w:numPr>
        <w:spacing w:before="120" w:after="120" w:line="360" w:lineRule="auto"/>
      </w:pPr>
      <w:r w:rsidRPr="00692359">
        <w:t>The Application</w:t>
      </w:r>
      <w:r w:rsidR="00115D9A">
        <w:t xml:space="preserve"> </w:t>
      </w:r>
      <w:r w:rsidR="00FF261C">
        <w:t xml:space="preserve">of </w:t>
      </w:r>
      <w:r w:rsidR="002C3720">
        <w:t>Clearwater Investments</w:t>
      </w:r>
      <w:r w:rsidR="00004906">
        <w:t>,</w:t>
      </w:r>
      <w:r w:rsidR="002C3720">
        <w:t xml:space="preserve"> LLC and Knob Hill Water System </w:t>
      </w:r>
      <w:r w:rsidR="00FF261C">
        <w:t xml:space="preserve">for Sale, </w:t>
      </w:r>
      <w:r w:rsidR="00D657C2">
        <w:t xml:space="preserve">Transfer, or Merger of Facilities and Certificate Rights in </w:t>
      </w:r>
      <w:r w:rsidR="002C3720">
        <w:t xml:space="preserve">Denton </w:t>
      </w:r>
      <w:r w:rsidR="00D657C2">
        <w:t>County and its attachments</w:t>
      </w:r>
      <w:r w:rsidRPr="00692359">
        <w:t xml:space="preserve">, filed on </w:t>
      </w:r>
      <w:r w:rsidR="002C3720">
        <w:t>May 26, 2022</w:t>
      </w:r>
      <w:r w:rsidRPr="00692359">
        <w:t xml:space="preserve"> (Interchange Item No. 1</w:t>
      </w:r>
      <w:proofErr w:type="gramStart"/>
      <w:r w:rsidRPr="00692359">
        <w:t>);</w:t>
      </w:r>
      <w:proofErr w:type="gramEnd"/>
    </w:p>
    <w:p w14:paraId="69F96B7A" w14:textId="34EF15E1" w:rsidR="00212CA1" w:rsidRDefault="004326F6" w:rsidP="003A0F0E">
      <w:pPr>
        <w:pStyle w:val="LGBodyTextSS"/>
        <w:numPr>
          <w:ilvl w:val="0"/>
          <w:numId w:val="9"/>
        </w:numPr>
        <w:spacing w:before="120" w:after="120" w:line="360" w:lineRule="auto"/>
      </w:pPr>
      <w:r>
        <w:t xml:space="preserve">The </w:t>
      </w:r>
      <w:r w:rsidR="00D657C2">
        <w:t xml:space="preserve">Applicants’ Supplemental </w:t>
      </w:r>
      <w:r w:rsidR="00B65D4D">
        <w:t xml:space="preserve">Information, </w:t>
      </w:r>
      <w:r w:rsidR="000B06A0" w:rsidRPr="00692359">
        <w:t xml:space="preserve">filed on </w:t>
      </w:r>
      <w:r w:rsidR="002C3720">
        <w:t xml:space="preserve">June 15, </w:t>
      </w:r>
      <w:r w:rsidR="00CA1DBC" w:rsidRPr="00692359">
        <w:t>202</w:t>
      </w:r>
      <w:r w:rsidR="002C3720">
        <w:t>2</w:t>
      </w:r>
      <w:r w:rsidR="00CA1DBC" w:rsidRPr="00692359">
        <w:t xml:space="preserve"> (Interchange Item No.</w:t>
      </w:r>
      <w:r w:rsidR="002D76CA">
        <w:t> </w:t>
      </w:r>
      <w:r w:rsidR="00CA1DBC" w:rsidRPr="00692359">
        <w:t>3</w:t>
      </w:r>
      <w:proofErr w:type="gramStart"/>
      <w:r w:rsidR="00212CA1" w:rsidRPr="00692359">
        <w:t>);</w:t>
      </w:r>
      <w:proofErr w:type="gramEnd"/>
    </w:p>
    <w:p w14:paraId="2E1777C9" w14:textId="2FDF18A6" w:rsidR="00581688" w:rsidRPr="00692359" w:rsidRDefault="00D8609E" w:rsidP="00B02900">
      <w:pPr>
        <w:pStyle w:val="LGBodyTextSS"/>
        <w:numPr>
          <w:ilvl w:val="0"/>
          <w:numId w:val="9"/>
        </w:numPr>
        <w:spacing w:before="120" w:after="120" w:line="360" w:lineRule="auto"/>
      </w:pPr>
      <w:r>
        <w:lastRenderedPageBreak/>
        <w:t xml:space="preserve">Commission </w:t>
      </w:r>
      <w:r w:rsidR="00212CA1" w:rsidRPr="00692359">
        <w:t xml:space="preserve">Staff’s </w:t>
      </w:r>
      <w:r w:rsidR="00CA1DBC" w:rsidRPr="00692359">
        <w:t>Recommendation on Administrative Completeness and Notice,</w:t>
      </w:r>
      <w:r w:rsidR="00212CA1" w:rsidRPr="00692359">
        <w:t xml:space="preserve"> </w:t>
      </w:r>
      <w:r w:rsidR="000246FF">
        <w:t xml:space="preserve">and </w:t>
      </w:r>
      <w:r w:rsidR="00212CA1" w:rsidRPr="00692359">
        <w:t xml:space="preserve">Proposed </w:t>
      </w:r>
      <w:r w:rsidR="00581688" w:rsidRPr="00692359">
        <w:t>Procedural Schedule</w:t>
      </w:r>
      <w:r w:rsidR="00CA1DBC" w:rsidRPr="00692359">
        <w:t>,</w:t>
      </w:r>
      <w:r w:rsidR="00212CA1" w:rsidRPr="00692359">
        <w:t xml:space="preserve"> filed on </w:t>
      </w:r>
      <w:r w:rsidR="002C3720">
        <w:t>June 27, 2022</w:t>
      </w:r>
      <w:r w:rsidR="00CA1DBC" w:rsidRPr="00692359">
        <w:t xml:space="preserve"> (Interchange Item No. </w:t>
      </w:r>
      <w:r w:rsidR="002C3720">
        <w:t>4</w:t>
      </w:r>
      <w:proofErr w:type="gramStart"/>
      <w:r w:rsidR="00581688" w:rsidRPr="00692359">
        <w:t>);</w:t>
      </w:r>
      <w:proofErr w:type="gramEnd"/>
    </w:p>
    <w:p w14:paraId="49B26FAF" w14:textId="3648299E" w:rsidR="00581688" w:rsidRPr="00692359" w:rsidRDefault="004326F6" w:rsidP="00B02900">
      <w:pPr>
        <w:pStyle w:val="LGBodyTextSS"/>
        <w:numPr>
          <w:ilvl w:val="0"/>
          <w:numId w:val="9"/>
        </w:numPr>
        <w:spacing w:before="120" w:after="120" w:line="360" w:lineRule="auto"/>
      </w:pPr>
      <w:r>
        <w:t xml:space="preserve">The </w:t>
      </w:r>
      <w:r w:rsidR="00581688" w:rsidRPr="00692359">
        <w:t>Applicants</w:t>
      </w:r>
      <w:r>
        <w:t>’</w:t>
      </w:r>
      <w:r w:rsidR="00581688" w:rsidRPr="00692359">
        <w:t xml:space="preserve"> Proof of Notice and Maps Sent to Affected Partie</w:t>
      </w:r>
      <w:r w:rsidR="00445AF0" w:rsidRPr="00692359">
        <w:t xml:space="preserve">s, Current </w:t>
      </w:r>
      <w:r w:rsidR="00581688" w:rsidRPr="00692359">
        <w:t>Customers</w:t>
      </w:r>
      <w:r w:rsidR="00445AF0" w:rsidRPr="00692359">
        <w:t>, and Neighboring Utilities</w:t>
      </w:r>
      <w:r w:rsidR="00581688" w:rsidRPr="00692359">
        <w:t xml:space="preserve">, filed on </w:t>
      </w:r>
      <w:r w:rsidR="002C3720">
        <w:t xml:space="preserve">August 8, </w:t>
      </w:r>
      <w:r w:rsidR="00CA1DBC" w:rsidRPr="00692359">
        <w:t>202</w:t>
      </w:r>
      <w:r w:rsidR="002C3720">
        <w:t>2</w:t>
      </w:r>
      <w:r w:rsidR="00CA1DBC" w:rsidRPr="00692359">
        <w:t xml:space="preserve"> (Interchange Item No. </w:t>
      </w:r>
      <w:r w:rsidR="002C3720">
        <w:t>6</w:t>
      </w:r>
      <w:proofErr w:type="gramStart"/>
      <w:r w:rsidR="00581688" w:rsidRPr="00692359">
        <w:t>);</w:t>
      </w:r>
      <w:proofErr w:type="gramEnd"/>
    </w:p>
    <w:p w14:paraId="790905E0" w14:textId="37B71809" w:rsidR="00581688" w:rsidRPr="00692359" w:rsidRDefault="00BB178A" w:rsidP="00B02900">
      <w:pPr>
        <w:pStyle w:val="LGBodyTextSS"/>
        <w:numPr>
          <w:ilvl w:val="0"/>
          <w:numId w:val="9"/>
        </w:numPr>
        <w:spacing w:before="120" w:after="120" w:line="360" w:lineRule="auto"/>
      </w:pPr>
      <w:r>
        <w:t xml:space="preserve">Commission </w:t>
      </w:r>
      <w:r w:rsidR="00581688" w:rsidRPr="00692359">
        <w:t xml:space="preserve">Staff’s Recommendation on Sufficiency of Notice, filed on </w:t>
      </w:r>
      <w:r w:rsidR="002C3720">
        <w:t xml:space="preserve">August 11, 2022 </w:t>
      </w:r>
      <w:r w:rsidR="00445AF0" w:rsidRPr="00692359">
        <w:t xml:space="preserve">(Interchange Item No. </w:t>
      </w:r>
      <w:r w:rsidR="002C3720">
        <w:t>7</w:t>
      </w:r>
      <w:r w:rsidR="00581688" w:rsidRPr="00692359">
        <w:t>);</w:t>
      </w:r>
      <w:r w:rsidR="00851C39" w:rsidRPr="00692359">
        <w:t xml:space="preserve"> and</w:t>
      </w:r>
    </w:p>
    <w:p w14:paraId="65622615" w14:textId="53273606" w:rsidR="00581688" w:rsidRPr="00692359" w:rsidRDefault="00BB178A" w:rsidP="00B02900">
      <w:pPr>
        <w:pStyle w:val="LGBodyTextSS"/>
        <w:numPr>
          <w:ilvl w:val="0"/>
          <w:numId w:val="9"/>
        </w:numPr>
        <w:spacing w:before="120" w:after="120" w:line="360" w:lineRule="auto"/>
      </w:pPr>
      <w:r>
        <w:t xml:space="preserve">Commission </w:t>
      </w:r>
      <w:r w:rsidR="00581688" w:rsidRPr="00692359">
        <w:t xml:space="preserve">Staff’s Recommendation on </w:t>
      </w:r>
      <w:r w:rsidR="00445AF0" w:rsidRPr="00692359">
        <w:t>Approval of Sale</w:t>
      </w:r>
      <w:r w:rsidR="00D860E0" w:rsidRPr="00692359">
        <w:t xml:space="preserve">, filed on </w:t>
      </w:r>
      <w:r w:rsidR="00DF1454">
        <w:t>October 3, 2022</w:t>
      </w:r>
      <w:r w:rsidR="00445AF0" w:rsidRPr="00692359">
        <w:t xml:space="preserve"> (Interchange Item No. 1</w:t>
      </w:r>
      <w:r w:rsidR="002C3720">
        <w:t>0</w:t>
      </w:r>
      <w:r w:rsidR="00D860E0" w:rsidRPr="00692359">
        <w:t xml:space="preserve">). </w:t>
      </w:r>
    </w:p>
    <w:p w14:paraId="4029FBBC" w14:textId="69F597CF" w:rsidR="0063366C" w:rsidRPr="00692359" w:rsidRDefault="00A40B70" w:rsidP="00851C39">
      <w:pPr>
        <w:pStyle w:val="Heading1"/>
      </w:pPr>
      <w:r w:rsidRPr="00692359">
        <w:t>III.</w:t>
      </w:r>
      <w:r w:rsidRPr="00692359">
        <w:tab/>
      </w:r>
      <w:r w:rsidR="00797A8D" w:rsidRPr="00692359">
        <w:t>JOINT PROPOSED ORDER</w:t>
      </w:r>
    </w:p>
    <w:p w14:paraId="3D194347" w14:textId="6EF6B88A" w:rsidR="00797A8D" w:rsidRPr="00692359" w:rsidRDefault="00797A8D" w:rsidP="0078736F">
      <w:pPr>
        <w:spacing w:line="360" w:lineRule="auto"/>
        <w:ind w:firstLine="720"/>
        <w:jc w:val="both"/>
      </w:pPr>
      <w:r w:rsidRPr="00692359">
        <w:t xml:space="preserve">The Parties </w:t>
      </w:r>
      <w:r w:rsidR="0063366C" w:rsidRPr="00692359">
        <w:t>move for</w:t>
      </w:r>
      <w:r w:rsidRPr="00692359">
        <w:t xml:space="preserve"> adoption of the attached Proposed Order</w:t>
      </w:r>
      <w:r w:rsidR="0063366C" w:rsidRPr="00692359">
        <w:t xml:space="preserve"> Approving the Sale and Allowing the Transaction to Proceed</w:t>
      </w:r>
      <w:r w:rsidRPr="00692359">
        <w:t xml:space="preserve">, which will </w:t>
      </w:r>
      <w:r w:rsidR="00851C39" w:rsidRPr="00692359">
        <w:t xml:space="preserve">allow the sale and </w:t>
      </w:r>
      <w:r w:rsidRPr="00692359">
        <w:t xml:space="preserve">transfer </w:t>
      </w:r>
      <w:r w:rsidR="00445AF0" w:rsidRPr="00692359">
        <w:t xml:space="preserve">of </w:t>
      </w:r>
      <w:r w:rsidRPr="00692359">
        <w:t xml:space="preserve">the certificated service area from </w:t>
      </w:r>
      <w:r w:rsidR="00DF1454">
        <w:t xml:space="preserve">Knob Hill CCN No. 11414 </w:t>
      </w:r>
      <w:r w:rsidRPr="00692359">
        <w:t xml:space="preserve">to </w:t>
      </w:r>
      <w:r w:rsidR="00DF1454">
        <w:t xml:space="preserve">Clearwater </w:t>
      </w:r>
      <w:r w:rsidR="00AF1C3D">
        <w:t xml:space="preserve">CCN No. 11414 </w:t>
      </w:r>
      <w:r w:rsidR="00851C39" w:rsidRPr="00692359">
        <w:t>to proceed and be consummated</w:t>
      </w:r>
      <w:r w:rsidRPr="00692359">
        <w:t xml:space="preserve">. </w:t>
      </w:r>
    </w:p>
    <w:p w14:paraId="293BA250" w14:textId="282D5BBA" w:rsidR="000523EC" w:rsidRPr="00692359" w:rsidRDefault="000523EC" w:rsidP="000523EC">
      <w:pPr>
        <w:pStyle w:val="Heading1"/>
      </w:pPr>
      <w:r w:rsidRPr="00692359">
        <w:t>IV.</w:t>
      </w:r>
      <w:r w:rsidRPr="00692359">
        <w:tab/>
        <w:t xml:space="preserve">CONCLUSION </w:t>
      </w:r>
    </w:p>
    <w:p w14:paraId="79837BF3" w14:textId="77777777" w:rsidR="00434C67" w:rsidRDefault="000523EC" w:rsidP="0078736F">
      <w:pPr>
        <w:spacing w:line="360" w:lineRule="auto"/>
      </w:pPr>
      <w:r w:rsidRPr="00692359">
        <w:tab/>
        <w:t>The Parties respectfully request that the items listed above be admitted into the record of the proceeding as evidence and the Commission adopt the attached Proposed Order</w:t>
      </w:r>
      <w:r w:rsidRPr="00D72B09">
        <w:t>.</w:t>
      </w:r>
    </w:p>
    <w:p w14:paraId="0F526706" w14:textId="339941DE" w:rsidR="00324954" w:rsidRDefault="00324954">
      <w:r>
        <w:br w:type="page"/>
      </w:r>
    </w:p>
    <w:p w14:paraId="04A316DF" w14:textId="271B8AC8" w:rsidR="00A56895" w:rsidRPr="00CF0392" w:rsidRDefault="00F956CB" w:rsidP="0078736F">
      <w:pPr>
        <w:spacing w:line="480" w:lineRule="auto"/>
        <w:rPr>
          <w:snapToGrid w:val="0"/>
        </w:rPr>
      </w:pPr>
      <w:r>
        <w:lastRenderedPageBreak/>
        <w:t xml:space="preserve">Date: </w:t>
      </w:r>
      <w:r>
        <w:fldChar w:fldCharType="begin"/>
      </w:r>
      <w:r>
        <w:instrText xml:space="preserve"> DATE \@ "MMMM d, yyyy" </w:instrText>
      </w:r>
      <w:r>
        <w:fldChar w:fldCharType="separate"/>
      </w:r>
      <w:r w:rsidR="00006F5B">
        <w:rPr>
          <w:noProof/>
        </w:rPr>
        <w:t>November 15, 2022</w:t>
      </w:r>
      <w:r>
        <w:fldChar w:fldCharType="end"/>
      </w:r>
      <w:r w:rsidR="00CF0392">
        <w:rPr>
          <w:snapToGrid w:val="0"/>
        </w:rPr>
        <w:br/>
      </w:r>
    </w:p>
    <w:p w14:paraId="55987C62" w14:textId="77777777" w:rsidR="00F956CB" w:rsidRDefault="00F956CB" w:rsidP="00F956CB">
      <w:pPr>
        <w:keepNext/>
        <w:keepLines/>
        <w:ind w:left="4320"/>
        <w:rPr>
          <w:b/>
        </w:rPr>
      </w:pPr>
      <w:r>
        <w:rPr>
          <w:b/>
        </w:rPr>
        <w:t>PUBLIC UTILITY COMMISSION OF TEXAS</w:t>
      </w:r>
    </w:p>
    <w:p w14:paraId="55E8AD57" w14:textId="77777777" w:rsidR="00F956CB" w:rsidRDefault="00F956CB" w:rsidP="00F956CB">
      <w:pPr>
        <w:keepNext/>
        <w:keepLines/>
        <w:ind w:left="4320"/>
        <w:rPr>
          <w:b/>
        </w:rPr>
      </w:pPr>
      <w:r>
        <w:rPr>
          <w:b/>
        </w:rPr>
        <w:t>LEGAL DIVISION</w:t>
      </w:r>
    </w:p>
    <w:p w14:paraId="2EA8A9C6" w14:textId="77777777" w:rsidR="00F956CB" w:rsidRDefault="00F956CB" w:rsidP="001A2035">
      <w:pPr>
        <w:keepNext/>
        <w:keepLines/>
        <w:ind w:left="4320"/>
      </w:pPr>
    </w:p>
    <w:p w14:paraId="5BF0F072" w14:textId="5A5F2E9B" w:rsidR="001A2035" w:rsidRDefault="00697756" w:rsidP="001A2035">
      <w:pPr>
        <w:keepNext/>
        <w:keepLines/>
        <w:ind w:left="4320"/>
      </w:pPr>
      <w:r>
        <w:t>Keith Rogas</w:t>
      </w:r>
    </w:p>
    <w:p w14:paraId="45452B8B" w14:textId="77777777" w:rsidR="001A2035" w:rsidRDefault="001A2035" w:rsidP="001A2035">
      <w:pPr>
        <w:keepNext/>
        <w:keepLines/>
        <w:ind w:left="4320"/>
      </w:pPr>
      <w:r>
        <w:t>Division Director</w:t>
      </w:r>
    </w:p>
    <w:p w14:paraId="09A43D14" w14:textId="77777777" w:rsidR="001A2035" w:rsidRDefault="001A2035" w:rsidP="001A2035">
      <w:pPr>
        <w:keepNext/>
        <w:keepLines/>
        <w:ind w:left="4320"/>
      </w:pPr>
    </w:p>
    <w:p w14:paraId="7CC7E9F9" w14:textId="2C50B287" w:rsidR="001A2035" w:rsidRDefault="002C5F7B" w:rsidP="001A2035">
      <w:pPr>
        <w:keepNext/>
        <w:keepLines/>
        <w:ind w:left="4320"/>
      </w:pPr>
      <w:r>
        <w:t>Sneha Patel</w:t>
      </w:r>
    </w:p>
    <w:p w14:paraId="1C680120" w14:textId="03F98008" w:rsidR="001A2035" w:rsidRDefault="001A2035" w:rsidP="001A2035">
      <w:pPr>
        <w:keepNext/>
        <w:keepLines/>
        <w:ind w:left="4320"/>
      </w:pPr>
      <w:r>
        <w:t>Managing Attorney</w:t>
      </w:r>
    </w:p>
    <w:p w14:paraId="5CFFF247" w14:textId="3AF61F9C" w:rsidR="001A2035" w:rsidRDefault="001A2035" w:rsidP="001A2035">
      <w:pPr>
        <w:keepNext/>
        <w:keepLines/>
        <w:ind w:left="4320"/>
      </w:pPr>
    </w:p>
    <w:p w14:paraId="79125BBE" w14:textId="77777777" w:rsidR="00E12DD6" w:rsidRPr="008D6D69" w:rsidRDefault="00E12DD6" w:rsidP="00E12DD6">
      <w:pPr>
        <w:overflowPunct w:val="0"/>
        <w:autoSpaceDE w:val="0"/>
        <w:autoSpaceDN w:val="0"/>
        <w:adjustRightInd w:val="0"/>
        <w:ind w:left="4320"/>
        <w:textAlignment w:val="baseline"/>
      </w:pPr>
      <w:r>
        <w:rPr>
          <w:u w:val="single"/>
        </w:rPr>
        <w:t>/s/ Forrest Smith</w:t>
      </w:r>
    </w:p>
    <w:p w14:paraId="5056774B" w14:textId="77777777" w:rsidR="00E12DD6" w:rsidRPr="008D6D69" w:rsidRDefault="00E12DD6" w:rsidP="00E12DD6">
      <w:pPr>
        <w:ind w:left="4320"/>
      </w:pPr>
      <w:r w:rsidRPr="008D6D69">
        <w:t>Forrest Smith</w:t>
      </w:r>
    </w:p>
    <w:p w14:paraId="202B480C" w14:textId="77777777" w:rsidR="00E12DD6" w:rsidRPr="008D6D69" w:rsidRDefault="00E12DD6" w:rsidP="00E12DD6">
      <w:pPr>
        <w:ind w:left="4320"/>
      </w:pPr>
      <w:r w:rsidRPr="008D6D69">
        <w:t xml:space="preserve">State Bar No. </w:t>
      </w:r>
      <w:r w:rsidRPr="008D6D69">
        <w:rPr>
          <w:color w:val="000000"/>
        </w:rPr>
        <w:t>24093643</w:t>
      </w:r>
    </w:p>
    <w:p w14:paraId="3777B8FF" w14:textId="77777777" w:rsidR="00E12DD6" w:rsidRPr="008D6D69" w:rsidRDefault="00E12DD6" w:rsidP="00E12DD6">
      <w:pPr>
        <w:ind w:left="4320"/>
      </w:pPr>
      <w:r w:rsidRPr="008D6D69">
        <w:t>1701 N. Congress Avenue</w:t>
      </w:r>
    </w:p>
    <w:p w14:paraId="0700D0CD" w14:textId="77777777" w:rsidR="00E12DD6" w:rsidRPr="008D6D69" w:rsidRDefault="00E12DD6" w:rsidP="00E12DD6">
      <w:pPr>
        <w:ind w:left="4320"/>
      </w:pPr>
      <w:r w:rsidRPr="008D6D69">
        <w:t>P.O. Box 13326</w:t>
      </w:r>
    </w:p>
    <w:p w14:paraId="45570ADC" w14:textId="77777777" w:rsidR="00E12DD6" w:rsidRPr="008D6D69" w:rsidRDefault="00E12DD6" w:rsidP="00E12DD6">
      <w:pPr>
        <w:ind w:left="4320"/>
      </w:pPr>
      <w:r w:rsidRPr="008D6D69">
        <w:t>Austin, Texas 78711-3326</w:t>
      </w:r>
    </w:p>
    <w:p w14:paraId="37487137" w14:textId="77777777" w:rsidR="00E12DD6" w:rsidRPr="008D6D69" w:rsidRDefault="00E12DD6" w:rsidP="00E12DD6">
      <w:pPr>
        <w:ind w:left="4320"/>
      </w:pPr>
      <w:r w:rsidRPr="008D6D69">
        <w:t>(512) 936-7388</w:t>
      </w:r>
    </w:p>
    <w:p w14:paraId="712C15E8" w14:textId="77777777" w:rsidR="00E12DD6" w:rsidRPr="008D6D69" w:rsidRDefault="00E12DD6" w:rsidP="00E12DD6">
      <w:pPr>
        <w:ind w:left="4320"/>
      </w:pPr>
      <w:r w:rsidRPr="008D6D69">
        <w:t>(512) 936-7268 (facsimile)</w:t>
      </w:r>
    </w:p>
    <w:p w14:paraId="435157B2" w14:textId="77777777" w:rsidR="00E12DD6" w:rsidRPr="008D6D69" w:rsidRDefault="00E12DD6" w:rsidP="00E12DD6">
      <w:pPr>
        <w:ind w:left="4320"/>
      </w:pPr>
      <w:r w:rsidRPr="008D6D69">
        <w:t>Forrest.Smith@puc.texas.gov</w:t>
      </w:r>
    </w:p>
    <w:p w14:paraId="26FC92ED" w14:textId="77777777" w:rsidR="001532E8" w:rsidRDefault="001532E8" w:rsidP="001A2035">
      <w:pPr>
        <w:keepLines/>
        <w:rPr>
          <w:b/>
        </w:rPr>
      </w:pPr>
    </w:p>
    <w:p w14:paraId="1CA18BB8" w14:textId="77777777" w:rsidR="004C656B" w:rsidRDefault="004C656B" w:rsidP="001A2035">
      <w:pPr>
        <w:keepNext/>
        <w:keepLines/>
        <w:ind w:left="4320"/>
        <w:rPr>
          <w:b/>
        </w:rPr>
      </w:pPr>
    </w:p>
    <w:p w14:paraId="0434CF67" w14:textId="77777777" w:rsidR="00CF0392" w:rsidRPr="00C6703E" w:rsidRDefault="00CF0392" w:rsidP="00CF0392">
      <w:pPr>
        <w:keepLines/>
        <w:rPr>
          <w:b/>
        </w:rPr>
      </w:pPr>
    </w:p>
    <w:p w14:paraId="50DDE518" w14:textId="77777777" w:rsidR="00C062DE" w:rsidRPr="0078736F" w:rsidRDefault="00C062DE" w:rsidP="00C062DE">
      <w:pPr>
        <w:pStyle w:val="LGCaption"/>
        <w:keepNext/>
        <w:rPr>
          <w:rFonts w:ascii="Times New Roman" w:hAnsi="Times New Roman"/>
          <w:b/>
        </w:rPr>
      </w:pPr>
      <w:r w:rsidRPr="0078736F">
        <w:rPr>
          <w:rFonts w:ascii="Times New Roman" w:hAnsi="Times New Roman"/>
          <w:b/>
        </w:rPr>
        <w:t>CERTIFICATE OF SERVICE</w:t>
      </w:r>
    </w:p>
    <w:p w14:paraId="6BAAB038" w14:textId="2580C204" w:rsidR="00C062DE" w:rsidRDefault="00C062DE" w:rsidP="00E0122E">
      <w:pPr>
        <w:keepNext/>
        <w:spacing w:line="360" w:lineRule="auto"/>
        <w:ind w:firstLine="720"/>
        <w:jc w:val="both"/>
        <w:rPr>
          <w:rFonts w:eastAsia="Times New Roman"/>
        </w:rPr>
      </w:pPr>
      <w:r w:rsidRPr="00FE5999">
        <w:rPr>
          <w:rFonts w:eastAsia="Times New Roman"/>
        </w:rPr>
        <w:t>I certify that, unless otherwise ordered by the presiding officer, notice of the filing of this document was provided to all parties of record</w:t>
      </w:r>
      <w:r>
        <w:rPr>
          <w:rFonts w:eastAsia="Times New Roman"/>
        </w:rPr>
        <w:t xml:space="preserve"> vi</w:t>
      </w:r>
      <w:r w:rsidR="00BA5BA5">
        <w:rPr>
          <w:rFonts w:eastAsia="Times New Roman"/>
        </w:rPr>
        <w:t xml:space="preserve">a electronic mail on </w:t>
      </w:r>
      <w:r w:rsidR="00434C67">
        <w:rPr>
          <w:rFonts w:eastAsia="Times New Roman"/>
        </w:rPr>
        <w:fldChar w:fldCharType="begin"/>
      </w:r>
      <w:r w:rsidR="00434C67">
        <w:rPr>
          <w:rFonts w:eastAsia="Times New Roman"/>
        </w:rPr>
        <w:instrText xml:space="preserve"> DATE \@ "MMMM d, yyyy" </w:instrText>
      </w:r>
      <w:r w:rsidR="00434C67">
        <w:rPr>
          <w:rFonts w:eastAsia="Times New Roman"/>
        </w:rPr>
        <w:fldChar w:fldCharType="separate"/>
      </w:r>
      <w:r w:rsidR="00006F5B">
        <w:rPr>
          <w:rFonts w:eastAsia="Times New Roman"/>
          <w:noProof/>
        </w:rPr>
        <w:t>November 15, 2022</w:t>
      </w:r>
      <w:r w:rsidR="00434C67">
        <w:rPr>
          <w:rFonts w:eastAsia="Times New Roman"/>
        </w:rPr>
        <w:fldChar w:fldCharType="end"/>
      </w:r>
      <w:r w:rsidRPr="00FE5999">
        <w:rPr>
          <w:rFonts w:eastAsia="Times New Roman"/>
        </w:rPr>
        <w:t>, in accordance with the Order Suspending Rules, issued in Project No. 50664.</w:t>
      </w:r>
    </w:p>
    <w:p w14:paraId="78BC72BF" w14:textId="048FA723" w:rsidR="00C062DE" w:rsidRDefault="00C062DE" w:rsidP="000479EF">
      <w:pPr>
        <w:rPr>
          <w:rFonts w:eastAsia="Times New Roman"/>
          <w:snapToGrid w:val="0"/>
        </w:rPr>
      </w:pPr>
    </w:p>
    <w:p w14:paraId="2870E710" w14:textId="52875943" w:rsidR="00324954" w:rsidRDefault="00CF0392" w:rsidP="00CF0392">
      <w:pPr>
        <w:ind w:left="4320"/>
        <w:rPr>
          <w:rFonts w:eastAsia="Times New Roman"/>
          <w:snapToGrid w:val="0"/>
          <w:spacing w:val="-3"/>
          <w:szCs w:val="20"/>
        </w:rPr>
      </w:pPr>
      <w:r>
        <w:rPr>
          <w:noProof/>
        </w:rPr>
        <mc:AlternateContent>
          <mc:Choice Requires="wps">
            <w:drawing>
              <wp:anchor distT="0" distB="0" distL="114300" distR="114300" simplePos="0" relativeHeight="251660288" behindDoc="0" locked="0" layoutInCell="1" allowOverlap="1" wp14:anchorId="277F8324" wp14:editId="555342AA">
                <wp:simplePos x="0" y="0"/>
                <wp:positionH relativeFrom="column">
                  <wp:posOffset>2719705</wp:posOffset>
                </wp:positionH>
                <wp:positionV relativeFrom="paragraph">
                  <wp:posOffset>182880</wp:posOffset>
                </wp:positionV>
                <wp:extent cx="21875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87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5413901"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4.15pt,14.4pt" to="386.4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kNYtgEAALcDAAAOAAAAZHJzL2Uyb0RvYy54bWysU8tu2zAQvBfIPxC8x3oAaQLBcg4O2kvR&#10;Gk37AQy1tIjyhSVryX/fJW0rRRIURdELxSVnZneWq/X9bA07AEbtXc+bVc0ZOOkH7fY9//7tw/Ud&#10;ZzEJNwjjHfT8CJHfb67erafQQetHbwZARiIudlPo+ZhS6KoqyhGsiCsfwNGl8mhFohD31YBiInVr&#10;qrau31eTxyGglxAjnT6cLvmm6CsFMn1RKkJipudUWyorlvUpr9VmLbo9ijBqeS5D/EMVVmhHSRep&#10;B5EE+4n6lZTVEn30Kq2kt5VXSksoHshNU79w8ziKAMULNSeGpU3x/8nKz4cdMj30vOXMCUtP9JhQ&#10;6P2Y2NY7Rw30yNrcpynEjuBbt8NzFMMOs+lZoc1fssPm0tvj0luYE5N02DZ3tze3N5zJy131TAwY&#10;00fwluVNz4122bboxOFTTJSMoBcIBbmQU+qyS0cDGWzcV1BkhZI1hV2GCLYG2UHQ8w8/mmyDtAoy&#10;U5Q2ZiHVfyadsZkGZbD+lrigS0bv0kK02nl8K2uaL6WqE/7i+uQ1237yw7E8RGkHTUdxdp7kPH6/&#10;x4X+/L9tfgEAAP//AwBQSwMEFAAGAAgAAAAhAIIvQ6TdAAAACQEAAA8AAABkcnMvZG93bnJldi54&#10;bWxMj0FPg0AQhe8m/ofNmHizi9QIQZbGaD3pgVIPHrfsCKTsLGG3gP56x3iwt5l5L2++l28W24sJ&#10;R985UnC7ikAg1c501Ch437/cpCB80GR07wgVfKGHTXF5kevMuJl2OFWhERxCPtMK2hCGTEpft2i1&#10;X7kBibVPN1odeB0baUY9c7jtZRxF99LqjvhDqwd8arE+VierINm+VuUwP799lzKRZTm5kB4/lLq+&#10;Wh4fQARcwr8ZfvEZHQpmOrgTGS96BXdxumargjjlCmxIkpiHw99BFrk8b1D8AAAA//8DAFBLAQIt&#10;ABQABgAIAAAAIQC2gziS/gAAAOEBAAATAAAAAAAAAAAAAAAAAAAAAABbQ29udGVudF9UeXBlc10u&#10;eG1sUEsBAi0AFAAGAAgAAAAhADj9If/WAAAAlAEAAAsAAAAAAAAAAAAAAAAALwEAAF9yZWxzLy5y&#10;ZWxzUEsBAi0AFAAGAAgAAAAhAM2KQ1i2AQAAtwMAAA4AAAAAAAAAAAAAAAAALgIAAGRycy9lMm9E&#10;b2MueG1sUEsBAi0AFAAGAAgAAAAhAIIvQ6TdAAAACQEAAA8AAAAAAAAAAAAAAAAAEAQAAGRycy9k&#10;b3ducmV2LnhtbFBLBQYAAAAABAAEAPMAAAAaBQAAAAA=&#10;" strokecolor="black [3040]"/>
            </w:pict>
          </mc:Fallback>
        </mc:AlternateContent>
      </w:r>
      <w:r w:rsidR="00B23E3A" w:rsidRPr="00A06FD8">
        <w:rPr>
          <w:i/>
          <w:snapToGrid w:val="0"/>
        </w:rPr>
        <w:t>/s/</w:t>
      </w:r>
      <w:r w:rsidR="00B23E3A">
        <w:rPr>
          <w:snapToGrid w:val="0"/>
        </w:rPr>
        <w:t xml:space="preserve"> </w:t>
      </w:r>
      <w:r w:rsidR="00E12DD6">
        <w:rPr>
          <w:snapToGrid w:val="0"/>
        </w:rPr>
        <w:t>Forrest Smith</w:t>
      </w:r>
      <w:r>
        <w:rPr>
          <w:snapToGrid w:val="0"/>
        </w:rPr>
        <w:br/>
      </w:r>
      <w:r w:rsidR="00E12DD6">
        <w:rPr>
          <w:rFonts w:eastAsia="Times New Roman"/>
          <w:snapToGrid w:val="0"/>
          <w:spacing w:val="-3"/>
          <w:szCs w:val="20"/>
        </w:rPr>
        <w:t>Forrest Smith</w:t>
      </w:r>
    </w:p>
    <w:p w14:paraId="19FC4D0F" w14:textId="77777777" w:rsidR="00324954" w:rsidRDefault="00324954">
      <w:pPr>
        <w:rPr>
          <w:rFonts w:eastAsia="Times New Roman"/>
          <w:snapToGrid w:val="0"/>
          <w:spacing w:val="-3"/>
          <w:szCs w:val="20"/>
        </w:rPr>
      </w:pPr>
      <w:r>
        <w:rPr>
          <w:rFonts w:eastAsia="Times New Roman"/>
          <w:snapToGrid w:val="0"/>
          <w:spacing w:val="-3"/>
          <w:szCs w:val="20"/>
        </w:rPr>
        <w:br w:type="page"/>
      </w:r>
    </w:p>
    <w:p w14:paraId="10D11B4F" w14:textId="4337CE61" w:rsidR="00EE57CE" w:rsidRPr="004C656B" w:rsidRDefault="00EE57CE" w:rsidP="004C656B">
      <w:pPr>
        <w:jc w:val="center"/>
        <w:rPr>
          <w:rFonts w:eastAsia="Times New Roman"/>
          <w:b/>
          <w:sz w:val="16"/>
          <w:szCs w:val="16"/>
        </w:rPr>
      </w:pPr>
      <w:r w:rsidRPr="004C656B">
        <w:rPr>
          <w:b/>
        </w:rPr>
        <w:lastRenderedPageBreak/>
        <w:t>DOCKET NO. 5</w:t>
      </w:r>
      <w:r w:rsidR="00697756">
        <w:rPr>
          <w:b/>
        </w:rPr>
        <w:t>3660</w:t>
      </w:r>
    </w:p>
    <w:p w14:paraId="41116F34" w14:textId="77777777" w:rsidR="00EE57CE" w:rsidRPr="001E0547" w:rsidRDefault="00EE57CE" w:rsidP="00EE57CE">
      <w:pPr>
        <w:jc w:val="center"/>
        <w:rPr>
          <w:b/>
        </w:rPr>
      </w:pPr>
    </w:p>
    <w:tbl>
      <w:tblPr>
        <w:tblStyle w:val="TableGrid2"/>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0"/>
        <w:gridCol w:w="4500"/>
      </w:tblGrid>
      <w:tr w:rsidR="004C656B" w:rsidRPr="001D1D96" w14:paraId="1F8E6AED" w14:textId="77777777" w:rsidTr="0078736F">
        <w:tc>
          <w:tcPr>
            <w:tcW w:w="4590" w:type="dxa"/>
          </w:tcPr>
          <w:p w14:paraId="2CDB2B91" w14:textId="77777777" w:rsidR="00DF1454" w:rsidRDefault="00DF1454" w:rsidP="00DF1454">
            <w:pPr>
              <w:tabs>
                <w:tab w:val="center" w:pos="5040"/>
                <w:tab w:val="center" w:pos="7290"/>
              </w:tabs>
              <w:spacing w:line="276" w:lineRule="auto"/>
              <w:rPr>
                <w:rFonts w:ascii="Times New Roman Bold" w:hAnsi="Times New Roman Bold" w:hint="eastAsia"/>
                <w:b/>
                <w:caps/>
              </w:rPr>
            </w:pPr>
            <w:r w:rsidRPr="00182523">
              <w:rPr>
                <w:rFonts w:ascii="Times New Roman Bold" w:hAnsi="Times New Roman Bold"/>
                <w:b/>
                <w:caps/>
              </w:rPr>
              <w:t xml:space="preserve">Application of </w:t>
            </w:r>
            <w:r>
              <w:rPr>
                <w:rFonts w:ascii="Times New Roman Bold" w:hAnsi="Times New Roman Bold"/>
                <w:b/>
                <w:caps/>
              </w:rPr>
              <w:t xml:space="preserve">CLEARWATER INVESTMENTS LLC AND KNOB HILL WATER SYSTEM FOR SALE, TRANSFER, OR MERGER OF FACILITIES AND CERTIFICATE RIGHTS IN DENTON COUNTY             </w:t>
            </w:r>
          </w:p>
          <w:p w14:paraId="5AB03749" w14:textId="399BF3CC" w:rsidR="004C656B" w:rsidRPr="00376A5B" w:rsidRDefault="004C656B" w:rsidP="00DF1454">
            <w:pPr>
              <w:tabs>
                <w:tab w:val="center" w:pos="5040"/>
                <w:tab w:val="center" w:pos="7290"/>
              </w:tabs>
              <w:spacing w:line="276" w:lineRule="auto"/>
              <w:rPr>
                <w:b/>
              </w:rPr>
            </w:pPr>
          </w:p>
        </w:tc>
        <w:tc>
          <w:tcPr>
            <w:tcW w:w="450" w:type="dxa"/>
          </w:tcPr>
          <w:p w14:paraId="3545E2A8" w14:textId="77777777" w:rsidR="004C656B" w:rsidRPr="001D1D96" w:rsidRDefault="004C656B" w:rsidP="00FF41A1">
            <w:pPr>
              <w:tabs>
                <w:tab w:val="center" w:pos="5040"/>
                <w:tab w:val="center" w:pos="7290"/>
              </w:tabs>
              <w:jc w:val="both"/>
              <w:rPr>
                <w:b/>
              </w:rPr>
            </w:pPr>
            <w:r w:rsidRPr="001D1D96">
              <w:rPr>
                <w:b/>
              </w:rPr>
              <w:t>§</w:t>
            </w:r>
          </w:p>
          <w:p w14:paraId="55151987" w14:textId="77777777" w:rsidR="004C656B" w:rsidRPr="001D1D96" w:rsidRDefault="004C656B" w:rsidP="00FF41A1">
            <w:pPr>
              <w:tabs>
                <w:tab w:val="center" w:pos="5040"/>
                <w:tab w:val="center" w:pos="7290"/>
              </w:tabs>
              <w:jc w:val="both"/>
              <w:rPr>
                <w:b/>
              </w:rPr>
            </w:pPr>
            <w:r w:rsidRPr="001D1D96">
              <w:rPr>
                <w:b/>
              </w:rPr>
              <w:t>§</w:t>
            </w:r>
          </w:p>
          <w:p w14:paraId="2581295C" w14:textId="77777777" w:rsidR="004C656B" w:rsidRPr="001D1D96" w:rsidRDefault="004C656B" w:rsidP="00FF41A1">
            <w:pPr>
              <w:tabs>
                <w:tab w:val="center" w:pos="5040"/>
                <w:tab w:val="center" w:pos="7290"/>
              </w:tabs>
              <w:jc w:val="both"/>
              <w:rPr>
                <w:b/>
              </w:rPr>
            </w:pPr>
            <w:r w:rsidRPr="001D1D96">
              <w:rPr>
                <w:b/>
              </w:rPr>
              <w:t>§</w:t>
            </w:r>
          </w:p>
          <w:p w14:paraId="671C75AD" w14:textId="77777777" w:rsidR="004C656B" w:rsidRPr="001D1D96" w:rsidRDefault="004C656B" w:rsidP="00FF41A1">
            <w:pPr>
              <w:tabs>
                <w:tab w:val="center" w:pos="5040"/>
                <w:tab w:val="center" w:pos="7290"/>
              </w:tabs>
              <w:jc w:val="both"/>
              <w:rPr>
                <w:b/>
              </w:rPr>
            </w:pPr>
            <w:r w:rsidRPr="001D1D96">
              <w:rPr>
                <w:b/>
              </w:rPr>
              <w:t>§</w:t>
            </w:r>
          </w:p>
          <w:p w14:paraId="49DB6416" w14:textId="77777777" w:rsidR="004C656B" w:rsidRPr="001D1D96" w:rsidRDefault="004C656B" w:rsidP="00FF41A1">
            <w:pPr>
              <w:tabs>
                <w:tab w:val="center" w:pos="5040"/>
                <w:tab w:val="center" w:pos="7290"/>
              </w:tabs>
              <w:jc w:val="both"/>
              <w:rPr>
                <w:b/>
              </w:rPr>
            </w:pPr>
            <w:r w:rsidRPr="001D1D96">
              <w:rPr>
                <w:b/>
              </w:rPr>
              <w:t>§</w:t>
            </w:r>
          </w:p>
          <w:p w14:paraId="009B6B99" w14:textId="77777777" w:rsidR="004C656B" w:rsidRPr="001D1D96" w:rsidRDefault="004C656B" w:rsidP="00FF41A1">
            <w:pPr>
              <w:tabs>
                <w:tab w:val="center" w:pos="5040"/>
                <w:tab w:val="center" w:pos="7290"/>
              </w:tabs>
              <w:jc w:val="both"/>
              <w:rPr>
                <w:b/>
              </w:rPr>
            </w:pPr>
            <w:r w:rsidRPr="001D1D96">
              <w:rPr>
                <w:b/>
              </w:rPr>
              <w:t>§</w:t>
            </w:r>
          </w:p>
          <w:p w14:paraId="1FE21976" w14:textId="77777777" w:rsidR="004C656B" w:rsidRDefault="004C656B" w:rsidP="002C0E53">
            <w:pPr>
              <w:tabs>
                <w:tab w:val="center" w:pos="5040"/>
                <w:tab w:val="center" w:pos="7290"/>
              </w:tabs>
              <w:jc w:val="both"/>
              <w:rPr>
                <w:b/>
              </w:rPr>
            </w:pPr>
            <w:r w:rsidRPr="001D1D96">
              <w:rPr>
                <w:b/>
              </w:rPr>
              <w:t>§</w:t>
            </w:r>
          </w:p>
          <w:p w14:paraId="60BF6CB2" w14:textId="6F23208F" w:rsidR="00376A5B" w:rsidRPr="001D1D96" w:rsidRDefault="00376A5B" w:rsidP="002C0E53">
            <w:pPr>
              <w:tabs>
                <w:tab w:val="center" w:pos="5040"/>
                <w:tab w:val="center" w:pos="7290"/>
              </w:tabs>
              <w:jc w:val="both"/>
              <w:rPr>
                <w:b/>
              </w:rPr>
            </w:pPr>
          </w:p>
        </w:tc>
        <w:tc>
          <w:tcPr>
            <w:tcW w:w="4500" w:type="dxa"/>
          </w:tcPr>
          <w:p w14:paraId="294846F2" w14:textId="77777777" w:rsidR="004C656B" w:rsidRPr="001D1D96" w:rsidRDefault="004C656B" w:rsidP="00FF41A1">
            <w:pPr>
              <w:tabs>
                <w:tab w:val="center" w:pos="5040"/>
                <w:tab w:val="center" w:pos="7290"/>
              </w:tabs>
              <w:jc w:val="center"/>
              <w:rPr>
                <w:b/>
              </w:rPr>
            </w:pPr>
            <w:r w:rsidRPr="001D1D96">
              <w:rPr>
                <w:b/>
              </w:rPr>
              <w:t>PUBLIC UTILITY COMMISSION</w:t>
            </w:r>
          </w:p>
          <w:p w14:paraId="54D68A7A" w14:textId="77777777" w:rsidR="004C656B" w:rsidRPr="001D1D96" w:rsidRDefault="004C656B" w:rsidP="00FF41A1">
            <w:pPr>
              <w:tabs>
                <w:tab w:val="center" w:pos="5040"/>
                <w:tab w:val="center" w:pos="7290"/>
              </w:tabs>
              <w:jc w:val="center"/>
              <w:rPr>
                <w:b/>
              </w:rPr>
            </w:pPr>
          </w:p>
          <w:p w14:paraId="458B5EFC" w14:textId="77777777" w:rsidR="004C656B" w:rsidRPr="001D1D96" w:rsidRDefault="004C656B" w:rsidP="00FF41A1">
            <w:pPr>
              <w:tabs>
                <w:tab w:val="center" w:pos="5040"/>
                <w:tab w:val="center" w:pos="7290"/>
              </w:tabs>
              <w:jc w:val="center"/>
              <w:rPr>
                <w:b/>
              </w:rPr>
            </w:pPr>
          </w:p>
          <w:p w14:paraId="0EC7BC45" w14:textId="77777777" w:rsidR="004C656B" w:rsidRPr="001D1D96" w:rsidRDefault="004C656B" w:rsidP="00FF41A1">
            <w:pPr>
              <w:tabs>
                <w:tab w:val="center" w:pos="5040"/>
                <w:tab w:val="center" w:pos="7290"/>
              </w:tabs>
              <w:jc w:val="center"/>
              <w:rPr>
                <w:b/>
              </w:rPr>
            </w:pPr>
            <w:r w:rsidRPr="001D1D96">
              <w:rPr>
                <w:b/>
              </w:rPr>
              <w:t>OF TEXAS</w:t>
            </w:r>
          </w:p>
        </w:tc>
      </w:tr>
    </w:tbl>
    <w:p w14:paraId="6AF3B2DA" w14:textId="6024DF31" w:rsidR="00EE57CE" w:rsidRDefault="00EE57CE" w:rsidP="002C0E53">
      <w:pPr>
        <w:pStyle w:val="LGTitle"/>
        <w:spacing w:after="0"/>
      </w:pPr>
    </w:p>
    <w:p w14:paraId="4FAAEA84" w14:textId="3A25B66C" w:rsidR="00EE57CE" w:rsidRPr="0078736F" w:rsidRDefault="00C249D9" w:rsidP="007E7007">
      <w:pPr>
        <w:pStyle w:val="LGTitle"/>
        <w:spacing w:after="0"/>
      </w:pPr>
      <w:r>
        <w:t xml:space="preserve">AGREED </w:t>
      </w:r>
      <w:r w:rsidR="00EE57CE" w:rsidRPr="0078736F">
        <w:t>PROPOSED ORDER</w:t>
      </w:r>
      <w:r w:rsidR="0063366C" w:rsidRPr="0078736F">
        <w:t xml:space="preserve"> approving sale and allowing transaction to proceed</w:t>
      </w:r>
    </w:p>
    <w:p w14:paraId="7645F66A" w14:textId="77777777" w:rsidR="00EE57CE" w:rsidRDefault="00EE57CE" w:rsidP="003E66F3">
      <w:pPr>
        <w:pStyle w:val="BodyText"/>
        <w:spacing w:after="0"/>
      </w:pPr>
    </w:p>
    <w:p w14:paraId="702B25A3" w14:textId="358F1C27" w:rsidR="00097A14" w:rsidRDefault="00EE57CE" w:rsidP="007E7007">
      <w:pPr>
        <w:pStyle w:val="BodyText"/>
        <w:spacing w:line="360" w:lineRule="auto"/>
        <w:jc w:val="both"/>
      </w:pPr>
      <w:r>
        <w:tab/>
      </w:r>
      <w:r w:rsidRPr="00D0349A">
        <w:t>This Order addresses</w:t>
      </w:r>
      <w:r w:rsidR="003A0F0E" w:rsidRPr="0078736F">
        <w:t xml:space="preserve"> the </w:t>
      </w:r>
      <w:r w:rsidR="00DF1454">
        <w:t xml:space="preserve">May 26, </w:t>
      </w:r>
      <w:proofErr w:type="gramStart"/>
      <w:r w:rsidR="00DF1454">
        <w:t>2022</w:t>
      </w:r>
      <w:proofErr w:type="gramEnd"/>
      <w:r w:rsidR="00DF1454">
        <w:t xml:space="preserve"> </w:t>
      </w:r>
      <w:r w:rsidR="003A0F0E" w:rsidRPr="0078736F">
        <w:t>application of</w:t>
      </w:r>
      <w:r w:rsidRPr="00D0349A">
        <w:t xml:space="preserve"> </w:t>
      </w:r>
      <w:r w:rsidR="005E61A8">
        <w:t>C</w:t>
      </w:r>
      <w:r w:rsidR="00097A14">
        <w:t>learwater Investments</w:t>
      </w:r>
      <w:r w:rsidR="00004906">
        <w:t>,</w:t>
      </w:r>
      <w:r w:rsidR="00097A14">
        <w:t xml:space="preserve"> LLC (Clearwater) </w:t>
      </w:r>
      <w:r w:rsidR="005E61A8">
        <w:t xml:space="preserve">and </w:t>
      </w:r>
      <w:r w:rsidR="00097A14">
        <w:t xml:space="preserve">Knob Hill Water System (Knob Hill) </w:t>
      </w:r>
      <w:r w:rsidR="003A0F0E" w:rsidRPr="00D0349A">
        <w:t xml:space="preserve">(collectively, Applicants) for approval of the sale, transfer, or merger of facilities and certificate rights in </w:t>
      </w:r>
      <w:r w:rsidR="00097A14">
        <w:t xml:space="preserve">Denton </w:t>
      </w:r>
      <w:r w:rsidR="003A0F0E" w:rsidRPr="00D0349A">
        <w:t>County</w:t>
      </w:r>
      <w:r w:rsidR="00EA6F4D">
        <w:t>, Texas</w:t>
      </w:r>
      <w:r w:rsidR="003A0F0E" w:rsidRPr="00D0349A">
        <w:t xml:space="preserve">. Specifically, </w:t>
      </w:r>
      <w:r w:rsidR="00097A14">
        <w:rPr>
          <w:bCs/>
        </w:rPr>
        <w:t xml:space="preserve">Clearwater </w:t>
      </w:r>
      <w:r w:rsidR="00097A14" w:rsidRPr="004E7429">
        <w:rPr>
          <w:bCs/>
        </w:rPr>
        <w:t xml:space="preserve">seeks approval to acquire facilities and to transfer all the water service area from </w:t>
      </w:r>
      <w:r w:rsidR="00097A14">
        <w:rPr>
          <w:bCs/>
        </w:rPr>
        <w:t xml:space="preserve">Knob Hill </w:t>
      </w:r>
      <w:r w:rsidR="00097A14" w:rsidRPr="004E7429">
        <w:rPr>
          <w:bCs/>
        </w:rPr>
        <w:t>under water</w:t>
      </w:r>
      <w:r w:rsidR="00097A14" w:rsidRPr="004E7429">
        <w:t xml:space="preserve"> CCN No. 11</w:t>
      </w:r>
      <w:r w:rsidR="00097A14">
        <w:t>414</w:t>
      </w:r>
      <w:r w:rsidR="00097A14" w:rsidRPr="004E7429">
        <w:t>.</w:t>
      </w:r>
    </w:p>
    <w:p w14:paraId="0F2FAEFD" w14:textId="080C1FF1" w:rsidR="00E526B4" w:rsidRPr="007B7F65" w:rsidRDefault="00E526B4" w:rsidP="00E526B4">
      <w:pPr>
        <w:pStyle w:val="BodyText"/>
        <w:spacing w:line="360" w:lineRule="auto"/>
        <w:jc w:val="center"/>
        <w:rPr>
          <w:b/>
        </w:rPr>
      </w:pPr>
      <w:r w:rsidRPr="007B7F65">
        <w:rPr>
          <w:b/>
        </w:rPr>
        <w:t>I. Findings of Fact</w:t>
      </w:r>
    </w:p>
    <w:p w14:paraId="54321AEC" w14:textId="50A605A3" w:rsidR="00E526B4" w:rsidRPr="007B7F65" w:rsidRDefault="00E526B4" w:rsidP="00E526B4">
      <w:pPr>
        <w:pStyle w:val="BodyText"/>
        <w:spacing w:line="360" w:lineRule="auto"/>
      </w:pPr>
      <w:r w:rsidRPr="007B7F65">
        <w:rPr>
          <w:b/>
        </w:rPr>
        <w:tab/>
      </w:r>
      <w:r w:rsidRPr="007B7F65">
        <w:t>The Commission makes the following findings of fact:</w:t>
      </w:r>
    </w:p>
    <w:p w14:paraId="22E89B99" w14:textId="0C331BE1" w:rsidR="00E526B4" w:rsidRPr="007B7F65" w:rsidRDefault="00E526B4" w:rsidP="00E526B4">
      <w:pPr>
        <w:pStyle w:val="BodyText"/>
        <w:spacing w:line="360" w:lineRule="auto"/>
        <w:rPr>
          <w:b/>
          <w:i/>
          <w:u w:val="single"/>
        </w:rPr>
      </w:pPr>
      <w:r w:rsidRPr="007B7F65">
        <w:rPr>
          <w:b/>
          <w:i/>
          <w:u w:val="single"/>
        </w:rPr>
        <w:t>Applicants</w:t>
      </w:r>
    </w:p>
    <w:p w14:paraId="0499FAF3" w14:textId="77777777" w:rsidR="008D10D6" w:rsidRPr="00D0349A" w:rsidRDefault="008D10D6" w:rsidP="008D10D6">
      <w:pPr>
        <w:pStyle w:val="BodyText"/>
        <w:numPr>
          <w:ilvl w:val="0"/>
          <w:numId w:val="10"/>
        </w:numPr>
        <w:spacing w:line="360" w:lineRule="auto"/>
        <w:ind w:left="630" w:hanging="630"/>
        <w:jc w:val="both"/>
      </w:pPr>
      <w:r>
        <w:t xml:space="preserve">Clearwater </w:t>
      </w:r>
      <w:r w:rsidRPr="00D0349A">
        <w:t xml:space="preserve">is a </w:t>
      </w:r>
      <w:r>
        <w:t xml:space="preserve">Texas limited liability company registered with the Texas secretary of state under file number 803563376.  </w:t>
      </w:r>
    </w:p>
    <w:p w14:paraId="4141CB1A" w14:textId="4C678FDD" w:rsidR="00E526B4" w:rsidRPr="00D0349A" w:rsidRDefault="00F373E6" w:rsidP="00E526B4">
      <w:pPr>
        <w:pStyle w:val="BodyText"/>
        <w:numPr>
          <w:ilvl w:val="0"/>
          <w:numId w:val="10"/>
        </w:numPr>
        <w:spacing w:line="360" w:lineRule="auto"/>
        <w:ind w:left="630" w:hanging="630"/>
        <w:jc w:val="both"/>
      </w:pPr>
      <w:r>
        <w:t xml:space="preserve">Knob Hill </w:t>
      </w:r>
      <w:r w:rsidR="009D0F07">
        <w:t>is a</w:t>
      </w:r>
      <w:r>
        <w:t>n investor</w:t>
      </w:r>
      <w:r w:rsidR="00367667">
        <w:t>-owned</w:t>
      </w:r>
      <w:r>
        <w:t xml:space="preserve"> utility </w:t>
      </w:r>
      <w:r w:rsidR="00E526B4" w:rsidRPr="00D0349A">
        <w:t xml:space="preserve">that operates, maintains, and controls facilities for providing water service in </w:t>
      </w:r>
      <w:r>
        <w:t xml:space="preserve">Denton County, </w:t>
      </w:r>
      <w:r w:rsidR="00EA6F4D">
        <w:t>Texas</w:t>
      </w:r>
      <w:r w:rsidR="00CE60E1">
        <w:t xml:space="preserve"> under water CCN No. </w:t>
      </w:r>
      <w:r w:rsidR="003C77F9">
        <w:t>11</w:t>
      </w:r>
      <w:r>
        <w:t>414</w:t>
      </w:r>
      <w:r w:rsidR="00E526B4" w:rsidRPr="00D0349A">
        <w:t>.</w:t>
      </w:r>
    </w:p>
    <w:p w14:paraId="6BABF4AD" w14:textId="4AB0EBAA" w:rsidR="00E526B4" w:rsidRPr="00D0349A" w:rsidRDefault="00F373E6" w:rsidP="00E526B4">
      <w:pPr>
        <w:pStyle w:val="BodyText"/>
        <w:numPr>
          <w:ilvl w:val="0"/>
          <w:numId w:val="10"/>
        </w:numPr>
        <w:spacing w:line="360" w:lineRule="auto"/>
        <w:ind w:left="630" w:hanging="630"/>
        <w:jc w:val="both"/>
      </w:pPr>
      <w:r>
        <w:t xml:space="preserve">Knob Hill </w:t>
      </w:r>
      <w:r w:rsidR="00466A55" w:rsidRPr="00D0349A">
        <w:t xml:space="preserve">owns a public water system registered with the Texas Commission on Environmental Quality (TCEQ) under </w:t>
      </w:r>
      <w:r w:rsidR="00C779EB">
        <w:t>P</w:t>
      </w:r>
      <w:r w:rsidR="00466A55" w:rsidRPr="00D0349A">
        <w:t xml:space="preserve">ublic </w:t>
      </w:r>
      <w:r w:rsidR="00C779EB">
        <w:t>W</w:t>
      </w:r>
      <w:r w:rsidR="00466A55" w:rsidRPr="00D0349A">
        <w:t xml:space="preserve">ater </w:t>
      </w:r>
      <w:r w:rsidR="00C779EB">
        <w:t>S</w:t>
      </w:r>
      <w:r w:rsidR="00466A55" w:rsidRPr="00D0349A">
        <w:t xml:space="preserve">ystem (PWS) </w:t>
      </w:r>
      <w:r w:rsidR="00C779EB">
        <w:t>I</w:t>
      </w:r>
      <w:r w:rsidR="00466A55" w:rsidRPr="00D0349A">
        <w:t xml:space="preserve">dentification </w:t>
      </w:r>
      <w:r>
        <w:t xml:space="preserve">No. </w:t>
      </w:r>
      <w:r w:rsidR="00233826" w:rsidRPr="00D0349A">
        <w:t xml:space="preserve"> </w:t>
      </w:r>
      <w:r>
        <w:t>0610068</w:t>
      </w:r>
      <w:r w:rsidR="00233826" w:rsidRPr="00D0349A">
        <w:t>.</w:t>
      </w:r>
    </w:p>
    <w:p w14:paraId="166E04F3" w14:textId="15C09919" w:rsidR="0007160C" w:rsidRPr="007B7F65" w:rsidRDefault="0007160C" w:rsidP="0007160C">
      <w:pPr>
        <w:pStyle w:val="BodyText"/>
        <w:spacing w:line="360" w:lineRule="auto"/>
        <w:jc w:val="both"/>
        <w:rPr>
          <w:b/>
          <w:i/>
          <w:u w:val="single"/>
        </w:rPr>
      </w:pPr>
      <w:r w:rsidRPr="007B7F65">
        <w:rPr>
          <w:b/>
          <w:i/>
          <w:u w:val="single"/>
        </w:rPr>
        <w:t>Application</w:t>
      </w:r>
    </w:p>
    <w:p w14:paraId="4D71265B" w14:textId="1194BF53" w:rsidR="0007160C" w:rsidRPr="007B7F65" w:rsidRDefault="0007160C" w:rsidP="00E526B4">
      <w:pPr>
        <w:pStyle w:val="BodyText"/>
        <w:numPr>
          <w:ilvl w:val="0"/>
          <w:numId w:val="10"/>
        </w:numPr>
        <w:spacing w:line="360" w:lineRule="auto"/>
        <w:ind w:left="630" w:hanging="630"/>
        <w:jc w:val="both"/>
      </w:pPr>
      <w:r w:rsidRPr="007B7F65">
        <w:t xml:space="preserve">On </w:t>
      </w:r>
      <w:r w:rsidR="003A0740">
        <w:t xml:space="preserve">May 26, 2022, </w:t>
      </w:r>
      <w:r w:rsidR="006D7F70">
        <w:t>the Applicants</w:t>
      </w:r>
      <w:r w:rsidRPr="007B7F65">
        <w:t xml:space="preserve"> jointly filed an application for approval of the sale, transfer, or merger of facilities and certificate rights in </w:t>
      </w:r>
      <w:r w:rsidR="003A0740">
        <w:t>Denton</w:t>
      </w:r>
      <w:r w:rsidR="00B44744">
        <w:t xml:space="preserve"> County</w:t>
      </w:r>
      <w:r w:rsidR="00EA6F4D">
        <w:t>, Texas</w:t>
      </w:r>
      <w:r w:rsidRPr="007B7F65">
        <w:t>.</w:t>
      </w:r>
    </w:p>
    <w:p w14:paraId="37617312" w14:textId="0399C250" w:rsidR="00EE3DCE" w:rsidRPr="00D0349A" w:rsidRDefault="00CD3FBB">
      <w:pPr>
        <w:pStyle w:val="BodyText"/>
        <w:numPr>
          <w:ilvl w:val="0"/>
          <w:numId w:val="10"/>
        </w:numPr>
        <w:spacing w:line="360" w:lineRule="auto"/>
        <w:ind w:left="630" w:hanging="630"/>
        <w:jc w:val="both"/>
      </w:pPr>
      <w:r w:rsidRPr="00D0349A">
        <w:lastRenderedPageBreak/>
        <w:t>In the application</w:t>
      </w:r>
      <w:r w:rsidR="0007160C" w:rsidRPr="00D0349A">
        <w:t xml:space="preserve">, </w:t>
      </w:r>
      <w:r w:rsidR="000C4D4B" w:rsidRPr="00D0349A">
        <w:t>the</w:t>
      </w:r>
      <w:r w:rsidR="00DD10F4" w:rsidRPr="00D0349A">
        <w:t xml:space="preserve"> </w:t>
      </w:r>
      <w:r w:rsidR="006D7F70" w:rsidRPr="00D0349A">
        <w:t>A</w:t>
      </w:r>
      <w:r w:rsidR="0007160C" w:rsidRPr="00D0349A">
        <w:t xml:space="preserve">pplicants seek approval </w:t>
      </w:r>
      <w:r w:rsidR="00F91EF5">
        <w:t xml:space="preserve">to acquire facilities and to transfer </w:t>
      </w:r>
      <w:proofErr w:type="gramStart"/>
      <w:r w:rsidR="00F91EF5">
        <w:t>all of</w:t>
      </w:r>
      <w:proofErr w:type="gramEnd"/>
      <w:r w:rsidR="00F91EF5">
        <w:t xml:space="preserve"> the water service area </w:t>
      </w:r>
      <w:r w:rsidR="00AB0FD3" w:rsidRPr="0078736F">
        <w:t>held under water C</w:t>
      </w:r>
      <w:r w:rsidR="00AB0FD3">
        <w:t>CN</w:t>
      </w:r>
      <w:r w:rsidR="00AB0FD3" w:rsidRPr="0078736F">
        <w:t xml:space="preserve"> No. </w:t>
      </w:r>
      <w:r w:rsidR="00D21C81">
        <w:t>11</w:t>
      </w:r>
      <w:r w:rsidR="003A0740">
        <w:t>414</w:t>
      </w:r>
      <w:r w:rsidR="00AB0FD3" w:rsidRPr="0078736F">
        <w:t xml:space="preserve"> to </w:t>
      </w:r>
      <w:r w:rsidR="003A0740">
        <w:t xml:space="preserve">Clearwater </w:t>
      </w:r>
      <w:r w:rsidR="00AB0FD3" w:rsidRPr="0078736F">
        <w:t xml:space="preserve">under water CCN No. </w:t>
      </w:r>
      <w:r w:rsidR="003A0740">
        <w:t>11414</w:t>
      </w:r>
      <w:r w:rsidR="00AB0FD3" w:rsidRPr="0078736F">
        <w:t>.</w:t>
      </w:r>
    </w:p>
    <w:p w14:paraId="156BA284" w14:textId="4802EE3B" w:rsidR="00DF3226" w:rsidRDefault="000B06A0" w:rsidP="00E526B4">
      <w:pPr>
        <w:pStyle w:val="BodyText"/>
        <w:numPr>
          <w:ilvl w:val="0"/>
          <w:numId w:val="10"/>
        </w:numPr>
        <w:spacing w:line="360" w:lineRule="auto"/>
        <w:ind w:left="630" w:hanging="630"/>
        <w:jc w:val="both"/>
      </w:pPr>
      <w:r w:rsidRPr="00DF3226">
        <w:t xml:space="preserve">The </w:t>
      </w:r>
      <w:r w:rsidR="00EE3DCE" w:rsidRPr="00DF3226">
        <w:t xml:space="preserve">total </w:t>
      </w:r>
      <w:r w:rsidRPr="00DF3226">
        <w:t xml:space="preserve">requested area includes approximately </w:t>
      </w:r>
      <w:r w:rsidR="003A0740">
        <w:t>78</w:t>
      </w:r>
      <w:r w:rsidR="00B44744">
        <w:t xml:space="preserve"> </w:t>
      </w:r>
      <w:r w:rsidRPr="00DF3226">
        <w:t xml:space="preserve">acres and </w:t>
      </w:r>
      <w:r w:rsidR="003A0740">
        <w:t xml:space="preserve">76 </w:t>
      </w:r>
      <w:r w:rsidR="00EE3DCE" w:rsidRPr="00DF3226">
        <w:t>connections</w:t>
      </w:r>
      <w:r w:rsidR="00FD6BAC" w:rsidRPr="00DF3226">
        <w:t xml:space="preserve">. </w:t>
      </w:r>
    </w:p>
    <w:p w14:paraId="39C6391E" w14:textId="05546943" w:rsidR="000B06A0" w:rsidRPr="00DF3226" w:rsidRDefault="00B44744" w:rsidP="00E526B4">
      <w:pPr>
        <w:pStyle w:val="BodyText"/>
        <w:numPr>
          <w:ilvl w:val="0"/>
          <w:numId w:val="10"/>
        </w:numPr>
        <w:spacing w:line="360" w:lineRule="auto"/>
        <w:ind w:left="630" w:hanging="630"/>
        <w:jc w:val="both"/>
      </w:pPr>
      <w:r>
        <w:t>The r</w:t>
      </w:r>
      <w:r w:rsidR="00FD6BAC" w:rsidRPr="00DF3226">
        <w:t xml:space="preserve">equested </w:t>
      </w:r>
      <w:r>
        <w:t>a</w:t>
      </w:r>
      <w:r w:rsidR="00FD6BAC" w:rsidRPr="00DF3226">
        <w:t xml:space="preserve">rea </w:t>
      </w:r>
      <w:r w:rsidR="000B06A0" w:rsidRPr="00DF3226">
        <w:t>is located approximately</w:t>
      </w:r>
      <w:r w:rsidR="00FD6BAC" w:rsidRPr="00DF3226">
        <w:t xml:space="preserve"> </w:t>
      </w:r>
      <w:r w:rsidR="00AF1C3D">
        <w:t xml:space="preserve">1.3 </w:t>
      </w:r>
      <w:r w:rsidR="0019794C">
        <w:t>miles</w:t>
      </w:r>
      <w:r w:rsidR="007E7BF8">
        <w:t xml:space="preserve"> northwest</w:t>
      </w:r>
      <w:r w:rsidR="003A0D8A">
        <w:t xml:space="preserve"> </w:t>
      </w:r>
      <w:r w:rsidR="0019794C">
        <w:t xml:space="preserve">of downtown </w:t>
      </w:r>
      <w:r w:rsidR="00AF1C3D">
        <w:t xml:space="preserve">Little Elm, Texas </w:t>
      </w:r>
      <w:r w:rsidR="0019794C">
        <w:t xml:space="preserve">and is generally bounded on the north by </w:t>
      </w:r>
      <w:r w:rsidR="00AF1C3D">
        <w:t>Lake Lewisville</w:t>
      </w:r>
      <w:r w:rsidR="0019794C">
        <w:t xml:space="preserve">; on the east by </w:t>
      </w:r>
      <w:r w:rsidR="00AF1C3D">
        <w:t xml:space="preserve">Lake </w:t>
      </w:r>
      <w:r w:rsidR="007E7BF8">
        <w:t>Lewisville</w:t>
      </w:r>
      <w:r w:rsidR="003A0D8A">
        <w:t xml:space="preserve">; </w:t>
      </w:r>
      <w:r w:rsidR="0019794C">
        <w:t xml:space="preserve">on the south by </w:t>
      </w:r>
      <w:r w:rsidR="00AF1C3D">
        <w:t>Carter Drive</w:t>
      </w:r>
      <w:r w:rsidR="0019794C">
        <w:t>; and on the west by</w:t>
      </w:r>
      <w:r w:rsidR="007E7BF8">
        <w:t xml:space="preserve"> </w:t>
      </w:r>
      <w:r w:rsidR="00AF1C3D">
        <w:t xml:space="preserve">Wild Valley Drive. </w:t>
      </w:r>
    </w:p>
    <w:p w14:paraId="3F40BD34" w14:textId="7CB07A2C" w:rsidR="000B06A0" w:rsidRPr="007B7F65" w:rsidRDefault="000B06A0" w:rsidP="00E526B4">
      <w:pPr>
        <w:pStyle w:val="BodyText"/>
        <w:numPr>
          <w:ilvl w:val="0"/>
          <w:numId w:val="10"/>
        </w:numPr>
        <w:spacing w:line="360" w:lineRule="auto"/>
        <w:ind w:left="630" w:hanging="630"/>
        <w:jc w:val="both"/>
      </w:pPr>
      <w:r w:rsidRPr="007B7F65">
        <w:t xml:space="preserve">On </w:t>
      </w:r>
      <w:r w:rsidR="007E7BF8">
        <w:t>June 15, 2022</w:t>
      </w:r>
      <w:r w:rsidRPr="007B7F65">
        <w:t xml:space="preserve">, the </w:t>
      </w:r>
      <w:r w:rsidR="006D7F70">
        <w:t>A</w:t>
      </w:r>
      <w:r w:rsidRPr="007B7F65">
        <w:t>pplicants filed</w:t>
      </w:r>
      <w:r w:rsidR="0019794C">
        <w:t xml:space="preserve"> a</w:t>
      </w:r>
      <w:r w:rsidRPr="007B7F65">
        <w:t xml:space="preserve"> supplement to the application.</w:t>
      </w:r>
    </w:p>
    <w:p w14:paraId="62DA0E76" w14:textId="018DBA5D" w:rsidR="000B06A0" w:rsidRPr="007B7F65" w:rsidRDefault="00513551" w:rsidP="000B06A0">
      <w:pPr>
        <w:pStyle w:val="BodyText"/>
        <w:numPr>
          <w:ilvl w:val="0"/>
          <w:numId w:val="10"/>
        </w:numPr>
        <w:spacing w:line="360" w:lineRule="auto"/>
        <w:ind w:left="630" w:hanging="630"/>
        <w:jc w:val="both"/>
      </w:pPr>
      <w:r w:rsidRPr="007B7F65">
        <w:t xml:space="preserve">In Order No. </w:t>
      </w:r>
      <w:r w:rsidR="002417E9">
        <w:t>2</w:t>
      </w:r>
      <w:r w:rsidR="000B06A0" w:rsidRPr="007B7F65">
        <w:t xml:space="preserve"> filed on</w:t>
      </w:r>
      <w:r w:rsidR="0019794C">
        <w:t xml:space="preserve"> </w:t>
      </w:r>
      <w:r w:rsidR="007E7BF8">
        <w:t>June 27, 2022</w:t>
      </w:r>
      <w:r w:rsidR="000B06A0" w:rsidRPr="007B7F65">
        <w:t>, the ALJ deemed the application</w:t>
      </w:r>
      <w:r w:rsidRPr="007B7F65">
        <w:t>, as supplemented,</w:t>
      </w:r>
      <w:r w:rsidR="000B06A0" w:rsidRPr="007B7F65">
        <w:t xml:space="preserve"> administratively complete.</w:t>
      </w:r>
    </w:p>
    <w:p w14:paraId="6EB06C49" w14:textId="01371F50" w:rsidR="000B06A0" w:rsidRPr="007B7F65" w:rsidRDefault="000B06A0" w:rsidP="000B06A0">
      <w:pPr>
        <w:pStyle w:val="BodyText"/>
        <w:spacing w:line="360" w:lineRule="auto"/>
        <w:jc w:val="both"/>
        <w:rPr>
          <w:b/>
          <w:i/>
          <w:u w:val="single"/>
        </w:rPr>
      </w:pPr>
      <w:r w:rsidRPr="007B7F65">
        <w:rPr>
          <w:b/>
          <w:i/>
          <w:u w:val="single"/>
        </w:rPr>
        <w:t>Notice</w:t>
      </w:r>
    </w:p>
    <w:p w14:paraId="7584247F" w14:textId="41EED1BD" w:rsidR="000B06A0" w:rsidRPr="007B7F65" w:rsidRDefault="0020791A" w:rsidP="00E526B4">
      <w:pPr>
        <w:pStyle w:val="BodyText"/>
        <w:numPr>
          <w:ilvl w:val="0"/>
          <w:numId w:val="10"/>
        </w:numPr>
        <w:spacing w:line="360" w:lineRule="auto"/>
        <w:ind w:left="630" w:hanging="630"/>
        <w:jc w:val="both"/>
      </w:pPr>
      <w:r w:rsidRPr="007B7F65">
        <w:t xml:space="preserve">On </w:t>
      </w:r>
      <w:r w:rsidR="007E7BF8">
        <w:t xml:space="preserve">August 8, </w:t>
      </w:r>
      <w:r w:rsidRPr="007B7F65">
        <w:t>202</w:t>
      </w:r>
      <w:r w:rsidR="007E7BF8">
        <w:t>2</w:t>
      </w:r>
      <w:r w:rsidRPr="007B7F65">
        <w:t xml:space="preserve">, </w:t>
      </w:r>
      <w:r w:rsidR="00B44744">
        <w:t>the Applicants</w:t>
      </w:r>
      <w:r w:rsidRPr="007B7F65">
        <w:t xml:space="preserve"> filed the affidavit of </w:t>
      </w:r>
      <w:r w:rsidR="007E7BF8">
        <w:t>Mark Vargus</w:t>
      </w:r>
      <w:r w:rsidRPr="007B7F65">
        <w:t>, attesting that notice was provided to all</w:t>
      </w:r>
      <w:r w:rsidR="00E556B9" w:rsidRPr="007B7F65">
        <w:t xml:space="preserve"> neighboring utilities</w:t>
      </w:r>
      <w:r w:rsidRPr="007B7F65">
        <w:t xml:space="preserve"> and affected parties on </w:t>
      </w:r>
      <w:r w:rsidR="007E7BF8">
        <w:t xml:space="preserve">August 4, 2022. </w:t>
      </w:r>
    </w:p>
    <w:p w14:paraId="2E95C66C" w14:textId="18E2F846" w:rsidR="0020791A" w:rsidRPr="007B7F65" w:rsidRDefault="00E556B9" w:rsidP="00E526B4">
      <w:pPr>
        <w:pStyle w:val="BodyText"/>
        <w:numPr>
          <w:ilvl w:val="0"/>
          <w:numId w:val="10"/>
        </w:numPr>
        <w:spacing w:line="360" w:lineRule="auto"/>
        <w:ind w:left="630" w:hanging="630"/>
        <w:jc w:val="both"/>
      </w:pPr>
      <w:r w:rsidRPr="007B7F65">
        <w:t xml:space="preserve">In Order No. </w:t>
      </w:r>
      <w:r w:rsidR="002417E9">
        <w:t>3</w:t>
      </w:r>
      <w:r w:rsidR="0020791A" w:rsidRPr="007B7F65">
        <w:t xml:space="preserve"> filed on </w:t>
      </w:r>
      <w:r w:rsidR="007E7BF8">
        <w:t>August 12, 2022</w:t>
      </w:r>
      <w:r w:rsidR="0020791A" w:rsidRPr="007B7F65">
        <w:t>, the ALJ deemed the notice sufficient.</w:t>
      </w:r>
    </w:p>
    <w:p w14:paraId="61295DC1" w14:textId="1B99B687" w:rsidR="0020791A" w:rsidRPr="007B7F65" w:rsidRDefault="0020791A" w:rsidP="0020791A">
      <w:pPr>
        <w:pStyle w:val="BodyText"/>
        <w:spacing w:line="360" w:lineRule="auto"/>
        <w:jc w:val="both"/>
        <w:rPr>
          <w:b/>
          <w:i/>
          <w:u w:val="single"/>
        </w:rPr>
      </w:pPr>
      <w:r w:rsidRPr="007B7F65">
        <w:rPr>
          <w:b/>
          <w:i/>
          <w:u w:val="single"/>
        </w:rPr>
        <w:t>Evidentiary Record</w:t>
      </w:r>
    </w:p>
    <w:p w14:paraId="26F09A57" w14:textId="3A7BFF08" w:rsidR="0020791A" w:rsidRPr="007B7F65" w:rsidRDefault="00561C30" w:rsidP="00E526B4">
      <w:pPr>
        <w:pStyle w:val="BodyText"/>
        <w:numPr>
          <w:ilvl w:val="0"/>
          <w:numId w:val="10"/>
        </w:numPr>
        <w:spacing w:line="360" w:lineRule="auto"/>
        <w:ind w:left="630" w:hanging="630"/>
        <w:jc w:val="both"/>
      </w:pPr>
      <w:r w:rsidRPr="007B7F65">
        <w:t xml:space="preserve">On </w:t>
      </w:r>
      <w:r w:rsidR="007E7BF8">
        <w:t xml:space="preserve">November 15, </w:t>
      </w:r>
      <w:r w:rsidRPr="007B7F65">
        <w:t>202</w:t>
      </w:r>
      <w:r w:rsidR="00637FB8">
        <w:t>2</w:t>
      </w:r>
      <w:r w:rsidRPr="007B7F65">
        <w:t xml:space="preserve">, the </w:t>
      </w:r>
      <w:r w:rsidR="006D7F70">
        <w:t>A</w:t>
      </w:r>
      <w:r w:rsidRPr="007B7F65">
        <w:t>pplicants and Commission Staff filed a joint motion to admit evidence.</w:t>
      </w:r>
    </w:p>
    <w:p w14:paraId="147F36F1" w14:textId="71DAF421" w:rsidR="00561C30" w:rsidRPr="007B7F65" w:rsidRDefault="00561C30" w:rsidP="00E526B4">
      <w:pPr>
        <w:pStyle w:val="BodyText"/>
        <w:numPr>
          <w:ilvl w:val="0"/>
          <w:numId w:val="10"/>
        </w:numPr>
        <w:spacing w:line="360" w:lineRule="auto"/>
        <w:ind w:left="630" w:hanging="630"/>
        <w:jc w:val="both"/>
      </w:pPr>
      <w:r w:rsidRPr="007B7F65">
        <w:t xml:space="preserve">In Order No. __ filed on </w:t>
      </w:r>
      <w:r w:rsidR="007E7BF8">
        <w:t xml:space="preserve">November </w:t>
      </w:r>
      <w:r w:rsidRPr="007B7F65">
        <w:t>__, 202</w:t>
      </w:r>
      <w:r w:rsidR="00637FB8">
        <w:t>2</w:t>
      </w:r>
      <w:r w:rsidRPr="007B7F65">
        <w:t>, the ALJ admitted the following evidence into the record:</w:t>
      </w:r>
    </w:p>
    <w:p w14:paraId="0EDE0E31" w14:textId="4E37D564" w:rsidR="00561C30" w:rsidRPr="007B7F65" w:rsidRDefault="00637FB8" w:rsidP="003E66F3">
      <w:pPr>
        <w:pStyle w:val="BodyText"/>
        <w:numPr>
          <w:ilvl w:val="1"/>
          <w:numId w:val="10"/>
        </w:numPr>
        <w:spacing w:after="0" w:line="360" w:lineRule="auto"/>
        <w:ind w:left="1080"/>
        <w:jc w:val="both"/>
      </w:pPr>
      <w:r>
        <w:t xml:space="preserve">The Application of </w:t>
      </w:r>
      <w:r w:rsidR="007E7BF8">
        <w:t>Clearwater Investments</w:t>
      </w:r>
      <w:r w:rsidR="00004906">
        <w:t>,</w:t>
      </w:r>
      <w:r w:rsidR="007E7BF8">
        <w:t xml:space="preserve"> LLC and Knob Hill Water System </w:t>
      </w:r>
      <w:r w:rsidR="004326F6">
        <w:t xml:space="preserve">for Sale, Transfer, or Merger of Facilities and Certificate Rights in </w:t>
      </w:r>
      <w:r w:rsidR="007E7BF8">
        <w:t xml:space="preserve">Denton </w:t>
      </w:r>
      <w:r w:rsidR="004326F6">
        <w:t>County and its</w:t>
      </w:r>
      <w:r w:rsidR="00A33DB0" w:rsidRPr="007B7F65">
        <w:t xml:space="preserve"> attachments</w:t>
      </w:r>
      <w:r w:rsidR="00561C30" w:rsidRPr="007B7F65">
        <w:t xml:space="preserve"> filed on </w:t>
      </w:r>
      <w:r w:rsidR="007E7BF8">
        <w:t xml:space="preserve">May 26, </w:t>
      </w:r>
      <w:proofErr w:type="gramStart"/>
      <w:r w:rsidR="007E7BF8">
        <w:t>2022</w:t>
      </w:r>
      <w:r w:rsidR="00B72038">
        <w:t>;</w:t>
      </w:r>
      <w:proofErr w:type="gramEnd"/>
      <w:r w:rsidR="00B72038">
        <w:t xml:space="preserve"> </w:t>
      </w:r>
    </w:p>
    <w:p w14:paraId="697B2AA5" w14:textId="53AA491E" w:rsidR="00561C30" w:rsidRDefault="00A33DB0" w:rsidP="003E66F3">
      <w:pPr>
        <w:pStyle w:val="BodyText"/>
        <w:numPr>
          <w:ilvl w:val="1"/>
          <w:numId w:val="10"/>
        </w:numPr>
        <w:spacing w:after="0" w:line="360" w:lineRule="auto"/>
        <w:ind w:left="1080"/>
        <w:jc w:val="both"/>
      </w:pPr>
      <w:r w:rsidRPr="007B7F65">
        <w:t xml:space="preserve">The </w:t>
      </w:r>
      <w:r w:rsidR="00BF3F6C">
        <w:t>A</w:t>
      </w:r>
      <w:r w:rsidRPr="007B7F65">
        <w:t>pplicants’</w:t>
      </w:r>
      <w:r w:rsidR="003E73CF" w:rsidRPr="007B7F65">
        <w:t xml:space="preserve"> </w:t>
      </w:r>
      <w:r w:rsidR="000246FF">
        <w:t>S</w:t>
      </w:r>
      <w:r w:rsidR="003E73CF" w:rsidRPr="007B7F65">
        <w:t>upplement</w:t>
      </w:r>
      <w:r w:rsidR="004326F6">
        <w:t xml:space="preserve">al </w:t>
      </w:r>
      <w:r w:rsidR="005D7727">
        <w:t xml:space="preserve">Information, </w:t>
      </w:r>
      <w:r w:rsidR="00561C30" w:rsidRPr="007B7F65">
        <w:t>filed on</w:t>
      </w:r>
      <w:r w:rsidR="007E7BF8">
        <w:t xml:space="preserve"> June 15, </w:t>
      </w:r>
      <w:proofErr w:type="gramStart"/>
      <w:r w:rsidR="007E7BF8">
        <w:t>2022;</w:t>
      </w:r>
      <w:proofErr w:type="gramEnd"/>
    </w:p>
    <w:p w14:paraId="0F0A3EDA" w14:textId="0E782C48" w:rsidR="00561C30" w:rsidRPr="007B7F65" w:rsidRDefault="00561C30" w:rsidP="003E66F3">
      <w:pPr>
        <w:pStyle w:val="BodyText"/>
        <w:numPr>
          <w:ilvl w:val="1"/>
          <w:numId w:val="10"/>
        </w:numPr>
        <w:spacing w:after="0" w:line="360" w:lineRule="auto"/>
        <w:ind w:left="1080"/>
        <w:jc w:val="both"/>
      </w:pPr>
      <w:r w:rsidRPr="007B7F65">
        <w:t xml:space="preserve">Commission </w:t>
      </w:r>
      <w:r w:rsidR="003E73CF" w:rsidRPr="007B7F65">
        <w:t xml:space="preserve">Staff’s </w:t>
      </w:r>
      <w:r w:rsidR="000246FF">
        <w:t>R</w:t>
      </w:r>
      <w:r w:rsidR="00DB0C61" w:rsidRPr="007B7F65">
        <w:t xml:space="preserve">ecommendation </w:t>
      </w:r>
      <w:r w:rsidR="0042375E" w:rsidRPr="007B7F65">
        <w:t>o</w:t>
      </w:r>
      <w:r w:rsidR="00DB0C61" w:rsidRPr="007B7F65">
        <w:t xml:space="preserve">n </w:t>
      </w:r>
      <w:r w:rsidR="000246FF">
        <w:t>A</w:t>
      </w:r>
      <w:r w:rsidR="00DB0C61" w:rsidRPr="007B7F65">
        <w:t xml:space="preserve">dministrative </w:t>
      </w:r>
      <w:r w:rsidR="000246FF">
        <w:t>C</w:t>
      </w:r>
      <w:r w:rsidR="00DB0C61" w:rsidRPr="007B7F65">
        <w:t xml:space="preserve">ompleteness </w:t>
      </w:r>
      <w:r w:rsidR="0042375E" w:rsidRPr="007B7F65">
        <w:t>a</w:t>
      </w:r>
      <w:r w:rsidR="00DB0C61" w:rsidRPr="007B7F65">
        <w:t>nd</w:t>
      </w:r>
      <w:r w:rsidR="00A33DB0" w:rsidRPr="007B7F65">
        <w:t xml:space="preserve"> </w:t>
      </w:r>
      <w:r w:rsidR="000246FF">
        <w:t>N</w:t>
      </w:r>
      <w:r w:rsidR="00A33DB0" w:rsidRPr="007B7F65">
        <w:t>otice,</w:t>
      </w:r>
      <w:r w:rsidR="00DB0C61" w:rsidRPr="007B7F65">
        <w:t xml:space="preserve"> </w:t>
      </w:r>
      <w:r w:rsidR="000246FF">
        <w:t>and P</w:t>
      </w:r>
      <w:r w:rsidR="00DB0C61" w:rsidRPr="007B7F65">
        <w:t xml:space="preserve">roposed </w:t>
      </w:r>
      <w:r w:rsidR="000246FF">
        <w:t>P</w:t>
      </w:r>
      <w:r w:rsidR="00DB0C61" w:rsidRPr="007B7F65">
        <w:t xml:space="preserve">rocedural </w:t>
      </w:r>
      <w:r w:rsidR="000246FF">
        <w:t>S</w:t>
      </w:r>
      <w:r w:rsidR="003E73CF" w:rsidRPr="007B7F65">
        <w:t>chedule</w:t>
      </w:r>
      <w:r w:rsidR="00A33DB0" w:rsidRPr="007B7F65">
        <w:t>,</w:t>
      </w:r>
      <w:r w:rsidRPr="007B7F65">
        <w:t xml:space="preserve"> filed on </w:t>
      </w:r>
      <w:r w:rsidR="007E7BF8">
        <w:t xml:space="preserve">August 11, </w:t>
      </w:r>
      <w:proofErr w:type="gramStart"/>
      <w:r w:rsidR="007E7BF8">
        <w:t>2022</w:t>
      </w:r>
      <w:r w:rsidRPr="007B7F65">
        <w:t>;</w:t>
      </w:r>
      <w:proofErr w:type="gramEnd"/>
    </w:p>
    <w:p w14:paraId="1A72F659" w14:textId="71F22B32" w:rsidR="00561C30" w:rsidRPr="007B7F65" w:rsidRDefault="00561C30" w:rsidP="003E66F3">
      <w:pPr>
        <w:pStyle w:val="BodyText"/>
        <w:numPr>
          <w:ilvl w:val="1"/>
          <w:numId w:val="10"/>
        </w:numPr>
        <w:spacing w:after="0" w:line="360" w:lineRule="auto"/>
        <w:ind w:left="1080"/>
        <w:jc w:val="both"/>
      </w:pPr>
      <w:r w:rsidRPr="007B7F65">
        <w:t xml:space="preserve">The </w:t>
      </w:r>
      <w:r w:rsidR="00BF3F6C">
        <w:t>A</w:t>
      </w:r>
      <w:r w:rsidRPr="007B7F65">
        <w:t>pplicants</w:t>
      </w:r>
      <w:r w:rsidR="000246FF">
        <w:t>’</w:t>
      </w:r>
      <w:r w:rsidRPr="007B7F65">
        <w:t xml:space="preserve"> </w:t>
      </w:r>
      <w:r w:rsidR="000246FF">
        <w:t>P</w:t>
      </w:r>
      <w:r w:rsidR="00DB0C61" w:rsidRPr="007B7F65">
        <w:t xml:space="preserve">roof </w:t>
      </w:r>
      <w:r w:rsidR="0042375E" w:rsidRPr="007B7F65">
        <w:t>o</w:t>
      </w:r>
      <w:r w:rsidR="00DB0C61" w:rsidRPr="007B7F65">
        <w:t xml:space="preserve">f </w:t>
      </w:r>
      <w:r w:rsidR="000246FF">
        <w:t>N</w:t>
      </w:r>
      <w:r w:rsidR="00DB0C61" w:rsidRPr="007B7F65">
        <w:t xml:space="preserve">otice </w:t>
      </w:r>
      <w:r w:rsidRPr="007B7F65">
        <w:t xml:space="preserve">and </w:t>
      </w:r>
      <w:r w:rsidR="000246FF">
        <w:t>Maps Sent to Affected Parties, Current Customers, and Neighboring Utilities,</w:t>
      </w:r>
      <w:r w:rsidRPr="007B7F65">
        <w:t xml:space="preserve"> filed on </w:t>
      </w:r>
      <w:r w:rsidR="007E7BF8">
        <w:t xml:space="preserve">August 8, </w:t>
      </w:r>
      <w:proofErr w:type="gramStart"/>
      <w:r w:rsidR="007E7BF8">
        <w:t>2022</w:t>
      </w:r>
      <w:r w:rsidR="003E73CF" w:rsidRPr="007B7F65">
        <w:t>;</w:t>
      </w:r>
      <w:proofErr w:type="gramEnd"/>
    </w:p>
    <w:p w14:paraId="3C600F54" w14:textId="6EF46863" w:rsidR="003E73CF" w:rsidRPr="007B7F65" w:rsidRDefault="003E73CF" w:rsidP="003E66F3">
      <w:pPr>
        <w:pStyle w:val="BodyText"/>
        <w:numPr>
          <w:ilvl w:val="1"/>
          <w:numId w:val="10"/>
        </w:numPr>
        <w:spacing w:after="0" w:line="360" w:lineRule="auto"/>
        <w:ind w:left="1080"/>
        <w:jc w:val="both"/>
      </w:pPr>
      <w:r w:rsidRPr="007B7F65">
        <w:lastRenderedPageBreak/>
        <w:t xml:space="preserve">Commission Staff’s </w:t>
      </w:r>
      <w:r w:rsidR="000246FF">
        <w:t>R</w:t>
      </w:r>
      <w:r w:rsidRPr="007B7F65">
        <w:t xml:space="preserve">ecommendation on </w:t>
      </w:r>
      <w:r w:rsidR="000246FF">
        <w:t>S</w:t>
      </w:r>
      <w:r w:rsidRPr="007B7F65">
        <w:t xml:space="preserve">ufficiency of </w:t>
      </w:r>
      <w:r w:rsidR="000246FF">
        <w:t>N</w:t>
      </w:r>
      <w:r w:rsidRPr="007B7F65">
        <w:t xml:space="preserve">otice filed on </w:t>
      </w:r>
      <w:r w:rsidR="007E7BF8">
        <w:t>August 11, 2022</w:t>
      </w:r>
      <w:r w:rsidRPr="007B7F65">
        <w:t>; and</w:t>
      </w:r>
    </w:p>
    <w:p w14:paraId="3E83836A" w14:textId="3C51A37B" w:rsidR="003E73CF" w:rsidRPr="007B7F65" w:rsidRDefault="003E73CF" w:rsidP="003E66F3">
      <w:pPr>
        <w:pStyle w:val="BodyText"/>
        <w:numPr>
          <w:ilvl w:val="1"/>
          <w:numId w:val="10"/>
        </w:numPr>
        <w:spacing w:after="0" w:line="360" w:lineRule="auto"/>
        <w:ind w:left="1080"/>
        <w:jc w:val="both"/>
      </w:pPr>
      <w:r w:rsidRPr="007B7F65">
        <w:t xml:space="preserve">Commission Staff’s </w:t>
      </w:r>
      <w:r w:rsidR="000246FF">
        <w:t>R</w:t>
      </w:r>
      <w:r w:rsidR="00DB0C61" w:rsidRPr="007B7F65">
        <w:t xml:space="preserve">ecommendation </w:t>
      </w:r>
      <w:r w:rsidR="0042375E" w:rsidRPr="007B7F65">
        <w:t>o</w:t>
      </w:r>
      <w:r w:rsidR="00DB0C61" w:rsidRPr="007B7F65">
        <w:t xml:space="preserve">n </w:t>
      </w:r>
      <w:r w:rsidR="000246FF">
        <w:t>A</w:t>
      </w:r>
      <w:r w:rsidR="00492D5F" w:rsidRPr="007B7F65">
        <w:t xml:space="preserve">pproval of </w:t>
      </w:r>
      <w:r w:rsidR="000246FF">
        <w:t>S</w:t>
      </w:r>
      <w:r w:rsidR="00492D5F" w:rsidRPr="007B7F65">
        <w:t>ale</w:t>
      </w:r>
      <w:r w:rsidR="00DB0C61" w:rsidRPr="007B7F65">
        <w:t xml:space="preserve"> </w:t>
      </w:r>
      <w:r w:rsidRPr="007B7F65">
        <w:t xml:space="preserve">filed on </w:t>
      </w:r>
      <w:r w:rsidR="007E7BF8">
        <w:t>October 3, 2022</w:t>
      </w:r>
      <w:r w:rsidRPr="007B7F65">
        <w:t>.</w:t>
      </w:r>
    </w:p>
    <w:p w14:paraId="0BA69A69" w14:textId="25D483BE" w:rsidR="003E73CF" w:rsidRPr="00BA51B1" w:rsidRDefault="003E73CF" w:rsidP="003E73CF">
      <w:pPr>
        <w:pStyle w:val="BodyText"/>
        <w:spacing w:line="360" w:lineRule="auto"/>
        <w:jc w:val="both"/>
        <w:rPr>
          <w:b/>
          <w:i/>
          <w:u w:val="single"/>
        </w:rPr>
      </w:pPr>
      <w:r w:rsidRPr="00BA51B1">
        <w:rPr>
          <w:b/>
          <w:i/>
          <w:u w:val="single"/>
        </w:rPr>
        <w:t>Syste</w:t>
      </w:r>
      <w:r w:rsidRPr="00CD323A">
        <w:rPr>
          <w:b/>
          <w:i/>
          <w:u w:val="single"/>
        </w:rPr>
        <w:t>m Compliance</w:t>
      </w:r>
    </w:p>
    <w:p w14:paraId="0A429741" w14:textId="48B2B9D5" w:rsidR="007264DA" w:rsidRPr="00BA51B1" w:rsidRDefault="00E630B6" w:rsidP="003E73CF">
      <w:pPr>
        <w:pStyle w:val="BodyText"/>
        <w:numPr>
          <w:ilvl w:val="0"/>
          <w:numId w:val="10"/>
        </w:numPr>
        <w:spacing w:line="360" w:lineRule="auto"/>
        <w:jc w:val="both"/>
      </w:pPr>
      <w:r>
        <w:t xml:space="preserve">Knob Hill has </w:t>
      </w:r>
      <w:r w:rsidR="00FF41A1" w:rsidRPr="008B795A">
        <w:t>violations</w:t>
      </w:r>
      <w:r w:rsidR="00FF41A1" w:rsidRPr="0078736F">
        <w:t xml:space="preserve"> listed in the TCEQ database.</w:t>
      </w:r>
    </w:p>
    <w:p w14:paraId="0D9AC4BD" w14:textId="57573BEA" w:rsidR="007264DA" w:rsidRDefault="007264DA" w:rsidP="003E73CF">
      <w:pPr>
        <w:pStyle w:val="BodyText"/>
        <w:numPr>
          <w:ilvl w:val="0"/>
          <w:numId w:val="10"/>
        </w:numPr>
        <w:spacing w:line="360" w:lineRule="auto"/>
        <w:jc w:val="both"/>
      </w:pPr>
      <w:r w:rsidRPr="007B7F65">
        <w:t>The Commission’s complaint</w:t>
      </w:r>
      <w:r w:rsidR="00002B06" w:rsidRPr="007B7F65">
        <w:t xml:space="preserve"> records, which </w:t>
      </w:r>
      <w:r w:rsidR="00A3578D" w:rsidRPr="007B7F65">
        <w:t>date back to 201</w:t>
      </w:r>
      <w:r w:rsidR="00E630B6">
        <w:t>7</w:t>
      </w:r>
      <w:r w:rsidRPr="007B7F65">
        <w:t xml:space="preserve">, show </w:t>
      </w:r>
      <w:r w:rsidR="003F5D93">
        <w:t>1</w:t>
      </w:r>
      <w:r w:rsidR="00E630B6">
        <w:t xml:space="preserve"> </w:t>
      </w:r>
      <w:r w:rsidR="00FF41A1">
        <w:t xml:space="preserve">complaint against </w:t>
      </w:r>
      <w:r w:rsidR="00E630B6">
        <w:t>Knob Hill.</w:t>
      </w:r>
    </w:p>
    <w:p w14:paraId="48A27473" w14:textId="0F26C31A" w:rsidR="003F5D93" w:rsidRDefault="003F5D93" w:rsidP="003E73CF">
      <w:pPr>
        <w:pStyle w:val="BodyText"/>
        <w:numPr>
          <w:ilvl w:val="0"/>
          <w:numId w:val="10"/>
        </w:numPr>
        <w:spacing w:line="360" w:lineRule="auto"/>
        <w:jc w:val="both"/>
      </w:pPr>
      <w:r>
        <w:t xml:space="preserve">Clearwater has demonstrated a compliance status that is adequate for the approval of the sale to proceed. </w:t>
      </w:r>
    </w:p>
    <w:p w14:paraId="127329FE" w14:textId="284881E5" w:rsidR="007264DA" w:rsidRPr="007B7F65" w:rsidRDefault="007264DA" w:rsidP="007264DA">
      <w:pPr>
        <w:pStyle w:val="BodyText"/>
        <w:spacing w:line="360" w:lineRule="auto"/>
        <w:jc w:val="both"/>
        <w:rPr>
          <w:b/>
          <w:i/>
          <w:u w:val="single"/>
        </w:rPr>
      </w:pPr>
      <w:r w:rsidRPr="007B7F65">
        <w:rPr>
          <w:b/>
          <w:i/>
          <w:u w:val="single"/>
        </w:rPr>
        <w:t>Adequacy of Existing Service</w:t>
      </w:r>
    </w:p>
    <w:p w14:paraId="4DB9FE45" w14:textId="78B9622B" w:rsidR="005F4060" w:rsidRPr="007B7F65" w:rsidRDefault="00E630B6" w:rsidP="005F4060">
      <w:pPr>
        <w:pStyle w:val="BodyText"/>
        <w:numPr>
          <w:ilvl w:val="0"/>
          <w:numId w:val="10"/>
        </w:numPr>
        <w:spacing w:line="360" w:lineRule="auto"/>
        <w:jc w:val="both"/>
      </w:pPr>
      <w:r>
        <w:t xml:space="preserve">Knob Hill </w:t>
      </w:r>
      <w:r w:rsidR="00FF41A1">
        <w:t xml:space="preserve">has a TCEQ approved PWS registered under PWS </w:t>
      </w:r>
      <w:r>
        <w:t>I</w:t>
      </w:r>
      <w:r w:rsidR="00FF41A1">
        <w:t>dentification</w:t>
      </w:r>
      <w:r>
        <w:t xml:space="preserve"> No. 0610068.</w:t>
      </w:r>
      <w:r w:rsidR="00FF41A1">
        <w:t xml:space="preserve"> </w:t>
      </w:r>
    </w:p>
    <w:p w14:paraId="7297B61C" w14:textId="3D1C715C" w:rsidR="00FF41A1" w:rsidRDefault="00FF41A1" w:rsidP="005F4060">
      <w:pPr>
        <w:pStyle w:val="BodyText"/>
        <w:numPr>
          <w:ilvl w:val="0"/>
          <w:numId w:val="10"/>
        </w:numPr>
        <w:spacing w:line="360" w:lineRule="auto"/>
        <w:jc w:val="both"/>
      </w:pPr>
      <w:r>
        <w:t xml:space="preserve">The last TCEQ compliance investigation of </w:t>
      </w:r>
      <w:r w:rsidR="00E630B6">
        <w:t xml:space="preserve">Knob Hill </w:t>
      </w:r>
      <w:r>
        <w:t xml:space="preserve">was on </w:t>
      </w:r>
      <w:r w:rsidR="00E630B6">
        <w:t xml:space="preserve">December 18, 2019. Violations were listed and noted </w:t>
      </w:r>
      <w:proofErr w:type="gramStart"/>
      <w:r>
        <w:t>as a result of</w:t>
      </w:r>
      <w:proofErr w:type="gramEnd"/>
      <w:r>
        <w:t xml:space="preserve"> that investigation.</w:t>
      </w:r>
    </w:p>
    <w:p w14:paraId="5383F470" w14:textId="00ABE591" w:rsidR="005F4060" w:rsidRPr="007B7F65" w:rsidRDefault="005F4060" w:rsidP="005F4060">
      <w:pPr>
        <w:pStyle w:val="BodyText"/>
        <w:spacing w:line="360" w:lineRule="auto"/>
        <w:jc w:val="both"/>
        <w:rPr>
          <w:b/>
          <w:i/>
          <w:u w:val="single"/>
        </w:rPr>
      </w:pPr>
      <w:r w:rsidRPr="007B7F65">
        <w:rPr>
          <w:b/>
          <w:i/>
          <w:u w:val="single"/>
        </w:rPr>
        <w:t>Need for Additional Service</w:t>
      </w:r>
    </w:p>
    <w:p w14:paraId="67C6E550" w14:textId="0842D837" w:rsidR="005F4060" w:rsidRDefault="00E375EC" w:rsidP="003E73CF">
      <w:pPr>
        <w:pStyle w:val="BodyText"/>
        <w:numPr>
          <w:ilvl w:val="0"/>
          <w:numId w:val="10"/>
        </w:numPr>
        <w:spacing w:line="360" w:lineRule="auto"/>
        <w:jc w:val="both"/>
      </w:pPr>
      <w:r>
        <w:t xml:space="preserve">There are currently </w:t>
      </w:r>
      <w:r w:rsidR="00E630B6">
        <w:t>7</w:t>
      </w:r>
      <w:r w:rsidR="00F81C0F">
        <w:t xml:space="preserve">6 existing customer connections in the requested area, which are currently served by </w:t>
      </w:r>
      <w:r w:rsidR="00E630B6">
        <w:t>Knob Hill</w:t>
      </w:r>
      <w:r w:rsidR="00F81C0F">
        <w:t xml:space="preserve">, and there is a need for those customers to continue receiving water service. </w:t>
      </w:r>
    </w:p>
    <w:p w14:paraId="6246FC72" w14:textId="57426BD6" w:rsidR="00FF41A1" w:rsidRPr="007B7F65" w:rsidRDefault="00F81C0F" w:rsidP="003E73CF">
      <w:pPr>
        <w:pStyle w:val="BodyText"/>
        <w:numPr>
          <w:ilvl w:val="0"/>
          <w:numId w:val="10"/>
        </w:numPr>
        <w:spacing w:line="360" w:lineRule="auto"/>
        <w:jc w:val="both"/>
      </w:pPr>
      <w:r>
        <w:t xml:space="preserve">No additional service has been requested or is needed at this time. </w:t>
      </w:r>
    </w:p>
    <w:p w14:paraId="2BA412C1" w14:textId="77777777" w:rsidR="003E66F3" w:rsidRDefault="003E66F3">
      <w:pPr>
        <w:rPr>
          <w:b/>
          <w:i/>
          <w:u w:val="single"/>
        </w:rPr>
      </w:pPr>
      <w:r>
        <w:rPr>
          <w:b/>
          <w:i/>
          <w:u w:val="single"/>
        </w:rPr>
        <w:br w:type="page"/>
      </w:r>
    </w:p>
    <w:p w14:paraId="1037E2E5" w14:textId="536A2F44" w:rsidR="00460499" w:rsidRPr="007B7F65" w:rsidRDefault="00460499" w:rsidP="00460499">
      <w:pPr>
        <w:pStyle w:val="BodyText"/>
        <w:spacing w:line="360" w:lineRule="auto"/>
        <w:jc w:val="both"/>
        <w:rPr>
          <w:b/>
          <w:i/>
          <w:u w:val="single"/>
        </w:rPr>
      </w:pPr>
      <w:r w:rsidRPr="007B7F65">
        <w:rPr>
          <w:b/>
          <w:i/>
          <w:u w:val="single"/>
        </w:rPr>
        <w:lastRenderedPageBreak/>
        <w:t>Effect of Approving the Transaction</w:t>
      </w:r>
    </w:p>
    <w:p w14:paraId="6E998088" w14:textId="13DB2E95" w:rsidR="00460499" w:rsidRPr="007B7F65" w:rsidRDefault="00F92DF6" w:rsidP="00783797">
      <w:pPr>
        <w:pStyle w:val="BodyText"/>
        <w:numPr>
          <w:ilvl w:val="0"/>
          <w:numId w:val="10"/>
        </w:numPr>
        <w:spacing w:line="360" w:lineRule="auto"/>
        <w:jc w:val="both"/>
      </w:pPr>
      <w:r w:rsidRPr="007B7F65">
        <w:t xml:space="preserve">Approving the proposed transaction will result in </w:t>
      </w:r>
      <w:r w:rsidR="00E630B6">
        <w:t xml:space="preserve">Clearwater </w:t>
      </w:r>
      <w:r w:rsidRPr="007B7F65">
        <w:t xml:space="preserve">being the sole certificated entity for the requested area and </w:t>
      </w:r>
      <w:r w:rsidR="00783797" w:rsidRPr="007B7F65">
        <w:t xml:space="preserve">will obligate </w:t>
      </w:r>
      <w:r w:rsidR="00E630B6">
        <w:t xml:space="preserve">Clearwater </w:t>
      </w:r>
      <w:r w:rsidR="00783797" w:rsidRPr="007B7F65">
        <w:t>to provide continuous and adequate water service to existing and future customers in the requested area.</w:t>
      </w:r>
    </w:p>
    <w:p w14:paraId="437FE226" w14:textId="5A8CE4B6" w:rsidR="00E00EB9" w:rsidRPr="007B7F65" w:rsidRDefault="00E00EB9" w:rsidP="003E73CF">
      <w:pPr>
        <w:pStyle w:val="BodyText"/>
        <w:numPr>
          <w:ilvl w:val="0"/>
          <w:numId w:val="10"/>
        </w:numPr>
        <w:spacing w:line="360" w:lineRule="auto"/>
        <w:jc w:val="both"/>
      </w:pPr>
      <w:r w:rsidRPr="007B7F65">
        <w:t xml:space="preserve">There will be no effect on any retail public utility servicing the proximate area. All retail public utilities within a </w:t>
      </w:r>
      <w:r w:rsidR="003A7CED">
        <w:t>two</w:t>
      </w:r>
      <w:r w:rsidRPr="007B7F65">
        <w:t>-mile radius of the requested area were provided notice of the transacti</w:t>
      </w:r>
      <w:r w:rsidR="00783797" w:rsidRPr="007B7F65">
        <w:t>on proposed in this application. No adjacent retail public utility filed a protest, adverse comment, or motion to intervene.</w:t>
      </w:r>
    </w:p>
    <w:p w14:paraId="71891F77" w14:textId="161D7CA5" w:rsidR="00783797" w:rsidRPr="007B7F65" w:rsidRDefault="00783797" w:rsidP="003E73CF">
      <w:pPr>
        <w:pStyle w:val="BodyText"/>
        <w:numPr>
          <w:ilvl w:val="0"/>
          <w:numId w:val="10"/>
        </w:numPr>
        <w:spacing w:line="360" w:lineRule="auto"/>
        <w:jc w:val="both"/>
      </w:pPr>
      <w:r w:rsidRPr="007B7F65">
        <w:t>There will be no adverse effect on any landowner in the requested area or retail public utility providing service in the proximate area.</w:t>
      </w:r>
    </w:p>
    <w:p w14:paraId="62A3CD7E" w14:textId="13644DC9" w:rsidR="00E00EB9" w:rsidRPr="007B7F65" w:rsidRDefault="00E00EB9" w:rsidP="00E00EB9">
      <w:pPr>
        <w:pStyle w:val="BodyText"/>
        <w:spacing w:line="360" w:lineRule="auto"/>
        <w:jc w:val="both"/>
        <w:rPr>
          <w:b/>
          <w:i/>
          <w:u w:val="single"/>
        </w:rPr>
      </w:pPr>
      <w:r w:rsidRPr="007B7F65">
        <w:rPr>
          <w:b/>
          <w:i/>
          <w:u w:val="single"/>
        </w:rPr>
        <w:t>Ability to Serve: Managerial and Technical</w:t>
      </w:r>
    </w:p>
    <w:p w14:paraId="74DF56C9" w14:textId="3E7BE401" w:rsidR="00CD323A" w:rsidRDefault="00E630B6" w:rsidP="003E73CF">
      <w:pPr>
        <w:pStyle w:val="BodyText"/>
        <w:numPr>
          <w:ilvl w:val="0"/>
          <w:numId w:val="10"/>
        </w:numPr>
        <w:spacing w:line="360" w:lineRule="auto"/>
        <w:jc w:val="both"/>
      </w:pPr>
      <w:r>
        <w:t xml:space="preserve">Clearwater </w:t>
      </w:r>
      <w:proofErr w:type="gramStart"/>
      <w:r w:rsidR="00CD323A">
        <w:t>has the ability to</w:t>
      </w:r>
      <w:proofErr w:type="gramEnd"/>
      <w:r w:rsidR="00CD323A">
        <w:t xml:space="preserve"> provide adequate service in the requested area.</w:t>
      </w:r>
    </w:p>
    <w:p w14:paraId="674D718F" w14:textId="1A0F6362" w:rsidR="00783797" w:rsidRPr="00A262F3" w:rsidRDefault="00E630B6" w:rsidP="003E73CF">
      <w:pPr>
        <w:pStyle w:val="BodyText"/>
        <w:numPr>
          <w:ilvl w:val="0"/>
          <w:numId w:val="10"/>
        </w:numPr>
        <w:spacing w:line="360" w:lineRule="auto"/>
        <w:jc w:val="both"/>
      </w:pPr>
      <w:r>
        <w:t xml:space="preserve">Clearwater </w:t>
      </w:r>
      <w:r w:rsidR="005C1186">
        <w:t>e</w:t>
      </w:r>
      <w:r w:rsidR="00783797" w:rsidRPr="00A262F3">
        <w:t xml:space="preserve">mploys TCEQ-licensed operators who will be responsible for the </w:t>
      </w:r>
      <w:r w:rsidR="00B76954" w:rsidRPr="0078736F">
        <w:t>operation of its water system.</w:t>
      </w:r>
    </w:p>
    <w:p w14:paraId="19AA292D" w14:textId="497AF4EF" w:rsidR="00D75B90" w:rsidRPr="00A262F3" w:rsidRDefault="00E630B6" w:rsidP="003E73CF">
      <w:pPr>
        <w:pStyle w:val="BodyText"/>
        <w:numPr>
          <w:ilvl w:val="0"/>
          <w:numId w:val="10"/>
        </w:numPr>
        <w:spacing w:line="360" w:lineRule="auto"/>
        <w:jc w:val="both"/>
      </w:pPr>
      <w:r>
        <w:t xml:space="preserve">Clearwater </w:t>
      </w:r>
      <w:r w:rsidR="00B045B4" w:rsidRPr="00A262F3">
        <w:t xml:space="preserve">has access to an adequate supply of water and </w:t>
      </w:r>
      <w:proofErr w:type="gramStart"/>
      <w:r w:rsidR="00B045B4" w:rsidRPr="00A262F3">
        <w:t>is capable of providing</w:t>
      </w:r>
      <w:proofErr w:type="gramEnd"/>
      <w:r w:rsidR="00B045B4" w:rsidRPr="00A262F3">
        <w:t xml:space="preserve"> drinking water that meets the requirements of Chapter 341 of the Texas Health and Safety Code, Chapter 13 of the TWC, and the TCEQ’s rules.</w:t>
      </w:r>
    </w:p>
    <w:p w14:paraId="12162822" w14:textId="7A1D4B4B" w:rsidR="009A489E" w:rsidRPr="00A262F3" w:rsidRDefault="00B045B4" w:rsidP="003E73CF">
      <w:pPr>
        <w:pStyle w:val="BodyText"/>
        <w:numPr>
          <w:ilvl w:val="0"/>
          <w:numId w:val="10"/>
        </w:numPr>
        <w:spacing w:line="360" w:lineRule="auto"/>
        <w:jc w:val="both"/>
      </w:pPr>
      <w:r w:rsidRPr="00A262F3">
        <w:t xml:space="preserve">No additional construction is necessary for </w:t>
      </w:r>
      <w:r w:rsidR="00E630B6">
        <w:t xml:space="preserve">Clearwater </w:t>
      </w:r>
      <w:r w:rsidRPr="00A262F3">
        <w:t xml:space="preserve">to serve the requested area. </w:t>
      </w:r>
    </w:p>
    <w:p w14:paraId="5972153B" w14:textId="5B6BE2F7" w:rsidR="00B045B4" w:rsidRPr="00A262F3" w:rsidRDefault="007B2AB4" w:rsidP="003E73CF">
      <w:pPr>
        <w:pStyle w:val="BodyText"/>
        <w:numPr>
          <w:ilvl w:val="0"/>
          <w:numId w:val="10"/>
        </w:numPr>
        <w:spacing w:line="360" w:lineRule="auto"/>
        <w:jc w:val="both"/>
      </w:pPr>
      <w:r>
        <w:t xml:space="preserve">Clearwater </w:t>
      </w:r>
      <w:r w:rsidR="00B045B4" w:rsidRPr="00A262F3">
        <w:t>has the managerial and technical ability to provide continuous and adequate service to the requested area.</w:t>
      </w:r>
    </w:p>
    <w:p w14:paraId="3FED37CF" w14:textId="37F32CCC" w:rsidR="00984B51" w:rsidRPr="007B7F65" w:rsidRDefault="00984B51" w:rsidP="00984B51">
      <w:pPr>
        <w:pStyle w:val="BodyText"/>
        <w:spacing w:line="360" w:lineRule="auto"/>
        <w:jc w:val="both"/>
        <w:rPr>
          <w:b/>
          <w:i/>
          <w:u w:val="single"/>
        </w:rPr>
      </w:pPr>
      <w:r w:rsidRPr="007B7F65">
        <w:rPr>
          <w:b/>
          <w:i/>
          <w:u w:val="single"/>
        </w:rPr>
        <w:t>Ability to Serve</w:t>
      </w:r>
      <w:r w:rsidR="004B2B97">
        <w:rPr>
          <w:b/>
          <w:i/>
          <w:u w:val="single"/>
        </w:rPr>
        <w:t>:</w:t>
      </w:r>
      <w:r w:rsidRPr="007B7F65">
        <w:rPr>
          <w:b/>
          <w:i/>
          <w:u w:val="single"/>
        </w:rPr>
        <w:t xml:space="preserve"> Financial Ability and Stability</w:t>
      </w:r>
    </w:p>
    <w:p w14:paraId="0A82DAB7" w14:textId="266E52E2" w:rsidR="00984B51" w:rsidRPr="007B7F65" w:rsidRDefault="007B2AB4" w:rsidP="00984B51">
      <w:pPr>
        <w:pStyle w:val="BodyText"/>
        <w:numPr>
          <w:ilvl w:val="0"/>
          <w:numId w:val="10"/>
        </w:numPr>
        <w:spacing w:line="360" w:lineRule="auto"/>
        <w:jc w:val="both"/>
      </w:pPr>
      <w:r>
        <w:t xml:space="preserve">Clearwater </w:t>
      </w:r>
      <w:r w:rsidR="00984B51" w:rsidRPr="007B7F65">
        <w:t xml:space="preserve">has a debt-to-equity ratio </w:t>
      </w:r>
      <w:r w:rsidR="00535502">
        <w:t xml:space="preserve">of </w:t>
      </w:r>
      <w:r w:rsidR="00B66314">
        <w:t xml:space="preserve">less than </w:t>
      </w:r>
      <w:r w:rsidR="00535502">
        <w:t xml:space="preserve">one, </w:t>
      </w:r>
      <w:r w:rsidR="00984B51" w:rsidRPr="007B7F65">
        <w:t>satisfying the leverage test.</w:t>
      </w:r>
    </w:p>
    <w:p w14:paraId="590D6224" w14:textId="3BFBA83E" w:rsidR="00984B51" w:rsidRPr="007B7F65" w:rsidRDefault="007B2AB4" w:rsidP="00984B51">
      <w:pPr>
        <w:pStyle w:val="BodyText"/>
        <w:numPr>
          <w:ilvl w:val="0"/>
          <w:numId w:val="10"/>
        </w:numPr>
        <w:spacing w:line="360" w:lineRule="auto"/>
        <w:jc w:val="both"/>
      </w:pPr>
      <w:r>
        <w:t xml:space="preserve">Clearwater </w:t>
      </w:r>
      <w:r w:rsidR="00984B51" w:rsidRPr="007B7F65">
        <w:t xml:space="preserve">has sufficient cash and net operating income available to cover any projected operations and maintenance shortages in the first five years of operations after completion of the transaction, satisfying the operations test. </w:t>
      </w:r>
    </w:p>
    <w:p w14:paraId="30261480" w14:textId="20824C73" w:rsidR="00984B51" w:rsidRDefault="007B2AB4" w:rsidP="00B045B4">
      <w:pPr>
        <w:pStyle w:val="BodyText"/>
        <w:numPr>
          <w:ilvl w:val="0"/>
          <w:numId w:val="10"/>
        </w:numPr>
        <w:spacing w:line="360" w:lineRule="auto"/>
        <w:jc w:val="both"/>
      </w:pPr>
      <w:r>
        <w:t xml:space="preserve">Clearwater </w:t>
      </w:r>
      <w:r w:rsidR="00984B51" w:rsidRPr="007B7F65">
        <w:t xml:space="preserve">has demonstrated the financial ability and </w:t>
      </w:r>
      <w:r w:rsidR="00535502">
        <w:t xml:space="preserve">financial </w:t>
      </w:r>
      <w:r w:rsidR="00984B51" w:rsidRPr="007B7F65">
        <w:t>stability to provide continuous and adequate service to the requested area.</w:t>
      </w:r>
    </w:p>
    <w:p w14:paraId="45B0C252" w14:textId="77777777" w:rsidR="00984B51" w:rsidRPr="007B7F65" w:rsidRDefault="00984B51" w:rsidP="00984B51">
      <w:pPr>
        <w:pStyle w:val="BodyText"/>
        <w:spacing w:line="360" w:lineRule="auto"/>
        <w:jc w:val="both"/>
        <w:rPr>
          <w:b/>
          <w:i/>
          <w:u w:val="single"/>
        </w:rPr>
      </w:pPr>
      <w:r w:rsidRPr="007B7F65">
        <w:rPr>
          <w:b/>
          <w:i/>
          <w:u w:val="single"/>
        </w:rPr>
        <w:lastRenderedPageBreak/>
        <w:t>Financial Assurance</w:t>
      </w:r>
    </w:p>
    <w:p w14:paraId="68A2B96F" w14:textId="558BF7F4" w:rsidR="00984B51" w:rsidRPr="007B7F65" w:rsidRDefault="00984B51" w:rsidP="00984B51">
      <w:pPr>
        <w:pStyle w:val="BodyText"/>
        <w:numPr>
          <w:ilvl w:val="0"/>
          <w:numId w:val="10"/>
        </w:numPr>
        <w:spacing w:line="360" w:lineRule="auto"/>
        <w:jc w:val="both"/>
      </w:pPr>
      <w:r w:rsidRPr="007B7F65">
        <w:t xml:space="preserve">There is no need to require </w:t>
      </w:r>
      <w:r w:rsidR="007B2AB4">
        <w:t xml:space="preserve">Clearwater </w:t>
      </w:r>
      <w:r w:rsidRPr="007B7F65">
        <w:t xml:space="preserve">to provide a bond or other financial assurance to ensure continuous and adequate service to the requested area. </w:t>
      </w:r>
    </w:p>
    <w:p w14:paraId="4C029993" w14:textId="310D0E73" w:rsidR="00B045B4" w:rsidRPr="007B7F65" w:rsidRDefault="00B045B4" w:rsidP="00B045B4">
      <w:pPr>
        <w:pStyle w:val="BodyText"/>
        <w:spacing w:line="360" w:lineRule="auto"/>
        <w:jc w:val="both"/>
        <w:rPr>
          <w:b/>
          <w:i/>
          <w:u w:val="single"/>
        </w:rPr>
      </w:pPr>
      <w:r w:rsidRPr="007B7F65">
        <w:rPr>
          <w:b/>
          <w:i/>
          <w:u w:val="single"/>
        </w:rPr>
        <w:t>Regionalization or Consolidation</w:t>
      </w:r>
    </w:p>
    <w:p w14:paraId="1B269DF5" w14:textId="60040704" w:rsidR="00B045B4" w:rsidRPr="007B7F65" w:rsidRDefault="00E3716D" w:rsidP="003E73CF">
      <w:pPr>
        <w:pStyle w:val="BodyText"/>
        <w:numPr>
          <w:ilvl w:val="0"/>
          <w:numId w:val="10"/>
        </w:numPr>
        <w:spacing w:line="360" w:lineRule="auto"/>
        <w:jc w:val="both"/>
      </w:pPr>
      <w:r w:rsidRPr="007B7F65">
        <w:t xml:space="preserve">The construction of a physically separate water system is not necessary for </w:t>
      </w:r>
      <w:r w:rsidR="007B2AB4">
        <w:t xml:space="preserve">Clearwater </w:t>
      </w:r>
      <w:r w:rsidRPr="007B7F65">
        <w:t>to serve the requested area</w:t>
      </w:r>
      <w:r w:rsidR="00535502">
        <w:t>;</w:t>
      </w:r>
      <w:r w:rsidRPr="007B7F65">
        <w:t xml:space="preserve"> </w:t>
      </w:r>
      <w:r w:rsidR="00535502">
        <w:t>t</w:t>
      </w:r>
      <w:r w:rsidRPr="007B7F65">
        <w:t xml:space="preserve">herefore, concerns </w:t>
      </w:r>
      <w:r w:rsidR="00535502">
        <w:t xml:space="preserve">about </w:t>
      </w:r>
      <w:r w:rsidRPr="007B7F65">
        <w:t>regionalization or consolidation do not apply.</w:t>
      </w:r>
    </w:p>
    <w:p w14:paraId="0546B9CA" w14:textId="5CF019A2" w:rsidR="00E3716D" w:rsidRPr="007B7F65" w:rsidRDefault="00E3716D" w:rsidP="00E3716D">
      <w:pPr>
        <w:pStyle w:val="BodyText"/>
        <w:spacing w:line="360" w:lineRule="auto"/>
        <w:jc w:val="both"/>
        <w:rPr>
          <w:b/>
          <w:i/>
          <w:u w:val="single"/>
        </w:rPr>
      </w:pPr>
      <w:r w:rsidRPr="007B7F65">
        <w:rPr>
          <w:b/>
          <w:i/>
          <w:u w:val="single"/>
        </w:rPr>
        <w:t>Feasibility of Obtaining Service from an Adjacent Retail Public Utility</w:t>
      </w:r>
    </w:p>
    <w:p w14:paraId="663FBE19" w14:textId="1AC3EB33" w:rsidR="00E3716D" w:rsidRDefault="007B2AB4" w:rsidP="003E73CF">
      <w:pPr>
        <w:pStyle w:val="BodyText"/>
        <w:numPr>
          <w:ilvl w:val="0"/>
          <w:numId w:val="10"/>
        </w:numPr>
        <w:spacing w:line="360" w:lineRule="auto"/>
        <w:jc w:val="both"/>
      </w:pPr>
      <w:r>
        <w:t xml:space="preserve">Knob Hill </w:t>
      </w:r>
      <w:r w:rsidR="00E3716D" w:rsidRPr="007B7F65">
        <w:t>is currently serving customers in the requested area with existing facilities that have sufficient capacity.</w:t>
      </w:r>
    </w:p>
    <w:p w14:paraId="10AD427F" w14:textId="59679FD2" w:rsidR="00797CD8" w:rsidRPr="007B7F65" w:rsidRDefault="00797CD8" w:rsidP="003E73CF">
      <w:pPr>
        <w:pStyle w:val="BodyText"/>
        <w:numPr>
          <w:ilvl w:val="0"/>
          <w:numId w:val="10"/>
        </w:numPr>
        <w:spacing w:line="360" w:lineRule="auto"/>
        <w:jc w:val="both"/>
      </w:pPr>
      <w:r>
        <w:t xml:space="preserve">Obtaining service from an adjacent retail public utility would likely increase costs to customers because new facilities will need to be constructed. At a minimum, an interconnect would need to be installed </w:t>
      </w:r>
      <w:proofErr w:type="gramStart"/>
      <w:r>
        <w:t>in order to</w:t>
      </w:r>
      <w:proofErr w:type="gramEnd"/>
      <w:r>
        <w:t xml:space="preserve"> connect a neighboring retail public utility. Therefore, it is not feasible to obtain service from an adjacent retail public utility. </w:t>
      </w:r>
    </w:p>
    <w:p w14:paraId="34C4381B" w14:textId="4ECA821D" w:rsidR="00AB0DBC" w:rsidRPr="007B7F65" w:rsidRDefault="00AB0DBC" w:rsidP="00AB0DBC">
      <w:pPr>
        <w:pStyle w:val="BodyText"/>
        <w:spacing w:line="360" w:lineRule="auto"/>
        <w:jc w:val="both"/>
        <w:rPr>
          <w:b/>
          <w:i/>
          <w:u w:val="single"/>
        </w:rPr>
      </w:pPr>
      <w:r w:rsidRPr="007B7F65">
        <w:rPr>
          <w:b/>
          <w:i/>
          <w:u w:val="single"/>
        </w:rPr>
        <w:t>Environmental Integrity and Effect on the Land</w:t>
      </w:r>
    </w:p>
    <w:p w14:paraId="2DB346B2" w14:textId="42989300" w:rsidR="00984B51" w:rsidRPr="00D72B09" w:rsidRDefault="00AB0DBC" w:rsidP="00605D0C">
      <w:pPr>
        <w:pStyle w:val="BodyText"/>
        <w:numPr>
          <w:ilvl w:val="0"/>
          <w:numId w:val="10"/>
        </w:numPr>
        <w:spacing w:line="360" w:lineRule="auto"/>
        <w:jc w:val="both"/>
      </w:pPr>
      <w:r w:rsidRPr="007B7F65">
        <w:t>The environmental integrity of the land will not be affected as no additional construction is needed to provide service to the requested area.</w:t>
      </w:r>
    </w:p>
    <w:p w14:paraId="1D3BFBF3" w14:textId="25724B35" w:rsidR="00605D0C" w:rsidRPr="007B7F65" w:rsidRDefault="00605D0C" w:rsidP="00605D0C">
      <w:pPr>
        <w:pStyle w:val="BodyText"/>
        <w:spacing w:line="360" w:lineRule="auto"/>
        <w:jc w:val="both"/>
        <w:rPr>
          <w:b/>
          <w:i/>
          <w:u w:val="single"/>
        </w:rPr>
      </w:pPr>
      <w:r w:rsidRPr="007B7F65">
        <w:rPr>
          <w:b/>
          <w:i/>
          <w:u w:val="single"/>
        </w:rPr>
        <w:t>Improvement in Service or Lowering of Cost to Consumers</w:t>
      </w:r>
    </w:p>
    <w:p w14:paraId="4C7E1D6F" w14:textId="4DF06CE4" w:rsidR="00605D0C" w:rsidRPr="007B7F65" w:rsidRDefault="00B85327" w:rsidP="00AB0DBC">
      <w:pPr>
        <w:pStyle w:val="BodyText"/>
        <w:numPr>
          <w:ilvl w:val="0"/>
          <w:numId w:val="10"/>
        </w:numPr>
        <w:spacing w:line="360" w:lineRule="auto"/>
        <w:jc w:val="both"/>
      </w:pPr>
      <w:r>
        <w:t xml:space="preserve">Clearwater </w:t>
      </w:r>
      <w:r w:rsidR="003C1544">
        <w:t xml:space="preserve">will </w:t>
      </w:r>
      <w:r w:rsidR="00217E9D">
        <w:t xml:space="preserve">continue to provide </w:t>
      </w:r>
      <w:r w:rsidR="003C1544">
        <w:t xml:space="preserve">water service to </w:t>
      </w:r>
      <w:r w:rsidR="00217E9D">
        <w:t xml:space="preserve">the existing customers in the area. </w:t>
      </w:r>
    </w:p>
    <w:p w14:paraId="303F0506" w14:textId="4D2741D1" w:rsidR="0059619A" w:rsidRDefault="00984B51" w:rsidP="00AB0DBC">
      <w:pPr>
        <w:pStyle w:val="BodyText"/>
        <w:numPr>
          <w:ilvl w:val="0"/>
          <w:numId w:val="10"/>
        </w:numPr>
        <w:spacing w:line="360" w:lineRule="auto"/>
        <w:jc w:val="both"/>
      </w:pPr>
      <w:r w:rsidRPr="007B7F65">
        <w:t>There will be no change in the quality or cost of service to customers</w:t>
      </w:r>
      <w:r w:rsidR="00217E9D">
        <w:t xml:space="preserve"> </w:t>
      </w:r>
      <w:proofErr w:type="gramStart"/>
      <w:r w:rsidR="00217E9D">
        <w:t>as a result of</w:t>
      </w:r>
      <w:proofErr w:type="gramEnd"/>
      <w:r w:rsidR="00217E9D">
        <w:t xml:space="preserve"> the transaction. </w:t>
      </w:r>
    </w:p>
    <w:p w14:paraId="459E2884" w14:textId="7E1DA57A" w:rsidR="00B02975" w:rsidRDefault="00B02975" w:rsidP="00B02975">
      <w:pPr>
        <w:pStyle w:val="Heading1"/>
        <w:rPr>
          <w:caps w:val="0"/>
        </w:rPr>
      </w:pPr>
      <w:r>
        <w:t>II.</w:t>
      </w:r>
      <w:r>
        <w:tab/>
      </w:r>
      <w:r>
        <w:rPr>
          <w:caps w:val="0"/>
        </w:rPr>
        <w:t>Conclusions of L</w:t>
      </w:r>
      <w:r w:rsidRPr="00B02975">
        <w:rPr>
          <w:caps w:val="0"/>
        </w:rPr>
        <w:t>aw</w:t>
      </w:r>
    </w:p>
    <w:p w14:paraId="52623EB1" w14:textId="430A6157" w:rsidR="00B02975" w:rsidRDefault="00B02975" w:rsidP="00B02975">
      <w:pPr>
        <w:spacing w:after="120" w:line="276" w:lineRule="auto"/>
      </w:pPr>
      <w:r>
        <w:tab/>
        <w:t>The Commission makes the following conclusions of law</w:t>
      </w:r>
      <w:r w:rsidR="009A489E">
        <w:t>:</w:t>
      </w:r>
    </w:p>
    <w:p w14:paraId="4B602F8A" w14:textId="1B5CE92D" w:rsidR="00B02975" w:rsidRPr="00374F2F" w:rsidRDefault="004F5AA6" w:rsidP="00B02975">
      <w:pPr>
        <w:pStyle w:val="ListParagraph"/>
        <w:numPr>
          <w:ilvl w:val="0"/>
          <w:numId w:val="11"/>
        </w:numPr>
        <w:spacing w:after="120" w:line="360" w:lineRule="auto"/>
        <w:jc w:val="both"/>
      </w:pPr>
      <w:r w:rsidRPr="00374F2F">
        <w:t>The Applicants</w:t>
      </w:r>
      <w:r w:rsidR="00B02975" w:rsidRPr="00374F2F">
        <w:t xml:space="preserve"> provided notice of the application that complies with </w:t>
      </w:r>
      <w:r w:rsidR="00456DA5" w:rsidRPr="00374F2F">
        <w:t>T</w:t>
      </w:r>
      <w:r w:rsidR="00A46DC1" w:rsidRPr="00374F2F">
        <w:t>e</w:t>
      </w:r>
      <w:r w:rsidR="00456DA5" w:rsidRPr="00374F2F">
        <w:t>xas Water Code (</w:t>
      </w:r>
      <w:r w:rsidR="00B02975" w:rsidRPr="00374F2F">
        <w:t>TWC</w:t>
      </w:r>
      <w:r w:rsidR="00456DA5" w:rsidRPr="00374F2F">
        <w:t>)</w:t>
      </w:r>
      <w:r w:rsidR="00B02975" w:rsidRPr="00374F2F">
        <w:t xml:space="preserve"> §§ 13.246 and 13.301(a)(2) and 16 </w:t>
      </w:r>
      <w:r w:rsidR="00456DA5" w:rsidRPr="00374F2F">
        <w:t>Texas Administrative Code (</w:t>
      </w:r>
      <w:r w:rsidR="00B02975" w:rsidRPr="00374F2F">
        <w:t>TAC</w:t>
      </w:r>
      <w:r w:rsidR="00456DA5" w:rsidRPr="00374F2F">
        <w:t>)</w:t>
      </w:r>
      <w:r w:rsidR="00B02975" w:rsidRPr="00374F2F">
        <w:t xml:space="preserve"> § 24.239.</w:t>
      </w:r>
    </w:p>
    <w:p w14:paraId="74CA35E5" w14:textId="7E9F63B6" w:rsidR="00B02975" w:rsidRPr="00374F2F" w:rsidRDefault="00B02975" w:rsidP="00B02975">
      <w:pPr>
        <w:pStyle w:val="ListParagraph"/>
        <w:numPr>
          <w:ilvl w:val="0"/>
          <w:numId w:val="11"/>
        </w:numPr>
        <w:spacing w:after="120" w:line="360" w:lineRule="auto"/>
        <w:jc w:val="both"/>
      </w:pPr>
      <w:r w:rsidRPr="00374F2F">
        <w:lastRenderedPageBreak/>
        <w:t xml:space="preserve">After consideration of the factors in TWC § 13.246(c), </w:t>
      </w:r>
      <w:r w:rsidR="00B85327">
        <w:t xml:space="preserve">Clearwater </w:t>
      </w:r>
      <w:r w:rsidRPr="00374F2F">
        <w:t>has demonstrated adequate financial, managerial, and technical capability for providing continuous and adequate water service to the requested area as required by TWC § 13.301(b</w:t>
      </w:r>
      <w:r w:rsidR="00374F2F">
        <w:t>)</w:t>
      </w:r>
      <w:r w:rsidRPr="00374F2F">
        <w:t>.</w:t>
      </w:r>
    </w:p>
    <w:p w14:paraId="7DE11FE6" w14:textId="73851EAF" w:rsidR="00B02975" w:rsidRPr="00374F2F" w:rsidRDefault="00D0124C" w:rsidP="00B02975">
      <w:pPr>
        <w:pStyle w:val="ListParagraph"/>
        <w:numPr>
          <w:ilvl w:val="0"/>
          <w:numId w:val="11"/>
        </w:numPr>
        <w:spacing w:after="120" w:line="360" w:lineRule="auto"/>
        <w:jc w:val="both"/>
      </w:pPr>
      <w:r w:rsidRPr="00374F2F">
        <w:t>The Applicants</w:t>
      </w:r>
      <w:r w:rsidR="00B02975" w:rsidRPr="00374F2F">
        <w:t xml:space="preserve"> have de</w:t>
      </w:r>
      <w:r w:rsidR="00692359" w:rsidRPr="00374F2F">
        <w:t xml:space="preserve">monstrated that the sale </w:t>
      </w:r>
      <w:r w:rsidR="00B02975" w:rsidRPr="00374F2F">
        <w:t xml:space="preserve">and the transfer of the water service area held under CCN </w:t>
      </w:r>
      <w:r w:rsidR="00374F2F" w:rsidRPr="0078736F">
        <w:t>No.</w:t>
      </w:r>
      <w:r w:rsidR="00B02975" w:rsidRPr="00374F2F">
        <w:t xml:space="preserve"> </w:t>
      </w:r>
      <w:r w:rsidR="00217E9D">
        <w:t>11</w:t>
      </w:r>
      <w:r w:rsidR="00B85327">
        <w:t>414</w:t>
      </w:r>
      <w:r w:rsidR="00567088" w:rsidRPr="00374F2F">
        <w:t xml:space="preserve"> from </w:t>
      </w:r>
      <w:r w:rsidR="00B85327">
        <w:t xml:space="preserve">Knob Hill </w:t>
      </w:r>
      <w:r w:rsidR="00567088" w:rsidRPr="00374F2F">
        <w:t xml:space="preserve">to </w:t>
      </w:r>
      <w:r w:rsidR="00B85327">
        <w:t xml:space="preserve">Clearwater </w:t>
      </w:r>
      <w:r w:rsidR="00567088" w:rsidRPr="00374F2F">
        <w:t xml:space="preserve">under CCN </w:t>
      </w:r>
      <w:r w:rsidR="00374F2F" w:rsidRPr="0078736F">
        <w:t>No.</w:t>
      </w:r>
      <w:r w:rsidR="00567088" w:rsidRPr="00374F2F">
        <w:t xml:space="preserve"> </w:t>
      </w:r>
      <w:r w:rsidR="00B85327">
        <w:t>11414</w:t>
      </w:r>
      <w:r w:rsidR="00567088" w:rsidRPr="00374F2F">
        <w:t xml:space="preserve"> will serve the public interest and is necessary for the service, accommodation, convenience, and safety of the public as required by TWC § 13.301(d) and (e). </w:t>
      </w:r>
    </w:p>
    <w:p w14:paraId="1AA0B32C" w14:textId="4DEA4511" w:rsidR="00567088" w:rsidRDefault="00A2513F" w:rsidP="00A2513F">
      <w:pPr>
        <w:pStyle w:val="Heading1"/>
        <w:rPr>
          <w:caps w:val="0"/>
        </w:rPr>
      </w:pPr>
      <w:r>
        <w:t>III.</w:t>
      </w:r>
      <w:r>
        <w:tab/>
      </w:r>
      <w:r>
        <w:rPr>
          <w:caps w:val="0"/>
        </w:rPr>
        <w:t>Ordering Paragraphs</w:t>
      </w:r>
    </w:p>
    <w:p w14:paraId="2F688B66" w14:textId="79396D38" w:rsidR="00A2513F" w:rsidRDefault="00A2513F" w:rsidP="00406413">
      <w:pPr>
        <w:spacing w:line="360" w:lineRule="auto"/>
        <w:jc w:val="both"/>
      </w:pPr>
      <w:r>
        <w:tab/>
        <w:t>In accordance with t</w:t>
      </w:r>
      <w:r w:rsidR="0090330F">
        <w:t>he preceding</w:t>
      </w:r>
      <w:r>
        <w:t xml:space="preserve"> findings of fact and conclusions of law, the Commission issues the following orders:</w:t>
      </w:r>
    </w:p>
    <w:p w14:paraId="3E832A11" w14:textId="1742C2BC" w:rsidR="00A2513F" w:rsidRPr="00A262F3" w:rsidRDefault="00A2513F" w:rsidP="002F6445">
      <w:pPr>
        <w:pStyle w:val="ListParagraph"/>
        <w:numPr>
          <w:ilvl w:val="0"/>
          <w:numId w:val="12"/>
        </w:numPr>
        <w:spacing w:line="360" w:lineRule="auto"/>
        <w:jc w:val="both"/>
      </w:pPr>
      <w:r w:rsidRPr="00A262F3">
        <w:t>The sale and transfer proposed in the application are approved and the trans</w:t>
      </w:r>
      <w:r w:rsidR="002F6445" w:rsidRPr="00A262F3">
        <w:t xml:space="preserve">action between </w:t>
      </w:r>
      <w:r w:rsidR="00B85327">
        <w:t xml:space="preserve">Clearwater and Knob Hill </w:t>
      </w:r>
      <w:r w:rsidRPr="00A262F3">
        <w:t>may proceed and be consummated.</w:t>
      </w:r>
    </w:p>
    <w:p w14:paraId="1897A0DA" w14:textId="55350DDE" w:rsidR="00A2513F" w:rsidRDefault="00A2513F" w:rsidP="00406413">
      <w:pPr>
        <w:pStyle w:val="ListParagraph"/>
        <w:numPr>
          <w:ilvl w:val="0"/>
          <w:numId w:val="12"/>
        </w:numPr>
        <w:spacing w:line="360" w:lineRule="auto"/>
        <w:jc w:val="both"/>
      </w:pPr>
      <w:r>
        <w:t xml:space="preserve">As soon as possible after the effective date of the transaction, but not later than 30 days after the effective date, </w:t>
      </w:r>
      <w:r w:rsidR="00692359">
        <w:t xml:space="preserve">the </w:t>
      </w:r>
      <w:r w:rsidR="00D0124C">
        <w:t>A</w:t>
      </w:r>
      <w:r w:rsidR="00692359">
        <w:t>pplicants</w:t>
      </w:r>
      <w:r>
        <w:t xml:space="preserve"> must file proof that the transaction has been consummated and customer deposits, if any, have been addressed.</w:t>
      </w:r>
    </w:p>
    <w:p w14:paraId="3A06BBD3" w14:textId="6F61D756" w:rsidR="00A2513F" w:rsidRDefault="00692359" w:rsidP="00406413">
      <w:pPr>
        <w:pStyle w:val="ListParagraph"/>
        <w:numPr>
          <w:ilvl w:val="0"/>
          <w:numId w:val="12"/>
        </w:numPr>
        <w:spacing w:line="360" w:lineRule="auto"/>
        <w:jc w:val="both"/>
      </w:pPr>
      <w:r>
        <w:t xml:space="preserve">The </w:t>
      </w:r>
      <w:r w:rsidR="00D0124C">
        <w:t>A</w:t>
      </w:r>
      <w:r>
        <w:t>pplicants</w:t>
      </w:r>
      <w:r w:rsidR="00A2513F">
        <w:t xml:space="preserve"> have 180 days to complete the transaction.</w:t>
      </w:r>
    </w:p>
    <w:p w14:paraId="57D35173" w14:textId="178EE858" w:rsidR="00A2513F" w:rsidRDefault="00A2513F" w:rsidP="00406413">
      <w:pPr>
        <w:pStyle w:val="ListParagraph"/>
        <w:numPr>
          <w:ilvl w:val="0"/>
          <w:numId w:val="12"/>
        </w:numPr>
        <w:spacing w:line="360" w:lineRule="auto"/>
        <w:jc w:val="both"/>
      </w:pPr>
      <w:r>
        <w:t xml:space="preserve">Under 16 TAC § 24.239(m), if the transaction is not consummated within this 180-day period, or an extension is not granted, the approval is void and </w:t>
      </w:r>
      <w:r w:rsidR="00692359">
        <w:t xml:space="preserve">the </w:t>
      </w:r>
      <w:r w:rsidR="00D0124C">
        <w:t>A</w:t>
      </w:r>
      <w:r w:rsidR="00692359">
        <w:t>pplicants</w:t>
      </w:r>
      <w:r>
        <w:t xml:space="preserve"> will have to reapply for approval.</w:t>
      </w:r>
    </w:p>
    <w:p w14:paraId="43915CC9" w14:textId="522461C4" w:rsidR="00A2513F" w:rsidRDefault="00692359" w:rsidP="00406413">
      <w:pPr>
        <w:pStyle w:val="ListParagraph"/>
        <w:numPr>
          <w:ilvl w:val="0"/>
          <w:numId w:val="12"/>
        </w:numPr>
        <w:spacing w:line="360" w:lineRule="auto"/>
        <w:jc w:val="both"/>
      </w:pPr>
      <w:r>
        <w:t xml:space="preserve">The </w:t>
      </w:r>
      <w:r w:rsidR="00D0124C">
        <w:t>A</w:t>
      </w:r>
      <w:r>
        <w:t>pplicants</w:t>
      </w:r>
      <w:r w:rsidR="00406413">
        <w:t xml:space="preserve"> are advised that the </w:t>
      </w:r>
      <w:r w:rsidR="00085A63" w:rsidRPr="00085A63">
        <w:t>corresponding service area</w:t>
      </w:r>
      <w:r w:rsidR="00406413">
        <w:t xml:space="preserve"> will remain under CCN </w:t>
      </w:r>
      <w:r w:rsidR="006D6DBB">
        <w:t>No.</w:t>
      </w:r>
      <w:r w:rsidR="003E66F3">
        <w:t> </w:t>
      </w:r>
      <w:r w:rsidR="00E97862">
        <w:t>11</w:t>
      </w:r>
      <w:r w:rsidR="00B85327">
        <w:t>414</w:t>
      </w:r>
      <w:r w:rsidR="00406413">
        <w:t xml:space="preserve"> and be held by </w:t>
      </w:r>
      <w:r w:rsidR="00B85327">
        <w:t xml:space="preserve">Knob Hill </w:t>
      </w:r>
      <w:r w:rsidR="00406413">
        <w:t xml:space="preserve">until the sale and transfer transaction is complete in accordance with Commission rules. </w:t>
      </w:r>
    </w:p>
    <w:p w14:paraId="4515DBC0" w14:textId="6D6DF24B" w:rsidR="00406413" w:rsidRDefault="00D0124C" w:rsidP="00406413">
      <w:pPr>
        <w:pStyle w:val="ListParagraph"/>
        <w:numPr>
          <w:ilvl w:val="0"/>
          <w:numId w:val="12"/>
        </w:numPr>
        <w:spacing w:line="360" w:lineRule="auto"/>
        <w:jc w:val="both"/>
      </w:pPr>
      <w:proofErr w:type="gramStart"/>
      <w:r>
        <w:t>In an effort to</w:t>
      </w:r>
      <w:proofErr w:type="gramEnd"/>
      <w:r w:rsidR="00406413">
        <w:t xml:space="preserve"> finalize this case as soon as possible, </w:t>
      </w:r>
      <w:r w:rsidR="00692359">
        <w:t xml:space="preserve">the </w:t>
      </w:r>
      <w:r>
        <w:t>A</w:t>
      </w:r>
      <w:r w:rsidR="00692359">
        <w:t>pplicants</w:t>
      </w:r>
      <w:r w:rsidR="00406413">
        <w:t xml:space="preserve"> must continue to file monthly updates regarding the status of the closing and submit documents evidencing that the transaction was consummated.</w:t>
      </w:r>
    </w:p>
    <w:p w14:paraId="1133BE3F" w14:textId="2DF52427" w:rsidR="00406413" w:rsidRDefault="00406413" w:rsidP="00406413">
      <w:pPr>
        <w:pStyle w:val="ListParagraph"/>
        <w:numPr>
          <w:ilvl w:val="0"/>
          <w:numId w:val="12"/>
        </w:numPr>
        <w:spacing w:line="360" w:lineRule="auto"/>
        <w:jc w:val="both"/>
      </w:pPr>
      <w:r>
        <w:t xml:space="preserve">Within 15 days following the filing of </w:t>
      </w:r>
      <w:r w:rsidR="0090330F">
        <w:t xml:space="preserve">the </w:t>
      </w:r>
      <w:r w:rsidR="00D0124C">
        <w:t>A</w:t>
      </w:r>
      <w:r>
        <w:t>pplicants’ proof that the transaction has been consummated and customer deposits</w:t>
      </w:r>
      <w:r w:rsidR="0090330F">
        <w:t>, if any,</w:t>
      </w:r>
      <w:r>
        <w:t xml:space="preserve"> have been addressed, Commission Staff must file a recommendation regarding the sufficiency of the documents and propose a</w:t>
      </w:r>
      <w:r w:rsidR="0090330F">
        <w:t xml:space="preserve"> procedural</w:t>
      </w:r>
      <w:r>
        <w:t xml:space="preserve"> schedule for continued processing of this docket.</w:t>
      </w:r>
    </w:p>
    <w:p w14:paraId="13AA3448" w14:textId="77777777" w:rsidR="00692359" w:rsidRDefault="00692359" w:rsidP="002C0E53">
      <w:pPr>
        <w:jc w:val="both"/>
      </w:pPr>
    </w:p>
    <w:p w14:paraId="1566171F" w14:textId="77777777" w:rsidR="00E0122E" w:rsidRDefault="00E0122E" w:rsidP="002C0E53">
      <w:pPr>
        <w:jc w:val="both"/>
        <w:rPr>
          <w:b/>
        </w:rPr>
      </w:pPr>
    </w:p>
    <w:p w14:paraId="11F4F1C9" w14:textId="27AC3B27" w:rsidR="00406413" w:rsidRPr="00324954" w:rsidRDefault="00406413" w:rsidP="002C0E53">
      <w:pPr>
        <w:jc w:val="both"/>
        <w:rPr>
          <w:b/>
        </w:rPr>
      </w:pPr>
      <w:r w:rsidRPr="00324954">
        <w:rPr>
          <w:b/>
        </w:rPr>
        <w:lastRenderedPageBreak/>
        <w:t xml:space="preserve">Signed at Austin, </w:t>
      </w:r>
      <w:r w:rsidR="00692359" w:rsidRPr="00324954">
        <w:rPr>
          <w:b/>
        </w:rPr>
        <w:t xml:space="preserve">Texas the ______ day of </w:t>
      </w:r>
      <w:r w:rsidR="00697756">
        <w:rPr>
          <w:b/>
        </w:rPr>
        <w:t xml:space="preserve">November </w:t>
      </w:r>
      <w:r w:rsidR="004E1191">
        <w:rPr>
          <w:b/>
        </w:rPr>
        <w:t>_</w:t>
      </w:r>
      <w:proofErr w:type="gramStart"/>
      <w:r w:rsidR="004E1191">
        <w:rPr>
          <w:b/>
        </w:rPr>
        <w:t xml:space="preserve">_ </w:t>
      </w:r>
      <w:r w:rsidR="00324954" w:rsidRPr="00324954">
        <w:rPr>
          <w:b/>
        </w:rPr>
        <w:t>,</w:t>
      </w:r>
      <w:proofErr w:type="gramEnd"/>
      <w:r w:rsidRPr="00324954">
        <w:rPr>
          <w:b/>
        </w:rPr>
        <w:t xml:space="preserve"> 202</w:t>
      </w:r>
      <w:r w:rsidR="00A262F3" w:rsidRPr="00324954">
        <w:rPr>
          <w:b/>
        </w:rPr>
        <w:t>2</w:t>
      </w:r>
      <w:r w:rsidRPr="00324954">
        <w:rPr>
          <w:b/>
        </w:rPr>
        <w:t>.</w:t>
      </w:r>
    </w:p>
    <w:p w14:paraId="151AE5AA" w14:textId="77777777" w:rsidR="00406413" w:rsidRPr="00324954" w:rsidRDefault="00406413" w:rsidP="002C0E53">
      <w:pPr>
        <w:jc w:val="both"/>
        <w:rPr>
          <w:b/>
        </w:rPr>
      </w:pPr>
    </w:p>
    <w:p w14:paraId="07E23C36" w14:textId="32D7A33F" w:rsidR="0002720B" w:rsidRDefault="0002720B" w:rsidP="0002720B">
      <w:pPr>
        <w:jc w:val="both"/>
        <w:rPr>
          <w:b/>
        </w:rPr>
      </w:pPr>
      <w:r w:rsidRPr="002C0E53">
        <w:rPr>
          <w:b/>
          <w:noProof/>
          <w:highlight w:val="yellow"/>
        </w:rPr>
        <mc:AlternateContent>
          <mc:Choice Requires="wps">
            <w:drawing>
              <wp:anchor distT="0" distB="0" distL="114300" distR="114300" simplePos="0" relativeHeight="251662336" behindDoc="0" locked="0" layoutInCell="1" allowOverlap="1" wp14:anchorId="159E7F42" wp14:editId="3C35E731">
                <wp:simplePos x="0" y="0"/>
                <wp:positionH relativeFrom="column">
                  <wp:posOffset>3188335</wp:posOffset>
                </wp:positionH>
                <wp:positionV relativeFrom="paragraph">
                  <wp:posOffset>160020</wp:posOffset>
                </wp:positionV>
                <wp:extent cx="2369127" cy="0"/>
                <wp:effectExtent l="0" t="0" r="31750" b="19050"/>
                <wp:wrapNone/>
                <wp:docPr id="4" name="Straight Connector 4"/>
                <wp:cNvGraphicFramePr/>
                <a:graphic xmlns:a="http://schemas.openxmlformats.org/drawingml/2006/main">
                  <a:graphicData uri="http://schemas.microsoft.com/office/word/2010/wordprocessingShape">
                    <wps:wsp>
                      <wps:cNvCnPr/>
                      <wps:spPr>
                        <a:xfrm flipV="1">
                          <a:off x="0" y="0"/>
                          <a:ext cx="2369127"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AB7C9A6" id="Straight Connector 4" o:spid="_x0000_s1026" style="position:absolute;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1.05pt,12.6pt" to="437.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LAr1gEAAAEEAAAOAAAAZHJzL2Uyb0RvYy54bWysU8FuEzEQvSPxD5bvZDehKrDKpodU5YIg&#10;ooW767WzFrbHGpvs5u8Ze5NNBVSqEBfLY897M+95vL4ZnWUHhdGAb/lyUXOmvITO+H3Lvz3cvXnP&#10;WUzCd8KCVy0/qshvNq9frYfQqBX0YDuFjEh8bIbQ8j6l0FRVlL1yIi4gKE+XGtCJRCHuqw7FQOzO&#10;Vqu6vq4GwC4gSBUjnd5Ol3xT+LVWMn3ROqrEbMupt1RWLOtjXqvNWjR7FKE38tSG+IcunDCeis5U&#10;tyIJ9hPNH1TOSIQIOi0kuAq0NlIVDaRmWf+m5r4XQRUtZE4Ms03x/9HKz4cdMtO1/IozLxw90X1C&#10;YfZ9YlvwngwEZFfZpyHEhtK3foenKIYdZtGjRse0NeE7jUCxgYSxsbh8nF1WY2KSDldvrz8sV+84&#10;k+e7aqLIVAFj+qjAsbxpuTU+GyAacfgUE5Wl1HNKPrY+rxGs6e6MtSXIo6O2FtlB0KOncZmbJ9yT&#10;LIoyssqSJhFll45WTaxflSZTqNlJThnHC2f348xpPWVmiKbqM6guLT8LOuVmmCoj+lLgnF0qgk8z&#10;0BkP+LeqF/l6yj+rnrRm2Y/QHcuTFjtozopbpz+RB/lpXOCXn7v5BQAA//8DAFBLAwQUAAYACAAA&#10;ACEAcL4Jyt4AAAAJAQAADwAAAGRycy9kb3ducmV2LnhtbEyPy2rDMBBF94X8g5hAd40UlbTBtRxK&#10;IaF0FydQupOt8YNYI2MpjtOvr0IX7W4ehztn0s1kOzbi4FtHCpYLAQypdKalWsHxsH1YA/NBk9Gd&#10;I1RwRQ+bbHaX6sS4C+1xzEPNYgj5RCtoQugTzn3ZoNV+4XqkuKvcYHWI7VBzM+hLDLcdl0I8catb&#10;ihca3eNbg+UpP1sF26K6fn3vPt9ltZPN6ePxuB9zodT9fHp9ARZwCn8w3PSjOmTRqXBnMp51ClZC&#10;LiOqQK4ksAisn29F8TvgWcr/f5D9AAAA//8DAFBLAQItABQABgAIAAAAIQC2gziS/gAAAOEBAAAT&#10;AAAAAAAAAAAAAAAAAAAAAABbQ29udGVudF9UeXBlc10ueG1sUEsBAi0AFAAGAAgAAAAhADj9If/W&#10;AAAAlAEAAAsAAAAAAAAAAAAAAAAALwEAAF9yZWxzLy5yZWxzUEsBAi0AFAAGAAgAAAAhAC0ssCvW&#10;AQAAAQQAAA4AAAAAAAAAAAAAAAAALgIAAGRycy9lMm9Eb2MueG1sUEsBAi0AFAAGAAgAAAAhAHC+&#10;CcreAAAACQEAAA8AAAAAAAAAAAAAAAAAMAQAAGRycy9kb3ducmV2LnhtbFBLBQYAAAAABAAEAPMA&#10;AAA7BQAAAAA=&#10;" strokecolor="black [3213]"/>
            </w:pict>
          </mc:Fallback>
        </mc:AlternateContent>
      </w:r>
      <w:r w:rsidR="00406413">
        <w:rPr>
          <w:b/>
        </w:rPr>
        <w:tab/>
      </w:r>
      <w:r w:rsidR="00406413">
        <w:rPr>
          <w:b/>
        </w:rPr>
        <w:tab/>
      </w:r>
      <w:r w:rsidR="00406413">
        <w:rPr>
          <w:b/>
        </w:rPr>
        <w:tab/>
      </w:r>
      <w:r w:rsidR="00406413">
        <w:rPr>
          <w:b/>
        </w:rPr>
        <w:tab/>
      </w:r>
      <w:r w:rsidR="00406413">
        <w:rPr>
          <w:b/>
        </w:rPr>
        <w:tab/>
      </w:r>
      <w:r w:rsidR="00406413">
        <w:rPr>
          <w:b/>
        </w:rPr>
        <w:tab/>
      </w:r>
      <w:r w:rsidR="00406413">
        <w:rPr>
          <w:b/>
        </w:rPr>
        <w:tab/>
      </w:r>
    </w:p>
    <w:p w14:paraId="65D985F8" w14:textId="533853D5" w:rsidR="00406413" w:rsidRDefault="00376A5B" w:rsidP="0002720B">
      <w:pPr>
        <w:ind w:left="4320" w:firstLine="720"/>
        <w:jc w:val="both"/>
        <w:rPr>
          <w:b/>
        </w:rPr>
      </w:pPr>
      <w:r>
        <w:rPr>
          <w:b/>
        </w:rPr>
        <w:t>GREGORY R. SIEMANKOWSKI</w:t>
      </w:r>
    </w:p>
    <w:p w14:paraId="43E95518" w14:textId="64F57AB2" w:rsidR="00406413" w:rsidRPr="00406413" w:rsidRDefault="00406413" w:rsidP="0002720B">
      <w:pPr>
        <w:ind w:left="5040"/>
        <w:jc w:val="both"/>
        <w:rPr>
          <w:b/>
        </w:rPr>
      </w:pPr>
      <w:r>
        <w:rPr>
          <w:b/>
        </w:rPr>
        <w:t>ADMINISTRATIVE LAW JUDGE</w:t>
      </w:r>
    </w:p>
    <w:p w14:paraId="7DB6928D" w14:textId="77777777" w:rsidR="00C6703E" w:rsidRDefault="00C6703E" w:rsidP="00E3280A">
      <w:pPr>
        <w:keepNext/>
        <w:rPr>
          <w:rFonts w:eastAsia="Times New Roman"/>
          <w:sz w:val="16"/>
          <w:szCs w:val="16"/>
        </w:rPr>
      </w:pPr>
    </w:p>
    <w:sectPr w:rsidR="00C6703E" w:rsidSect="009C5904">
      <w:footerReference w:type="default" r:id="rId8"/>
      <w:headerReference w:type="first" r:id="rId9"/>
      <w:footnotePr>
        <w:numRestart w:val="eachSect"/>
      </w:footnotePr>
      <w:pgSz w:w="12240" w:h="15840" w:code="1"/>
      <w:pgMar w:top="1440" w:right="1440" w:bottom="1440" w:left="1440" w:header="720" w:footer="720" w:gutter="0"/>
      <w:paperSrc w:first="260" w:other="26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AB4DC" w14:textId="77777777" w:rsidR="009126C5" w:rsidRDefault="009126C5" w:rsidP="00E57AD0">
      <w:r>
        <w:separator/>
      </w:r>
    </w:p>
  </w:endnote>
  <w:endnote w:type="continuationSeparator" w:id="0">
    <w:p w14:paraId="171F8ED2" w14:textId="77777777" w:rsidR="009126C5" w:rsidRDefault="009126C5" w:rsidP="00E5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lite">
    <w:altName w:val="Calibri"/>
    <w:panose1 w:val="00000000000000000000"/>
    <w:charset w:val="00"/>
    <w:family w:val="moder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03EF" w14:textId="77777777" w:rsidR="003E66F3" w:rsidRDefault="003E6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AF4E5" w14:textId="77777777" w:rsidR="009126C5" w:rsidRDefault="009126C5" w:rsidP="00E57AD0">
      <w:r>
        <w:separator/>
      </w:r>
    </w:p>
  </w:footnote>
  <w:footnote w:type="continuationSeparator" w:id="0">
    <w:p w14:paraId="103A019D" w14:textId="77777777" w:rsidR="009126C5" w:rsidRDefault="009126C5" w:rsidP="00E57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A682D" w14:textId="52CE9359" w:rsidR="00FF41A1" w:rsidRDefault="00FF41A1" w:rsidP="006C00D0">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FF81F74"/>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44EA7C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DDA14AD"/>
    <w:multiLevelType w:val="hybridMultilevel"/>
    <w:tmpl w:val="E9A02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75BE3"/>
    <w:multiLevelType w:val="hybridMultilevel"/>
    <w:tmpl w:val="60B43A86"/>
    <w:lvl w:ilvl="0" w:tplc="308E17B8">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253654D7"/>
    <w:multiLevelType w:val="hybridMultilevel"/>
    <w:tmpl w:val="0954395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F17856"/>
    <w:multiLevelType w:val="hybridMultilevel"/>
    <w:tmpl w:val="A0C42698"/>
    <w:lvl w:ilvl="0" w:tplc="27E03E2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86770"/>
    <w:multiLevelType w:val="hybridMultilevel"/>
    <w:tmpl w:val="DD383B5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32D21B5"/>
    <w:multiLevelType w:val="hybridMultilevel"/>
    <w:tmpl w:val="4B5C5BD4"/>
    <w:lvl w:ilvl="0" w:tplc="3F98F780">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D60F8C"/>
    <w:multiLevelType w:val="hybridMultilevel"/>
    <w:tmpl w:val="C7DE111C"/>
    <w:lvl w:ilvl="0" w:tplc="27E03E2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A05525"/>
    <w:multiLevelType w:val="multilevel"/>
    <w:tmpl w:val="E8D82CFA"/>
    <w:lvl w:ilvl="0">
      <w:start w:val="1"/>
      <w:numFmt w:val="decimal"/>
      <w:pStyle w:val="LGListNumber"/>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70F2456D"/>
    <w:multiLevelType w:val="hybridMultilevel"/>
    <w:tmpl w:val="4836C67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10"/>
  </w:num>
  <w:num w:numId="4">
    <w:abstractNumId w:val="4"/>
  </w:num>
  <w:num w:numId="5">
    <w:abstractNumId w:val="10"/>
  </w:num>
  <w:num w:numId="6">
    <w:abstractNumId w:val="11"/>
  </w:num>
  <w:num w:numId="7">
    <w:abstractNumId w:val="3"/>
  </w:num>
  <w:num w:numId="8">
    <w:abstractNumId w:val="7"/>
  </w:num>
  <w:num w:numId="9">
    <w:abstractNumId w:val="2"/>
  </w:num>
  <w:num w:numId="10">
    <w:abstractNumId w:val="8"/>
  </w:num>
  <w:num w:numId="11">
    <w:abstractNumId w:val="9"/>
  </w:num>
  <w:num w:numId="12">
    <w:abstractNumId w:val="6"/>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446"/>
    <w:rsid w:val="00001595"/>
    <w:rsid w:val="00002B06"/>
    <w:rsid w:val="0000426B"/>
    <w:rsid w:val="00004906"/>
    <w:rsid w:val="00006B82"/>
    <w:rsid w:val="00006F5B"/>
    <w:rsid w:val="000111F0"/>
    <w:rsid w:val="00013A44"/>
    <w:rsid w:val="00024536"/>
    <w:rsid w:val="000246FF"/>
    <w:rsid w:val="00024A03"/>
    <w:rsid w:val="00026110"/>
    <w:rsid w:val="0002720B"/>
    <w:rsid w:val="00036415"/>
    <w:rsid w:val="00040A52"/>
    <w:rsid w:val="000479EF"/>
    <w:rsid w:val="0005003C"/>
    <w:rsid w:val="00051B44"/>
    <w:rsid w:val="000523EC"/>
    <w:rsid w:val="00052754"/>
    <w:rsid w:val="000528E2"/>
    <w:rsid w:val="00054958"/>
    <w:rsid w:val="00056402"/>
    <w:rsid w:val="0005751C"/>
    <w:rsid w:val="00061E11"/>
    <w:rsid w:val="0006222D"/>
    <w:rsid w:val="0006401D"/>
    <w:rsid w:val="00064991"/>
    <w:rsid w:val="00064FC1"/>
    <w:rsid w:val="0006632F"/>
    <w:rsid w:val="0006635E"/>
    <w:rsid w:val="00067919"/>
    <w:rsid w:val="00070015"/>
    <w:rsid w:val="000706DD"/>
    <w:rsid w:val="000708C9"/>
    <w:rsid w:val="0007160C"/>
    <w:rsid w:val="000717B5"/>
    <w:rsid w:val="00073616"/>
    <w:rsid w:val="00075474"/>
    <w:rsid w:val="00075E1A"/>
    <w:rsid w:val="00080CC7"/>
    <w:rsid w:val="00080EE3"/>
    <w:rsid w:val="00085A63"/>
    <w:rsid w:val="000969DD"/>
    <w:rsid w:val="00097A14"/>
    <w:rsid w:val="00097D62"/>
    <w:rsid w:val="000A3375"/>
    <w:rsid w:val="000A705F"/>
    <w:rsid w:val="000B06A0"/>
    <w:rsid w:val="000B0CB1"/>
    <w:rsid w:val="000B0FEE"/>
    <w:rsid w:val="000B223C"/>
    <w:rsid w:val="000B3DFB"/>
    <w:rsid w:val="000B7DA4"/>
    <w:rsid w:val="000C0922"/>
    <w:rsid w:val="000C1262"/>
    <w:rsid w:val="000C4D4B"/>
    <w:rsid w:val="000C5E42"/>
    <w:rsid w:val="000C7CE3"/>
    <w:rsid w:val="000D37B0"/>
    <w:rsid w:val="000D4D31"/>
    <w:rsid w:val="000D76E3"/>
    <w:rsid w:val="000D7811"/>
    <w:rsid w:val="000E188C"/>
    <w:rsid w:val="000E3DDC"/>
    <w:rsid w:val="000E4F26"/>
    <w:rsid w:val="000E738B"/>
    <w:rsid w:val="000F5057"/>
    <w:rsid w:val="001000E1"/>
    <w:rsid w:val="00101D99"/>
    <w:rsid w:val="00107BF6"/>
    <w:rsid w:val="0011080E"/>
    <w:rsid w:val="00110825"/>
    <w:rsid w:val="00115D9A"/>
    <w:rsid w:val="00116543"/>
    <w:rsid w:val="001206CC"/>
    <w:rsid w:val="00122BB5"/>
    <w:rsid w:val="00130931"/>
    <w:rsid w:val="001323F3"/>
    <w:rsid w:val="00133269"/>
    <w:rsid w:val="00133B29"/>
    <w:rsid w:val="00134DF3"/>
    <w:rsid w:val="001413E4"/>
    <w:rsid w:val="001476BE"/>
    <w:rsid w:val="00150D20"/>
    <w:rsid w:val="00152C68"/>
    <w:rsid w:val="001532E8"/>
    <w:rsid w:val="00154841"/>
    <w:rsid w:val="00154F12"/>
    <w:rsid w:val="001555B2"/>
    <w:rsid w:val="00157568"/>
    <w:rsid w:val="0016042D"/>
    <w:rsid w:val="001664E9"/>
    <w:rsid w:val="0016711F"/>
    <w:rsid w:val="001675AC"/>
    <w:rsid w:val="001709A2"/>
    <w:rsid w:val="0017130E"/>
    <w:rsid w:val="00174813"/>
    <w:rsid w:val="00181061"/>
    <w:rsid w:val="001816DA"/>
    <w:rsid w:val="0018200A"/>
    <w:rsid w:val="00182CEC"/>
    <w:rsid w:val="001844E6"/>
    <w:rsid w:val="00184B92"/>
    <w:rsid w:val="00185DA6"/>
    <w:rsid w:val="00186318"/>
    <w:rsid w:val="00186E8D"/>
    <w:rsid w:val="001906B4"/>
    <w:rsid w:val="001913B3"/>
    <w:rsid w:val="00195932"/>
    <w:rsid w:val="0019794C"/>
    <w:rsid w:val="001A0567"/>
    <w:rsid w:val="001A111D"/>
    <w:rsid w:val="001A12F2"/>
    <w:rsid w:val="001A2035"/>
    <w:rsid w:val="001A3F5E"/>
    <w:rsid w:val="001A42B3"/>
    <w:rsid w:val="001A4AA7"/>
    <w:rsid w:val="001A72B6"/>
    <w:rsid w:val="001B0797"/>
    <w:rsid w:val="001B21A8"/>
    <w:rsid w:val="001B2938"/>
    <w:rsid w:val="001B2D61"/>
    <w:rsid w:val="001B3093"/>
    <w:rsid w:val="001B3314"/>
    <w:rsid w:val="001B3D94"/>
    <w:rsid w:val="001B48F7"/>
    <w:rsid w:val="001C0560"/>
    <w:rsid w:val="001C220C"/>
    <w:rsid w:val="001C3186"/>
    <w:rsid w:val="001C64CA"/>
    <w:rsid w:val="001C74A0"/>
    <w:rsid w:val="001D0228"/>
    <w:rsid w:val="001D4754"/>
    <w:rsid w:val="001D4C3B"/>
    <w:rsid w:val="001E1475"/>
    <w:rsid w:val="001E2596"/>
    <w:rsid w:val="001E267B"/>
    <w:rsid w:val="001E3A03"/>
    <w:rsid w:val="001E648F"/>
    <w:rsid w:val="001E71C3"/>
    <w:rsid w:val="001F0FC7"/>
    <w:rsid w:val="001F2586"/>
    <w:rsid w:val="0020033F"/>
    <w:rsid w:val="00201334"/>
    <w:rsid w:val="00202383"/>
    <w:rsid w:val="00203A97"/>
    <w:rsid w:val="0020455F"/>
    <w:rsid w:val="0020791A"/>
    <w:rsid w:val="00207B17"/>
    <w:rsid w:val="00207F4B"/>
    <w:rsid w:val="00211266"/>
    <w:rsid w:val="0021180C"/>
    <w:rsid w:val="00211FC7"/>
    <w:rsid w:val="00212166"/>
    <w:rsid w:val="00212CA1"/>
    <w:rsid w:val="00217E9D"/>
    <w:rsid w:val="00221175"/>
    <w:rsid w:val="00224A0C"/>
    <w:rsid w:val="0022515A"/>
    <w:rsid w:val="0022591C"/>
    <w:rsid w:val="00226CA4"/>
    <w:rsid w:val="00227633"/>
    <w:rsid w:val="002278ED"/>
    <w:rsid w:val="00230CA2"/>
    <w:rsid w:val="00231351"/>
    <w:rsid w:val="00231529"/>
    <w:rsid w:val="00233826"/>
    <w:rsid w:val="002351B4"/>
    <w:rsid w:val="00237619"/>
    <w:rsid w:val="00240475"/>
    <w:rsid w:val="002417E9"/>
    <w:rsid w:val="002535FF"/>
    <w:rsid w:val="002546D0"/>
    <w:rsid w:val="002626AD"/>
    <w:rsid w:val="00264CBC"/>
    <w:rsid w:val="00266AF3"/>
    <w:rsid w:val="00270DD7"/>
    <w:rsid w:val="0027172A"/>
    <w:rsid w:val="00274873"/>
    <w:rsid w:val="00277842"/>
    <w:rsid w:val="002832E1"/>
    <w:rsid w:val="00283C89"/>
    <w:rsid w:val="0028434F"/>
    <w:rsid w:val="0028586D"/>
    <w:rsid w:val="00287653"/>
    <w:rsid w:val="002908F8"/>
    <w:rsid w:val="00292262"/>
    <w:rsid w:val="00294691"/>
    <w:rsid w:val="002A1B53"/>
    <w:rsid w:val="002A2199"/>
    <w:rsid w:val="002A2A20"/>
    <w:rsid w:val="002A7144"/>
    <w:rsid w:val="002B18F3"/>
    <w:rsid w:val="002B4CA0"/>
    <w:rsid w:val="002B55D6"/>
    <w:rsid w:val="002C0E53"/>
    <w:rsid w:val="002C2884"/>
    <w:rsid w:val="002C3720"/>
    <w:rsid w:val="002C529E"/>
    <w:rsid w:val="002C5F7B"/>
    <w:rsid w:val="002D008A"/>
    <w:rsid w:val="002D0678"/>
    <w:rsid w:val="002D1FBB"/>
    <w:rsid w:val="002D6B0B"/>
    <w:rsid w:val="002D76CA"/>
    <w:rsid w:val="002E1167"/>
    <w:rsid w:val="002E2D41"/>
    <w:rsid w:val="002E609C"/>
    <w:rsid w:val="002E6180"/>
    <w:rsid w:val="002F6445"/>
    <w:rsid w:val="00301EE2"/>
    <w:rsid w:val="00303E39"/>
    <w:rsid w:val="00304E6B"/>
    <w:rsid w:val="00311E89"/>
    <w:rsid w:val="00312D7F"/>
    <w:rsid w:val="00315C20"/>
    <w:rsid w:val="00317C73"/>
    <w:rsid w:val="00320A0A"/>
    <w:rsid w:val="00323647"/>
    <w:rsid w:val="00324954"/>
    <w:rsid w:val="00324C3A"/>
    <w:rsid w:val="00326AB6"/>
    <w:rsid w:val="0032780D"/>
    <w:rsid w:val="003304CC"/>
    <w:rsid w:val="00334E6F"/>
    <w:rsid w:val="00336BD6"/>
    <w:rsid w:val="003379D0"/>
    <w:rsid w:val="003403FC"/>
    <w:rsid w:val="00340AED"/>
    <w:rsid w:val="00343F68"/>
    <w:rsid w:val="003514E0"/>
    <w:rsid w:val="00351C0E"/>
    <w:rsid w:val="0035465A"/>
    <w:rsid w:val="00356141"/>
    <w:rsid w:val="0035773E"/>
    <w:rsid w:val="00361C55"/>
    <w:rsid w:val="00362700"/>
    <w:rsid w:val="00364F31"/>
    <w:rsid w:val="00367667"/>
    <w:rsid w:val="003677C3"/>
    <w:rsid w:val="00370316"/>
    <w:rsid w:val="003730C3"/>
    <w:rsid w:val="0037349E"/>
    <w:rsid w:val="0037378A"/>
    <w:rsid w:val="00374F2F"/>
    <w:rsid w:val="00375DE5"/>
    <w:rsid w:val="00376A5B"/>
    <w:rsid w:val="0038163F"/>
    <w:rsid w:val="003A0740"/>
    <w:rsid w:val="003A0D8A"/>
    <w:rsid w:val="003A0F0E"/>
    <w:rsid w:val="003A7CED"/>
    <w:rsid w:val="003A7E0E"/>
    <w:rsid w:val="003B2D74"/>
    <w:rsid w:val="003C0B30"/>
    <w:rsid w:val="003C0EB1"/>
    <w:rsid w:val="003C1544"/>
    <w:rsid w:val="003C4C24"/>
    <w:rsid w:val="003C5A2C"/>
    <w:rsid w:val="003C5C9A"/>
    <w:rsid w:val="003C77F9"/>
    <w:rsid w:val="003C78C4"/>
    <w:rsid w:val="003D3191"/>
    <w:rsid w:val="003D3DBF"/>
    <w:rsid w:val="003D598B"/>
    <w:rsid w:val="003D6514"/>
    <w:rsid w:val="003D679F"/>
    <w:rsid w:val="003D6BD2"/>
    <w:rsid w:val="003E27F8"/>
    <w:rsid w:val="003E39AF"/>
    <w:rsid w:val="003E66F3"/>
    <w:rsid w:val="003E6ED8"/>
    <w:rsid w:val="003E73CF"/>
    <w:rsid w:val="003F0F35"/>
    <w:rsid w:val="003F5D93"/>
    <w:rsid w:val="003F71C6"/>
    <w:rsid w:val="0040003A"/>
    <w:rsid w:val="00401B39"/>
    <w:rsid w:val="00401CC6"/>
    <w:rsid w:val="00406413"/>
    <w:rsid w:val="00410D66"/>
    <w:rsid w:val="0041101F"/>
    <w:rsid w:val="004118CC"/>
    <w:rsid w:val="00411F5B"/>
    <w:rsid w:val="00412C5F"/>
    <w:rsid w:val="00415C59"/>
    <w:rsid w:val="00417AE9"/>
    <w:rsid w:val="0042375E"/>
    <w:rsid w:val="0042505F"/>
    <w:rsid w:val="00425F4B"/>
    <w:rsid w:val="004326F6"/>
    <w:rsid w:val="00434C67"/>
    <w:rsid w:val="004407E9"/>
    <w:rsid w:val="00444311"/>
    <w:rsid w:val="00445AF0"/>
    <w:rsid w:val="0044734B"/>
    <w:rsid w:val="00450723"/>
    <w:rsid w:val="004537ED"/>
    <w:rsid w:val="004561B5"/>
    <w:rsid w:val="00456DA5"/>
    <w:rsid w:val="00460499"/>
    <w:rsid w:val="00460DE4"/>
    <w:rsid w:val="00461528"/>
    <w:rsid w:val="004636FE"/>
    <w:rsid w:val="00463E7A"/>
    <w:rsid w:val="00464CED"/>
    <w:rsid w:val="00466A55"/>
    <w:rsid w:val="00467190"/>
    <w:rsid w:val="004706B0"/>
    <w:rsid w:val="004721A9"/>
    <w:rsid w:val="00473E6A"/>
    <w:rsid w:val="0047568E"/>
    <w:rsid w:val="00475883"/>
    <w:rsid w:val="00475A3C"/>
    <w:rsid w:val="00475D4A"/>
    <w:rsid w:val="0047605A"/>
    <w:rsid w:val="00477250"/>
    <w:rsid w:val="004776B3"/>
    <w:rsid w:val="004806BB"/>
    <w:rsid w:val="00481865"/>
    <w:rsid w:val="00483407"/>
    <w:rsid w:val="0048374B"/>
    <w:rsid w:val="00484BD9"/>
    <w:rsid w:val="00490815"/>
    <w:rsid w:val="004914D6"/>
    <w:rsid w:val="00491C6C"/>
    <w:rsid w:val="00492D5F"/>
    <w:rsid w:val="00495F38"/>
    <w:rsid w:val="0049689D"/>
    <w:rsid w:val="0049736E"/>
    <w:rsid w:val="004A1747"/>
    <w:rsid w:val="004A2F43"/>
    <w:rsid w:val="004A3E8E"/>
    <w:rsid w:val="004B0531"/>
    <w:rsid w:val="004B279E"/>
    <w:rsid w:val="004B27B4"/>
    <w:rsid w:val="004B2B97"/>
    <w:rsid w:val="004B2D79"/>
    <w:rsid w:val="004B40A8"/>
    <w:rsid w:val="004B558F"/>
    <w:rsid w:val="004B6287"/>
    <w:rsid w:val="004B73E8"/>
    <w:rsid w:val="004B74A3"/>
    <w:rsid w:val="004B7D22"/>
    <w:rsid w:val="004C3570"/>
    <w:rsid w:val="004C656B"/>
    <w:rsid w:val="004C67AA"/>
    <w:rsid w:val="004C67DA"/>
    <w:rsid w:val="004D1422"/>
    <w:rsid w:val="004E10C3"/>
    <w:rsid w:val="004E1191"/>
    <w:rsid w:val="004E4730"/>
    <w:rsid w:val="004E73CB"/>
    <w:rsid w:val="004E7429"/>
    <w:rsid w:val="004F591A"/>
    <w:rsid w:val="004F5AA6"/>
    <w:rsid w:val="004F78F4"/>
    <w:rsid w:val="00501227"/>
    <w:rsid w:val="00503830"/>
    <w:rsid w:val="00504BFB"/>
    <w:rsid w:val="005058EC"/>
    <w:rsid w:val="00507704"/>
    <w:rsid w:val="00510BCA"/>
    <w:rsid w:val="00513551"/>
    <w:rsid w:val="00514371"/>
    <w:rsid w:val="005158FF"/>
    <w:rsid w:val="00520E91"/>
    <w:rsid w:val="005210A7"/>
    <w:rsid w:val="00522167"/>
    <w:rsid w:val="005223C4"/>
    <w:rsid w:val="0052283B"/>
    <w:rsid w:val="00523E63"/>
    <w:rsid w:val="005244DD"/>
    <w:rsid w:val="0052484C"/>
    <w:rsid w:val="00526F5E"/>
    <w:rsid w:val="00527BC1"/>
    <w:rsid w:val="00535502"/>
    <w:rsid w:val="00536903"/>
    <w:rsid w:val="0053782C"/>
    <w:rsid w:val="00540CBA"/>
    <w:rsid w:val="00542264"/>
    <w:rsid w:val="00543416"/>
    <w:rsid w:val="00544FFD"/>
    <w:rsid w:val="00545AC5"/>
    <w:rsid w:val="005470C4"/>
    <w:rsid w:val="00550A9B"/>
    <w:rsid w:val="005603DA"/>
    <w:rsid w:val="00560503"/>
    <w:rsid w:val="00561C30"/>
    <w:rsid w:val="00562CFD"/>
    <w:rsid w:val="00562DFA"/>
    <w:rsid w:val="00563D64"/>
    <w:rsid w:val="00565878"/>
    <w:rsid w:val="00567088"/>
    <w:rsid w:val="00571D3C"/>
    <w:rsid w:val="00572303"/>
    <w:rsid w:val="00573473"/>
    <w:rsid w:val="00573731"/>
    <w:rsid w:val="00573D54"/>
    <w:rsid w:val="00573E1C"/>
    <w:rsid w:val="0057425B"/>
    <w:rsid w:val="00576CD0"/>
    <w:rsid w:val="00576DBA"/>
    <w:rsid w:val="005775B5"/>
    <w:rsid w:val="00581688"/>
    <w:rsid w:val="0058522A"/>
    <w:rsid w:val="0058769E"/>
    <w:rsid w:val="0059267D"/>
    <w:rsid w:val="00594600"/>
    <w:rsid w:val="0059619A"/>
    <w:rsid w:val="005967DC"/>
    <w:rsid w:val="00596F78"/>
    <w:rsid w:val="005A1017"/>
    <w:rsid w:val="005A1B88"/>
    <w:rsid w:val="005A2350"/>
    <w:rsid w:val="005A59A6"/>
    <w:rsid w:val="005B0239"/>
    <w:rsid w:val="005B6F4C"/>
    <w:rsid w:val="005C00FC"/>
    <w:rsid w:val="005C1186"/>
    <w:rsid w:val="005C1F5E"/>
    <w:rsid w:val="005C283E"/>
    <w:rsid w:val="005C7446"/>
    <w:rsid w:val="005D3536"/>
    <w:rsid w:val="005D5C30"/>
    <w:rsid w:val="005D7727"/>
    <w:rsid w:val="005E0AEE"/>
    <w:rsid w:val="005E608E"/>
    <w:rsid w:val="005E61A8"/>
    <w:rsid w:val="005E66A4"/>
    <w:rsid w:val="005F31DC"/>
    <w:rsid w:val="005F4060"/>
    <w:rsid w:val="005F412E"/>
    <w:rsid w:val="005F55BA"/>
    <w:rsid w:val="005F6A37"/>
    <w:rsid w:val="00602701"/>
    <w:rsid w:val="00602E04"/>
    <w:rsid w:val="00605D0C"/>
    <w:rsid w:val="006076B7"/>
    <w:rsid w:val="006116E7"/>
    <w:rsid w:val="00611AFE"/>
    <w:rsid w:val="0061453C"/>
    <w:rsid w:val="0062287F"/>
    <w:rsid w:val="006236B1"/>
    <w:rsid w:val="006260AE"/>
    <w:rsid w:val="00626FAD"/>
    <w:rsid w:val="00632D0D"/>
    <w:rsid w:val="00632E17"/>
    <w:rsid w:val="0063304C"/>
    <w:rsid w:val="006335CD"/>
    <w:rsid w:val="0063366C"/>
    <w:rsid w:val="00635114"/>
    <w:rsid w:val="0063729E"/>
    <w:rsid w:val="00637FB8"/>
    <w:rsid w:val="006403A5"/>
    <w:rsid w:val="00642E0A"/>
    <w:rsid w:val="00644379"/>
    <w:rsid w:val="00645F16"/>
    <w:rsid w:val="006470D8"/>
    <w:rsid w:val="006538E2"/>
    <w:rsid w:val="0066148C"/>
    <w:rsid w:val="0066153F"/>
    <w:rsid w:val="00663AAC"/>
    <w:rsid w:val="006711AD"/>
    <w:rsid w:val="006738CA"/>
    <w:rsid w:val="00675660"/>
    <w:rsid w:val="0068659B"/>
    <w:rsid w:val="006911B3"/>
    <w:rsid w:val="00692359"/>
    <w:rsid w:val="00694721"/>
    <w:rsid w:val="00694CBE"/>
    <w:rsid w:val="00695BA8"/>
    <w:rsid w:val="006964B6"/>
    <w:rsid w:val="00697756"/>
    <w:rsid w:val="006A0A2A"/>
    <w:rsid w:val="006A1232"/>
    <w:rsid w:val="006A13CE"/>
    <w:rsid w:val="006A1745"/>
    <w:rsid w:val="006A4786"/>
    <w:rsid w:val="006A4EAB"/>
    <w:rsid w:val="006A5ED2"/>
    <w:rsid w:val="006A5F0A"/>
    <w:rsid w:val="006A6060"/>
    <w:rsid w:val="006A68FC"/>
    <w:rsid w:val="006B4495"/>
    <w:rsid w:val="006B6CE2"/>
    <w:rsid w:val="006C00D0"/>
    <w:rsid w:val="006C0DAD"/>
    <w:rsid w:val="006C4475"/>
    <w:rsid w:val="006C4DA1"/>
    <w:rsid w:val="006C67C1"/>
    <w:rsid w:val="006D00E0"/>
    <w:rsid w:val="006D6502"/>
    <w:rsid w:val="006D6DBB"/>
    <w:rsid w:val="006D7F70"/>
    <w:rsid w:val="006E0599"/>
    <w:rsid w:val="006E1F53"/>
    <w:rsid w:val="006E1FE5"/>
    <w:rsid w:val="006E33F0"/>
    <w:rsid w:val="006E36E1"/>
    <w:rsid w:val="006E7B44"/>
    <w:rsid w:val="006F040A"/>
    <w:rsid w:val="006F0C5F"/>
    <w:rsid w:val="006F3AFA"/>
    <w:rsid w:val="006F6032"/>
    <w:rsid w:val="006F6BA3"/>
    <w:rsid w:val="006F6CEB"/>
    <w:rsid w:val="006F74D0"/>
    <w:rsid w:val="006F7880"/>
    <w:rsid w:val="00700830"/>
    <w:rsid w:val="0070122E"/>
    <w:rsid w:val="00703E5C"/>
    <w:rsid w:val="00710642"/>
    <w:rsid w:val="00715335"/>
    <w:rsid w:val="00715542"/>
    <w:rsid w:val="007166A6"/>
    <w:rsid w:val="0072045F"/>
    <w:rsid w:val="00720EA0"/>
    <w:rsid w:val="0072372D"/>
    <w:rsid w:val="007264DA"/>
    <w:rsid w:val="00726F12"/>
    <w:rsid w:val="00727922"/>
    <w:rsid w:val="00732675"/>
    <w:rsid w:val="007327CA"/>
    <w:rsid w:val="00733992"/>
    <w:rsid w:val="007342D3"/>
    <w:rsid w:val="007350C4"/>
    <w:rsid w:val="0073792C"/>
    <w:rsid w:val="00740D2B"/>
    <w:rsid w:val="0074125F"/>
    <w:rsid w:val="00741B4D"/>
    <w:rsid w:val="00744AC6"/>
    <w:rsid w:val="00744B58"/>
    <w:rsid w:val="007453A9"/>
    <w:rsid w:val="00746142"/>
    <w:rsid w:val="00747362"/>
    <w:rsid w:val="00750ECE"/>
    <w:rsid w:val="00755155"/>
    <w:rsid w:val="00761075"/>
    <w:rsid w:val="0076536C"/>
    <w:rsid w:val="00767B39"/>
    <w:rsid w:val="00767FC3"/>
    <w:rsid w:val="00774055"/>
    <w:rsid w:val="007777F8"/>
    <w:rsid w:val="00781596"/>
    <w:rsid w:val="00781D84"/>
    <w:rsid w:val="00783797"/>
    <w:rsid w:val="00784F4B"/>
    <w:rsid w:val="00785533"/>
    <w:rsid w:val="00786BDB"/>
    <w:rsid w:val="0078736F"/>
    <w:rsid w:val="00787436"/>
    <w:rsid w:val="00787A11"/>
    <w:rsid w:val="00791031"/>
    <w:rsid w:val="007910FD"/>
    <w:rsid w:val="0079517A"/>
    <w:rsid w:val="00795623"/>
    <w:rsid w:val="0079780E"/>
    <w:rsid w:val="00797A8D"/>
    <w:rsid w:val="00797CD8"/>
    <w:rsid w:val="007A1B3F"/>
    <w:rsid w:val="007A232B"/>
    <w:rsid w:val="007A2CD6"/>
    <w:rsid w:val="007A7DB9"/>
    <w:rsid w:val="007B1DB1"/>
    <w:rsid w:val="007B2AB4"/>
    <w:rsid w:val="007B400D"/>
    <w:rsid w:val="007B4BB2"/>
    <w:rsid w:val="007B60E2"/>
    <w:rsid w:val="007B674B"/>
    <w:rsid w:val="007B7F65"/>
    <w:rsid w:val="007C743E"/>
    <w:rsid w:val="007D0640"/>
    <w:rsid w:val="007D118C"/>
    <w:rsid w:val="007D31B8"/>
    <w:rsid w:val="007D3A9D"/>
    <w:rsid w:val="007D420F"/>
    <w:rsid w:val="007D522F"/>
    <w:rsid w:val="007D6100"/>
    <w:rsid w:val="007E1B51"/>
    <w:rsid w:val="007E1B5D"/>
    <w:rsid w:val="007E3F5C"/>
    <w:rsid w:val="007E46CE"/>
    <w:rsid w:val="007E46DD"/>
    <w:rsid w:val="007E5D61"/>
    <w:rsid w:val="007E7007"/>
    <w:rsid w:val="007E7BF8"/>
    <w:rsid w:val="007F1CA3"/>
    <w:rsid w:val="007F30E0"/>
    <w:rsid w:val="007F7080"/>
    <w:rsid w:val="007F7B06"/>
    <w:rsid w:val="00802740"/>
    <w:rsid w:val="00806B29"/>
    <w:rsid w:val="008138C3"/>
    <w:rsid w:val="00815CC4"/>
    <w:rsid w:val="00816C4E"/>
    <w:rsid w:val="00816FCB"/>
    <w:rsid w:val="0081724F"/>
    <w:rsid w:val="00820A59"/>
    <w:rsid w:val="008248AD"/>
    <w:rsid w:val="00824F36"/>
    <w:rsid w:val="00826E1E"/>
    <w:rsid w:val="00827D82"/>
    <w:rsid w:val="008310D3"/>
    <w:rsid w:val="00831B9A"/>
    <w:rsid w:val="008323A6"/>
    <w:rsid w:val="008357D2"/>
    <w:rsid w:val="00836EC5"/>
    <w:rsid w:val="00837E36"/>
    <w:rsid w:val="00840F83"/>
    <w:rsid w:val="00845709"/>
    <w:rsid w:val="00847399"/>
    <w:rsid w:val="0084787C"/>
    <w:rsid w:val="00851C39"/>
    <w:rsid w:val="00857684"/>
    <w:rsid w:val="008618EA"/>
    <w:rsid w:val="00863E71"/>
    <w:rsid w:val="00864465"/>
    <w:rsid w:val="0086666C"/>
    <w:rsid w:val="00873F35"/>
    <w:rsid w:val="00874184"/>
    <w:rsid w:val="008748B0"/>
    <w:rsid w:val="0087600A"/>
    <w:rsid w:val="00876AB7"/>
    <w:rsid w:val="0087717B"/>
    <w:rsid w:val="008807E8"/>
    <w:rsid w:val="0089452F"/>
    <w:rsid w:val="00895D7C"/>
    <w:rsid w:val="008A1318"/>
    <w:rsid w:val="008A3A3D"/>
    <w:rsid w:val="008A52B5"/>
    <w:rsid w:val="008A5804"/>
    <w:rsid w:val="008A5BB3"/>
    <w:rsid w:val="008A5DD2"/>
    <w:rsid w:val="008A6F3A"/>
    <w:rsid w:val="008B1FA9"/>
    <w:rsid w:val="008B28E5"/>
    <w:rsid w:val="008B2C1F"/>
    <w:rsid w:val="008B3DDC"/>
    <w:rsid w:val="008B596E"/>
    <w:rsid w:val="008B64B4"/>
    <w:rsid w:val="008B795A"/>
    <w:rsid w:val="008B7B12"/>
    <w:rsid w:val="008B7BEE"/>
    <w:rsid w:val="008C0ED0"/>
    <w:rsid w:val="008C1455"/>
    <w:rsid w:val="008C2642"/>
    <w:rsid w:val="008C3740"/>
    <w:rsid w:val="008C3EC0"/>
    <w:rsid w:val="008C47B5"/>
    <w:rsid w:val="008C5C62"/>
    <w:rsid w:val="008D0103"/>
    <w:rsid w:val="008D071B"/>
    <w:rsid w:val="008D10D6"/>
    <w:rsid w:val="008D306C"/>
    <w:rsid w:val="008D36CB"/>
    <w:rsid w:val="008D4F43"/>
    <w:rsid w:val="008D685B"/>
    <w:rsid w:val="008E010C"/>
    <w:rsid w:val="008E10B9"/>
    <w:rsid w:val="008E2EA6"/>
    <w:rsid w:val="008E4FE6"/>
    <w:rsid w:val="008E5CE3"/>
    <w:rsid w:val="008E68EE"/>
    <w:rsid w:val="008E71A2"/>
    <w:rsid w:val="008E79D7"/>
    <w:rsid w:val="008E7C2C"/>
    <w:rsid w:val="008F3D9D"/>
    <w:rsid w:val="00900BF2"/>
    <w:rsid w:val="00902EAA"/>
    <w:rsid w:val="0090330F"/>
    <w:rsid w:val="0090747A"/>
    <w:rsid w:val="00907633"/>
    <w:rsid w:val="009079ED"/>
    <w:rsid w:val="009125CF"/>
    <w:rsid w:val="009126C5"/>
    <w:rsid w:val="00913707"/>
    <w:rsid w:val="00913A57"/>
    <w:rsid w:val="009230E2"/>
    <w:rsid w:val="00923EAB"/>
    <w:rsid w:val="00927145"/>
    <w:rsid w:val="0092770F"/>
    <w:rsid w:val="00931A42"/>
    <w:rsid w:val="009335E4"/>
    <w:rsid w:val="00934ED9"/>
    <w:rsid w:val="00937526"/>
    <w:rsid w:val="00941189"/>
    <w:rsid w:val="009440A7"/>
    <w:rsid w:val="00945560"/>
    <w:rsid w:val="00946172"/>
    <w:rsid w:val="00960F16"/>
    <w:rsid w:val="00961CB3"/>
    <w:rsid w:val="00963936"/>
    <w:rsid w:val="0097126B"/>
    <w:rsid w:val="00972887"/>
    <w:rsid w:val="00973CCE"/>
    <w:rsid w:val="0097529C"/>
    <w:rsid w:val="009770EA"/>
    <w:rsid w:val="00981827"/>
    <w:rsid w:val="009846BC"/>
    <w:rsid w:val="00984B51"/>
    <w:rsid w:val="0098606B"/>
    <w:rsid w:val="009876F1"/>
    <w:rsid w:val="009877B7"/>
    <w:rsid w:val="009903F5"/>
    <w:rsid w:val="00991A64"/>
    <w:rsid w:val="00992D1C"/>
    <w:rsid w:val="00995CBE"/>
    <w:rsid w:val="00997E9B"/>
    <w:rsid w:val="009A07CB"/>
    <w:rsid w:val="009A489E"/>
    <w:rsid w:val="009A6400"/>
    <w:rsid w:val="009A6643"/>
    <w:rsid w:val="009B0527"/>
    <w:rsid w:val="009B28BF"/>
    <w:rsid w:val="009B3CA2"/>
    <w:rsid w:val="009B49B7"/>
    <w:rsid w:val="009B5102"/>
    <w:rsid w:val="009C2463"/>
    <w:rsid w:val="009C2C84"/>
    <w:rsid w:val="009C5904"/>
    <w:rsid w:val="009C7169"/>
    <w:rsid w:val="009C7431"/>
    <w:rsid w:val="009D0F07"/>
    <w:rsid w:val="009D415E"/>
    <w:rsid w:val="009D5AE2"/>
    <w:rsid w:val="009D5F6B"/>
    <w:rsid w:val="009D6025"/>
    <w:rsid w:val="009D797D"/>
    <w:rsid w:val="009E5055"/>
    <w:rsid w:val="009F5B10"/>
    <w:rsid w:val="00A011CB"/>
    <w:rsid w:val="00A01293"/>
    <w:rsid w:val="00A02F08"/>
    <w:rsid w:val="00A03D45"/>
    <w:rsid w:val="00A03E29"/>
    <w:rsid w:val="00A03F3E"/>
    <w:rsid w:val="00A04C3B"/>
    <w:rsid w:val="00A05D9D"/>
    <w:rsid w:val="00A06091"/>
    <w:rsid w:val="00A06FD8"/>
    <w:rsid w:val="00A07EEB"/>
    <w:rsid w:val="00A07F78"/>
    <w:rsid w:val="00A134D4"/>
    <w:rsid w:val="00A16754"/>
    <w:rsid w:val="00A16B62"/>
    <w:rsid w:val="00A17041"/>
    <w:rsid w:val="00A20DD7"/>
    <w:rsid w:val="00A20ECD"/>
    <w:rsid w:val="00A22933"/>
    <w:rsid w:val="00A2406C"/>
    <w:rsid w:val="00A2513F"/>
    <w:rsid w:val="00A262F3"/>
    <w:rsid w:val="00A318AC"/>
    <w:rsid w:val="00A31E4D"/>
    <w:rsid w:val="00A321EA"/>
    <w:rsid w:val="00A33C5E"/>
    <w:rsid w:val="00A33DB0"/>
    <w:rsid w:val="00A34BAA"/>
    <w:rsid w:val="00A3578D"/>
    <w:rsid w:val="00A35C48"/>
    <w:rsid w:val="00A35EE9"/>
    <w:rsid w:val="00A378CB"/>
    <w:rsid w:val="00A40366"/>
    <w:rsid w:val="00A40B70"/>
    <w:rsid w:val="00A41A4D"/>
    <w:rsid w:val="00A46DC1"/>
    <w:rsid w:val="00A521DE"/>
    <w:rsid w:val="00A53CC6"/>
    <w:rsid w:val="00A56440"/>
    <w:rsid w:val="00A56895"/>
    <w:rsid w:val="00A5736C"/>
    <w:rsid w:val="00A57F8C"/>
    <w:rsid w:val="00A6194A"/>
    <w:rsid w:val="00A65ED1"/>
    <w:rsid w:val="00A725AA"/>
    <w:rsid w:val="00A73E44"/>
    <w:rsid w:val="00A75082"/>
    <w:rsid w:val="00A77CDF"/>
    <w:rsid w:val="00A8579B"/>
    <w:rsid w:val="00A953AE"/>
    <w:rsid w:val="00AA1B32"/>
    <w:rsid w:val="00AA236D"/>
    <w:rsid w:val="00AA2CAB"/>
    <w:rsid w:val="00AA3DD2"/>
    <w:rsid w:val="00AA5132"/>
    <w:rsid w:val="00AA584C"/>
    <w:rsid w:val="00AA6503"/>
    <w:rsid w:val="00AB0DBC"/>
    <w:rsid w:val="00AB0FD3"/>
    <w:rsid w:val="00AB2D29"/>
    <w:rsid w:val="00AB32F9"/>
    <w:rsid w:val="00AB4F7E"/>
    <w:rsid w:val="00AB7AFA"/>
    <w:rsid w:val="00AC0893"/>
    <w:rsid w:val="00AC21C2"/>
    <w:rsid w:val="00AC469C"/>
    <w:rsid w:val="00AC554E"/>
    <w:rsid w:val="00AD04CE"/>
    <w:rsid w:val="00AD68BE"/>
    <w:rsid w:val="00AE25A7"/>
    <w:rsid w:val="00AE3188"/>
    <w:rsid w:val="00AE37B6"/>
    <w:rsid w:val="00AE6D71"/>
    <w:rsid w:val="00AE7B8C"/>
    <w:rsid w:val="00AF15F0"/>
    <w:rsid w:val="00AF17BF"/>
    <w:rsid w:val="00AF1C3D"/>
    <w:rsid w:val="00AF2C18"/>
    <w:rsid w:val="00AF46FB"/>
    <w:rsid w:val="00AF5935"/>
    <w:rsid w:val="00B02900"/>
    <w:rsid w:val="00B02975"/>
    <w:rsid w:val="00B02E7A"/>
    <w:rsid w:val="00B045B4"/>
    <w:rsid w:val="00B05177"/>
    <w:rsid w:val="00B05C30"/>
    <w:rsid w:val="00B23E3A"/>
    <w:rsid w:val="00B24BDE"/>
    <w:rsid w:val="00B27176"/>
    <w:rsid w:val="00B2729D"/>
    <w:rsid w:val="00B35343"/>
    <w:rsid w:val="00B361CD"/>
    <w:rsid w:val="00B363BF"/>
    <w:rsid w:val="00B43C38"/>
    <w:rsid w:val="00B44744"/>
    <w:rsid w:val="00B4661B"/>
    <w:rsid w:val="00B474FA"/>
    <w:rsid w:val="00B47885"/>
    <w:rsid w:val="00B5141B"/>
    <w:rsid w:val="00B51F7A"/>
    <w:rsid w:val="00B54419"/>
    <w:rsid w:val="00B54CA5"/>
    <w:rsid w:val="00B60E9A"/>
    <w:rsid w:val="00B622DD"/>
    <w:rsid w:val="00B629E6"/>
    <w:rsid w:val="00B64DE9"/>
    <w:rsid w:val="00B65D4D"/>
    <w:rsid w:val="00B66314"/>
    <w:rsid w:val="00B67196"/>
    <w:rsid w:val="00B70447"/>
    <w:rsid w:val="00B70B9B"/>
    <w:rsid w:val="00B72038"/>
    <w:rsid w:val="00B74484"/>
    <w:rsid w:val="00B74EA4"/>
    <w:rsid w:val="00B75254"/>
    <w:rsid w:val="00B75314"/>
    <w:rsid w:val="00B759FC"/>
    <w:rsid w:val="00B7658E"/>
    <w:rsid w:val="00B76954"/>
    <w:rsid w:val="00B7745C"/>
    <w:rsid w:val="00B83561"/>
    <w:rsid w:val="00B85327"/>
    <w:rsid w:val="00B90614"/>
    <w:rsid w:val="00B94AFC"/>
    <w:rsid w:val="00B962CA"/>
    <w:rsid w:val="00B96646"/>
    <w:rsid w:val="00BA51B1"/>
    <w:rsid w:val="00BA5BA5"/>
    <w:rsid w:val="00BB178A"/>
    <w:rsid w:val="00BB2CA4"/>
    <w:rsid w:val="00BB4CD4"/>
    <w:rsid w:val="00BB6BE2"/>
    <w:rsid w:val="00BC2F27"/>
    <w:rsid w:val="00BC55C8"/>
    <w:rsid w:val="00BC67F5"/>
    <w:rsid w:val="00BC7D37"/>
    <w:rsid w:val="00BD1FB9"/>
    <w:rsid w:val="00BD36C4"/>
    <w:rsid w:val="00BE10CD"/>
    <w:rsid w:val="00BE2263"/>
    <w:rsid w:val="00BE233A"/>
    <w:rsid w:val="00BF13F0"/>
    <w:rsid w:val="00BF18D4"/>
    <w:rsid w:val="00BF3F6C"/>
    <w:rsid w:val="00BF69D9"/>
    <w:rsid w:val="00BF7B28"/>
    <w:rsid w:val="00C0084B"/>
    <w:rsid w:val="00C00955"/>
    <w:rsid w:val="00C01CC0"/>
    <w:rsid w:val="00C03712"/>
    <w:rsid w:val="00C062DE"/>
    <w:rsid w:val="00C0673E"/>
    <w:rsid w:val="00C12A4A"/>
    <w:rsid w:val="00C15C86"/>
    <w:rsid w:val="00C20B99"/>
    <w:rsid w:val="00C20F29"/>
    <w:rsid w:val="00C237D7"/>
    <w:rsid w:val="00C249D9"/>
    <w:rsid w:val="00C25B92"/>
    <w:rsid w:val="00C26162"/>
    <w:rsid w:val="00C33F7C"/>
    <w:rsid w:val="00C347B8"/>
    <w:rsid w:val="00C35F55"/>
    <w:rsid w:val="00C37E07"/>
    <w:rsid w:val="00C45466"/>
    <w:rsid w:val="00C46A1E"/>
    <w:rsid w:val="00C530A7"/>
    <w:rsid w:val="00C55FE8"/>
    <w:rsid w:val="00C6225F"/>
    <w:rsid w:val="00C62DD5"/>
    <w:rsid w:val="00C643E6"/>
    <w:rsid w:val="00C656A5"/>
    <w:rsid w:val="00C66124"/>
    <w:rsid w:val="00C66E36"/>
    <w:rsid w:val="00C6703E"/>
    <w:rsid w:val="00C6748A"/>
    <w:rsid w:val="00C67BCC"/>
    <w:rsid w:val="00C758C0"/>
    <w:rsid w:val="00C75A72"/>
    <w:rsid w:val="00C76C10"/>
    <w:rsid w:val="00C76CF4"/>
    <w:rsid w:val="00C77874"/>
    <w:rsid w:val="00C77938"/>
    <w:rsid w:val="00C779EB"/>
    <w:rsid w:val="00C81E97"/>
    <w:rsid w:val="00C836E5"/>
    <w:rsid w:val="00C83B25"/>
    <w:rsid w:val="00C847E3"/>
    <w:rsid w:val="00C852F1"/>
    <w:rsid w:val="00C8551B"/>
    <w:rsid w:val="00C87726"/>
    <w:rsid w:val="00CA1DBC"/>
    <w:rsid w:val="00CA2545"/>
    <w:rsid w:val="00CA2A1E"/>
    <w:rsid w:val="00CA3E93"/>
    <w:rsid w:val="00CA4DF3"/>
    <w:rsid w:val="00CA5AAE"/>
    <w:rsid w:val="00CA5E66"/>
    <w:rsid w:val="00CA76F9"/>
    <w:rsid w:val="00CB21E6"/>
    <w:rsid w:val="00CB30C4"/>
    <w:rsid w:val="00CB318A"/>
    <w:rsid w:val="00CB3319"/>
    <w:rsid w:val="00CB5241"/>
    <w:rsid w:val="00CC09BE"/>
    <w:rsid w:val="00CC3387"/>
    <w:rsid w:val="00CC699D"/>
    <w:rsid w:val="00CD1F2A"/>
    <w:rsid w:val="00CD31C0"/>
    <w:rsid w:val="00CD323A"/>
    <w:rsid w:val="00CD3FBB"/>
    <w:rsid w:val="00CD40CA"/>
    <w:rsid w:val="00CE045D"/>
    <w:rsid w:val="00CE3D2F"/>
    <w:rsid w:val="00CE60E1"/>
    <w:rsid w:val="00CF0392"/>
    <w:rsid w:val="00CF22A0"/>
    <w:rsid w:val="00CF2C44"/>
    <w:rsid w:val="00CF2ECF"/>
    <w:rsid w:val="00CF32B1"/>
    <w:rsid w:val="00CF5FB5"/>
    <w:rsid w:val="00D0124C"/>
    <w:rsid w:val="00D0142D"/>
    <w:rsid w:val="00D0153A"/>
    <w:rsid w:val="00D029EA"/>
    <w:rsid w:val="00D0349A"/>
    <w:rsid w:val="00D106C4"/>
    <w:rsid w:val="00D1417D"/>
    <w:rsid w:val="00D149DE"/>
    <w:rsid w:val="00D16119"/>
    <w:rsid w:val="00D17336"/>
    <w:rsid w:val="00D17E26"/>
    <w:rsid w:val="00D20B7A"/>
    <w:rsid w:val="00D21C81"/>
    <w:rsid w:val="00D2297B"/>
    <w:rsid w:val="00D248EF"/>
    <w:rsid w:val="00D26086"/>
    <w:rsid w:val="00D265D0"/>
    <w:rsid w:val="00D26D44"/>
    <w:rsid w:val="00D325A6"/>
    <w:rsid w:val="00D334BA"/>
    <w:rsid w:val="00D33FDB"/>
    <w:rsid w:val="00D366CC"/>
    <w:rsid w:val="00D36B94"/>
    <w:rsid w:val="00D36D86"/>
    <w:rsid w:val="00D37B73"/>
    <w:rsid w:val="00D42652"/>
    <w:rsid w:val="00D432D1"/>
    <w:rsid w:val="00D43980"/>
    <w:rsid w:val="00D46911"/>
    <w:rsid w:val="00D46DDC"/>
    <w:rsid w:val="00D47189"/>
    <w:rsid w:val="00D47B51"/>
    <w:rsid w:val="00D5122E"/>
    <w:rsid w:val="00D518B3"/>
    <w:rsid w:val="00D52F9C"/>
    <w:rsid w:val="00D534D4"/>
    <w:rsid w:val="00D55A0E"/>
    <w:rsid w:val="00D56684"/>
    <w:rsid w:val="00D57052"/>
    <w:rsid w:val="00D6026D"/>
    <w:rsid w:val="00D60C8C"/>
    <w:rsid w:val="00D63406"/>
    <w:rsid w:val="00D657C2"/>
    <w:rsid w:val="00D667B1"/>
    <w:rsid w:val="00D72272"/>
    <w:rsid w:val="00D72B09"/>
    <w:rsid w:val="00D74603"/>
    <w:rsid w:val="00D74F88"/>
    <w:rsid w:val="00D75B90"/>
    <w:rsid w:val="00D8609E"/>
    <w:rsid w:val="00D860E0"/>
    <w:rsid w:val="00D864E8"/>
    <w:rsid w:val="00D8728D"/>
    <w:rsid w:val="00D94767"/>
    <w:rsid w:val="00D962E8"/>
    <w:rsid w:val="00DA125A"/>
    <w:rsid w:val="00DA498A"/>
    <w:rsid w:val="00DA5ADF"/>
    <w:rsid w:val="00DB0C61"/>
    <w:rsid w:val="00DB212D"/>
    <w:rsid w:val="00DB4A18"/>
    <w:rsid w:val="00DB6A15"/>
    <w:rsid w:val="00DB6AEA"/>
    <w:rsid w:val="00DB7362"/>
    <w:rsid w:val="00DC10CD"/>
    <w:rsid w:val="00DC1A19"/>
    <w:rsid w:val="00DC27BA"/>
    <w:rsid w:val="00DC2DF0"/>
    <w:rsid w:val="00DC4B87"/>
    <w:rsid w:val="00DD0B6E"/>
    <w:rsid w:val="00DD10F4"/>
    <w:rsid w:val="00DD2E7E"/>
    <w:rsid w:val="00DD5BBA"/>
    <w:rsid w:val="00DE33A2"/>
    <w:rsid w:val="00DE35DF"/>
    <w:rsid w:val="00DE3728"/>
    <w:rsid w:val="00DE4581"/>
    <w:rsid w:val="00DE4682"/>
    <w:rsid w:val="00DE641E"/>
    <w:rsid w:val="00DE67C1"/>
    <w:rsid w:val="00DF12E1"/>
    <w:rsid w:val="00DF1454"/>
    <w:rsid w:val="00DF3226"/>
    <w:rsid w:val="00DF35E5"/>
    <w:rsid w:val="00DF50E4"/>
    <w:rsid w:val="00DF7612"/>
    <w:rsid w:val="00DF79C3"/>
    <w:rsid w:val="00E00EB9"/>
    <w:rsid w:val="00E0122E"/>
    <w:rsid w:val="00E05BF3"/>
    <w:rsid w:val="00E11985"/>
    <w:rsid w:val="00E1211F"/>
    <w:rsid w:val="00E12DD6"/>
    <w:rsid w:val="00E208EE"/>
    <w:rsid w:val="00E212EC"/>
    <w:rsid w:val="00E224BA"/>
    <w:rsid w:val="00E2416D"/>
    <w:rsid w:val="00E306D3"/>
    <w:rsid w:val="00E31A46"/>
    <w:rsid w:val="00E3280A"/>
    <w:rsid w:val="00E3450B"/>
    <w:rsid w:val="00E36939"/>
    <w:rsid w:val="00E3716D"/>
    <w:rsid w:val="00E375EC"/>
    <w:rsid w:val="00E44231"/>
    <w:rsid w:val="00E51555"/>
    <w:rsid w:val="00E526B4"/>
    <w:rsid w:val="00E556B9"/>
    <w:rsid w:val="00E57001"/>
    <w:rsid w:val="00E57AD0"/>
    <w:rsid w:val="00E630B6"/>
    <w:rsid w:val="00E65EE6"/>
    <w:rsid w:val="00E667B5"/>
    <w:rsid w:val="00E7148A"/>
    <w:rsid w:val="00E72E8D"/>
    <w:rsid w:val="00E75FF6"/>
    <w:rsid w:val="00E8427C"/>
    <w:rsid w:val="00E85A70"/>
    <w:rsid w:val="00E8636A"/>
    <w:rsid w:val="00E8674D"/>
    <w:rsid w:val="00E87A65"/>
    <w:rsid w:val="00E921D4"/>
    <w:rsid w:val="00E92539"/>
    <w:rsid w:val="00E96D29"/>
    <w:rsid w:val="00E97862"/>
    <w:rsid w:val="00EA01F9"/>
    <w:rsid w:val="00EA53B0"/>
    <w:rsid w:val="00EA69F1"/>
    <w:rsid w:val="00EA6F4D"/>
    <w:rsid w:val="00EB29C5"/>
    <w:rsid w:val="00EB4C93"/>
    <w:rsid w:val="00EB72AD"/>
    <w:rsid w:val="00EB7CAC"/>
    <w:rsid w:val="00EC10E8"/>
    <w:rsid w:val="00EC13C8"/>
    <w:rsid w:val="00EC217A"/>
    <w:rsid w:val="00EC40BC"/>
    <w:rsid w:val="00EC5BE2"/>
    <w:rsid w:val="00EC7EF0"/>
    <w:rsid w:val="00ED0D88"/>
    <w:rsid w:val="00ED0E01"/>
    <w:rsid w:val="00ED20B0"/>
    <w:rsid w:val="00ED5ABD"/>
    <w:rsid w:val="00ED6328"/>
    <w:rsid w:val="00EE0AAE"/>
    <w:rsid w:val="00EE3DCE"/>
    <w:rsid w:val="00EE4252"/>
    <w:rsid w:val="00EE57CE"/>
    <w:rsid w:val="00EF1629"/>
    <w:rsid w:val="00EF2BA4"/>
    <w:rsid w:val="00EF3346"/>
    <w:rsid w:val="00EF4276"/>
    <w:rsid w:val="00F054DB"/>
    <w:rsid w:val="00F10804"/>
    <w:rsid w:val="00F10B9C"/>
    <w:rsid w:val="00F13C06"/>
    <w:rsid w:val="00F21E04"/>
    <w:rsid w:val="00F23833"/>
    <w:rsid w:val="00F239AF"/>
    <w:rsid w:val="00F25912"/>
    <w:rsid w:val="00F34CA0"/>
    <w:rsid w:val="00F36F98"/>
    <w:rsid w:val="00F373E6"/>
    <w:rsid w:val="00F37955"/>
    <w:rsid w:val="00F40B24"/>
    <w:rsid w:val="00F40D63"/>
    <w:rsid w:val="00F4289A"/>
    <w:rsid w:val="00F44529"/>
    <w:rsid w:val="00F44991"/>
    <w:rsid w:val="00F4556F"/>
    <w:rsid w:val="00F4615B"/>
    <w:rsid w:val="00F46E8C"/>
    <w:rsid w:val="00F52CC8"/>
    <w:rsid w:val="00F5311F"/>
    <w:rsid w:val="00F53531"/>
    <w:rsid w:val="00F623E7"/>
    <w:rsid w:val="00F66E3A"/>
    <w:rsid w:val="00F67B4A"/>
    <w:rsid w:val="00F81C0F"/>
    <w:rsid w:val="00F82D82"/>
    <w:rsid w:val="00F844D6"/>
    <w:rsid w:val="00F84C41"/>
    <w:rsid w:val="00F91122"/>
    <w:rsid w:val="00F91EF5"/>
    <w:rsid w:val="00F92DF6"/>
    <w:rsid w:val="00F956CB"/>
    <w:rsid w:val="00F97FDF"/>
    <w:rsid w:val="00FA00E4"/>
    <w:rsid w:val="00FA15D7"/>
    <w:rsid w:val="00FA26E6"/>
    <w:rsid w:val="00FB1B96"/>
    <w:rsid w:val="00FB38E2"/>
    <w:rsid w:val="00FB4699"/>
    <w:rsid w:val="00FB5806"/>
    <w:rsid w:val="00FB698C"/>
    <w:rsid w:val="00FB69AA"/>
    <w:rsid w:val="00FB6B1E"/>
    <w:rsid w:val="00FB7287"/>
    <w:rsid w:val="00FC4AC9"/>
    <w:rsid w:val="00FC5162"/>
    <w:rsid w:val="00FC6CA9"/>
    <w:rsid w:val="00FC70F3"/>
    <w:rsid w:val="00FD0818"/>
    <w:rsid w:val="00FD259A"/>
    <w:rsid w:val="00FD5128"/>
    <w:rsid w:val="00FD635A"/>
    <w:rsid w:val="00FD6BAC"/>
    <w:rsid w:val="00FD7D82"/>
    <w:rsid w:val="00FD7FAA"/>
    <w:rsid w:val="00FE57F5"/>
    <w:rsid w:val="00FF146E"/>
    <w:rsid w:val="00FF1A6F"/>
    <w:rsid w:val="00FF261C"/>
    <w:rsid w:val="00FF3CC2"/>
    <w:rsid w:val="00FF41A1"/>
    <w:rsid w:val="00FF592E"/>
    <w:rsid w:val="00FF7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C4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DBF"/>
  </w:style>
  <w:style w:type="paragraph" w:styleId="Heading1">
    <w:name w:val="heading 1"/>
    <w:basedOn w:val="Normal"/>
    <w:next w:val="Normal"/>
    <w:link w:val="Heading1Char"/>
    <w:qFormat/>
    <w:rsid w:val="003D3DBF"/>
    <w:pPr>
      <w:keepNext/>
      <w:spacing w:after="240"/>
      <w:jc w:val="center"/>
      <w:outlineLvl w:val="0"/>
    </w:pPr>
    <w:rPr>
      <w:rFonts w:ascii="Times New Roman Bold" w:eastAsiaTheme="majorEastAsia" w:hAnsi="Times New Roman Bold" w:cs="Arial"/>
      <w:b/>
      <w:bCs/>
      <w:caps/>
      <w:kern w:val="32"/>
    </w:rPr>
  </w:style>
  <w:style w:type="paragraph" w:styleId="Heading2">
    <w:name w:val="heading 2"/>
    <w:basedOn w:val="Normal"/>
    <w:next w:val="Normal"/>
    <w:link w:val="Heading2Char"/>
    <w:qFormat/>
    <w:rsid w:val="003D3DBF"/>
    <w:pPr>
      <w:keepNext/>
      <w:spacing w:after="240"/>
      <w:outlineLvl w:val="1"/>
    </w:pPr>
    <w:rPr>
      <w:rFonts w:ascii="Times New Roman Bold" w:eastAsiaTheme="majorEastAsia" w:hAnsi="Times New Roman Bold" w:cs="Arial"/>
      <w:b/>
      <w:bCs/>
      <w:iCs/>
      <w:szCs w:val="28"/>
    </w:rPr>
  </w:style>
  <w:style w:type="paragraph" w:styleId="Heading3">
    <w:name w:val="heading 3"/>
    <w:basedOn w:val="Normal"/>
    <w:next w:val="Normal"/>
    <w:link w:val="Heading3Char"/>
    <w:qFormat/>
    <w:rsid w:val="003D3DBF"/>
    <w:pPr>
      <w:keepNext/>
      <w:spacing w:after="240"/>
      <w:ind w:left="720"/>
      <w:outlineLvl w:val="2"/>
    </w:pPr>
    <w:rPr>
      <w:rFonts w:eastAsiaTheme="majorEastAsia" w:cs="Arial"/>
      <w:b/>
      <w:bCs/>
      <w:szCs w:val="26"/>
    </w:rPr>
  </w:style>
  <w:style w:type="paragraph" w:styleId="Heading4">
    <w:name w:val="heading 4"/>
    <w:basedOn w:val="Normal"/>
    <w:next w:val="Normal"/>
    <w:link w:val="Heading4Char"/>
    <w:qFormat/>
    <w:rsid w:val="003D3DBF"/>
    <w:pPr>
      <w:keepNext/>
      <w:spacing w:before="240" w:after="60"/>
      <w:outlineLvl w:val="3"/>
    </w:pPr>
    <w:rPr>
      <w:rFonts w:eastAsiaTheme="majorEastAsia" w:cstheme="majorBidi"/>
      <w:b/>
      <w:bCs/>
      <w:sz w:val="28"/>
      <w:szCs w:val="28"/>
    </w:rPr>
  </w:style>
  <w:style w:type="paragraph" w:styleId="Heading5">
    <w:name w:val="heading 5"/>
    <w:basedOn w:val="Normal"/>
    <w:next w:val="Normal"/>
    <w:link w:val="Heading5Char"/>
    <w:qFormat/>
    <w:rsid w:val="003D3DBF"/>
    <w:pPr>
      <w:spacing w:before="240" w:after="60"/>
      <w:outlineLvl w:val="4"/>
    </w:pPr>
    <w:rPr>
      <w:rFonts w:eastAsiaTheme="majorEastAsia" w:cstheme="majorBidi"/>
      <w:b/>
      <w:bCs/>
      <w:i/>
      <w:iCs/>
      <w:sz w:val="26"/>
      <w:szCs w:val="26"/>
    </w:rPr>
  </w:style>
  <w:style w:type="paragraph" w:styleId="Heading6">
    <w:name w:val="heading 6"/>
    <w:basedOn w:val="Normal"/>
    <w:next w:val="Normal"/>
    <w:link w:val="Heading6Char"/>
    <w:qFormat/>
    <w:rsid w:val="003D3DBF"/>
    <w:pPr>
      <w:spacing w:before="240" w:after="60"/>
      <w:outlineLvl w:val="5"/>
    </w:pPr>
    <w:rPr>
      <w:rFonts w:eastAsiaTheme="majorEastAsia" w:cstheme="majorBidi"/>
      <w:b/>
      <w:bCs/>
      <w:sz w:val="22"/>
      <w:szCs w:val="22"/>
    </w:rPr>
  </w:style>
  <w:style w:type="paragraph" w:styleId="Heading7">
    <w:name w:val="heading 7"/>
    <w:basedOn w:val="Normal"/>
    <w:next w:val="Normal"/>
    <w:link w:val="Heading7Char"/>
    <w:qFormat/>
    <w:rsid w:val="003D3DBF"/>
    <w:pPr>
      <w:spacing w:before="240" w:after="60"/>
      <w:outlineLvl w:val="6"/>
    </w:pPr>
    <w:rPr>
      <w:rFonts w:eastAsiaTheme="majorEastAsia" w:cstheme="majorBidi"/>
    </w:rPr>
  </w:style>
  <w:style w:type="paragraph" w:styleId="Heading8">
    <w:name w:val="heading 8"/>
    <w:basedOn w:val="Normal"/>
    <w:next w:val="Normal"/>
    <w:link w:val="Heading8Char"/>
    <w:qFormat/>
    <w:rsid w:val="003D3DBF"/>
    <w:pPr>
      <w:spacing w:before="240" w:after="60"/>
      <w:outlineLvl w:val="7"/>
    </w:pPr>
    <w:rPr>
      <w:rFonts w:eastAsiaTheme="majorEastAsia" w:cstheme="majorBidi"/>
      <w:i/>
      <w:iCs/>
    </w:rPr>
  </w:style>
  <w:style w:type="paragraph" w:styleId="Heading9">
    <w:name w:val="heading 9"/>
    <w:basedOn w:val="Normal"/>
    <w:next w:val="Normal"/>
    <w:link w:val="Heading9Char"/>
    <w:qFormat/>
    <w:rsid w:val="003D3DBF"/>
    <w:pPr>
      <w:spacing w:before="240" w:after="60"/>
      <w:outlineLvl w:val="8"/>
    </w:pPr>
    <w:rPr>
      <w:rFonts w:ascii="Arial" w:eastAsiaTheme="maj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910FD"/>
    <w:rPr>
      <w:rFonts w:ascii="Elite" w:hAnsi="Elite"/>
      <w:position w:val="6"/>
      <w:sz w:val="17"/>
    </w:rPr>
  </w:style>
  <w:style w:type="paragraph" w:styleId="FootnoteText">
    <w:name w:val="footnote text"/>
    <w:basedOn w:val="Normal"/>
    <w:semiHidden/>
    <w:rsid w:val="007910FD"/>
    <w:pPr>
      <w:keepLines/>
      <w:tabs>
        <w:tab w:val="left" w:pos="432"/>
        <w:tab w:val="left" w:pos="720"/>
        <w:tab w:val="left" w:pos="1440"/>
        <w:tab w:val="left" w:pos="2160"/>
        <w:tab w:val="left" w:pos="2880"/>
        <w:tab w:val="left" w:pos="4680"/>
        <w:tab w:val="left" w:pos="5760"/>
        <w:tab w:val="left" w:pos="6912"/>
      </w:tabs>
      <w:spacing w:before="120"/>
      <w:ind w:firstLine="576"/>
      <w:jc w:val="both"/>
    </w:pPr>
    <w:rPr>
      <w:sz w:val="20"/>
    </w:rPr>
  </w:style>
  <w:style w:type="paragraph" w:styleId="Header">
    <w:name w:val="header"/>
    <w:basedOn w:val="Normal"/>
    <w:rsid w:val="007910FD"/>
    <w:pPr>
      <w:keepLines/>
      <w:tabs>
        <w:tab w:val="center" w:pos="4680"/>
        <w:tab w:val="right" w:pos="9360"/>
      </w:tabs>
      <w:spacing w:line="240" w:lineRule="exact"/>
    </w:pPr>
    <w:rPr>
      <w:b/>
    </w:rPr>
  </w:style>
  <w:style w:type="character" w:styleId="PageNumber">
    <w:name w:val="page number"/>
    <w:basedOn w:val="DefaultParagraphFont"/>
    <w:rsid w:val="007910FD"/>
  </w:style>
  <w:style w:type="character" w:customStyle="1" w:styleId="StyleBold">
    <w:name w:val="Style Bold"/>
    <w:rsid w:val="007910FD"/>
    <w:rPr>
      <w:b/>
      <w:bCs/>
      <w:caps/>
    </w:rPr>
  </w:style>
  <w:style w:type="table" w:styleId="TableGrid">
    <w:name w:val="Table Grid"/>
    <w:basedOn w:val="TableNormal"/>
    <w:rsid w:val="007910F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910FD"/>
    <w:pPr>
      <w:tabs>
        <w:tab w:val="center" w:pos="4320"/>
        <w:tab w:val="right" w:pos="8640"/>
      </w:tabs>
    </w:pPr>
  </w:style>
  <w:style w:type="paragraph" w:customStyle="1" w:styleId="Default">
    <w:name w:val="Default"/>
    <w:rsid w:val="007910FD"/>
    <w:pPr>
      <w:autoSpaceDE w:val="0"/>
      <w:autoSpaceDN w:val="0"/>
      <w:adjustRightInd w:val="0"/>
    </w:pPr>
    <w:rPr>
      <w:color w:val="000000"/>
    </w:rPr>
  </w:style>
  <w:style w:type="paragraph" w:styleId="BodyTextIndent2">
    <w:name w:val="Body Text Indent 2"/>
    <w:basedOn w:val="Normal"/>
    <w:rsid w:val="007910FD"/>
    <w:pPr>
      <w:spacing w:line="480" w:lineRule="auto"/>
      <w:ind w:firstLine="720"/>
    </w:pPr>
    <w:rPr>
      <w:rFonts w:eastAsia="Times New Roman"/>
    </w:rPr>
  </w:style>
  <w:style w:type="paragraph" w:styleId="ListParagraph">
    <w:name w:val="List Paragraph"/>
    <w:basedOn w:val="Normal"/>
    <w:uiPriority w:val="34"/>
    <w:qFormat/>
    <w:rsid w:val="003D3DBF"/>
    <w:pPr>
      <w:ind w:left="720"/>
      <w:contextualSpacing/>
    </w:pPr>
  </w:style>
  <w:style w:type="character" w:styleId="CommentReference">
    <w:name w:val="annotation reference"/>
    <w:uiPriority w:val="99"/>
    <w:semiHidden/>
    <w:unhideWhenUsed/>
    <w:rsid w:val="00B67196"/>
    <w:rPr>
      <w:sz w:val="16"/>
      <w:szCs w:val="16"/>
    </w:rPr>
  </w:style>
  <w:style w:type="paragraph" w:styleId="CommentText">
    <w:name w:val="annotation text"/>
    <w:basedOn w:val="Normal"/>
    <w:link w:val="CommentTextChar"/>
    <w:uiPriority w:val="99"/>
    <w:semiHidden/>
    <w:unhideWhenUsed/>
    <w:rsid w:val="00B67196"/>
    <w:rPr>
      <w:sz w:val="20"/>
    </w:rPr>
  </w:style>
  <w:style w:type="character" w:customStyle="1" w:styleId="CommentTextChar">
    <w:name w:val="Comment Text Char"/>
    <w:link w:val="CommentText"/>
    <w:uiPriority w:val="99"/>
    <w:semiHidden/>
    <w:rsid w:val="00B67196"/>
    <w:rPr>
      <w:rFonts w:eastAsia="SimSun"/>
    </w:rPr>
  </w:style>
  <w:style w:type="paragraph" w:styleId="CommentSubject">
    <w:name w:val="annotation subject"/>
    <w:basedOn w:val="CommentText"/>
    <w:next w:val="CommentText"/>
    <w:link w:val="CommentSubjectChar"/>
    <w:uiPriority w:val="99"/>
    <w:semiHidden/>
    <w:unhideWhenUsed/>
    <w:rsid w:val="00B67196"/>
    <w:rPr>
      <w:b/>
      <w:bCs/>
    </w:rPr>
  </w:style>
  <w:style w:type="character" w:customStyle="1" w:styleId="CommentSubjectChar">
    <w:name w:val="Comment Subject Char"/>
    <w:link w:val="CommentSubject"/>
    <w:uiPriority w:val="99"/>
    <w:semiHidden/>
    <w:rsid w:val="00B67196"/>
    <w:rPr>
      <w:rFonts w:eastAsia="SimSun"/>
      <w:b/>
      <w:bCs/>
    </w:rPr>
  </w:style>
  <w:style w:type="paragraph" w:styleId="BalloonText">
    <w:name w:val="Balloon Text"/>
    <w:basedOn w:val="Normal"/>
    <w:link w:val="BalloonTextChar"/>
    <w:uiPriority w:val="99"/>
    <w:semiHidden/>
    <w:unhideWhenUsed/>
    <w:rsid w:val="00B67196"/>
    <w:rPr>
      <w:rFonts w:ascii="Tahoma" w:hAnsi="Tahoma" w:cs="Tahoma"/>
      <w:sz w:val="16"/>
      <w:szCs w:val="16"/>
    </w:rPr>
  </w:style>
  <w:style w:type="character" w:customStyle="1" w:styleId="BalloonTextChar">
    <w:name w:val="Balloon Text Char"/>
    <w:link w:val="BalloonText"/>
    <w:uiPriority w:val="99"/>
    <w:semiHidden/>
    <w:rsid w:val="00B67196"/>
    <w:rPr>
      <w:rFonts w:ascii="Tahoma" w:eastAsia="SimSun" w:hAnsi="Tahoma" w:cs="Tahoma"/>
      <w:sz w:val="16"/>
      <w:szCs w:val="16"/>
    </w:rPr>
  </w:style>
  <w:style w:type="character" w:customStyle="1" w:styleId="FooterChar">
    <w:name w:val="Footer Char"/>
    <w:link w:val="Footer"/>
    <w:uiPriority w:val="99"/>
    <w:rsid w:val="005F31DC"/>
    <w:rPr>
      <w:rFonts w:eastAsia="SimSun"/>
      <w:sz w:val="24"/>
    </w:rPr>
  </w:style>
  <w:style w:type="paragraph" w:styleId="Revision">
    <w:name w:val="Revision"/>
    <w:hidden/>
    <w:uiPriority w:val="99"/>
    <w:semiHidden/>
    <w:rsid w:val="00700830"/>
    <w:rPr>
      <w:rFonts w:eastAsia="SimSun"/>
    </w:rPr>
  </w:style>
  <w:style w:type="paragraph" w:customStyle="1" w:styleId="Normaldouble">
    <w:name w:val="Normal double"/>
    <w:basedOn w:val="Normal"/>
    <w:rsid w:val="00AA236D"/>
    <w:pPr>
      <w:spacing w:line="480" w:lineRule="auto"/>
      <w:jc w:val="both"/>
    </w:pPr>
    <w:rPr>
      <w:rFonts w:eastAsia="Times New Roman"/>
    </w:rPr>
  </w:style>
  <w:style w:type="paragraph" w:customStyle="1" w:styleId="LGSignature">
    <w:name w:val="LG Signature"/>
    <w:basedOn w:val="Signature"/>
    <w:next w:val="LGBodyTextSS"/>
    <w:qFormat/>
    <w:rsid w:val="003D3DBF"/>
    <w:pPr>
      <w:jc w:val="both"/>
    </w:pPr>
    <w:rPr>
      <w:rFonts w:eastAsia="Times New Roman"/>
      <w:szCs w:val="20"/>
    </w:rPr>
  </w:style>
  <w:style w:type="paragraph" w:styleId="Signature">
    <w:name w:val="Signature"/>
    <w:basedOn w:val="Normal"/>
    <w:link w:val="SignatureChar"/>
    <w:unhideWhenUsed/>
    <w:rsid w:val="00A07EEB"/>
    <w:pPr>
      <w:ind w:left="4320"/>
    </w:pPr>
  </w:style>
  <w:style w:type="character" w:customStyle="1" w:styleId="SignatureChar">
    <w:name w:val="Signature Char"/>
    <w:basedOn w:val="DefaultParagraphFont"/>
    <w:link w:val="Signature"/>
    <w:rsid w:val="00A07EEB"/>
    <w:rPr>
      <w:rFonts w:eastAsia="SimSun"/>
      <w:sz w:val="24"/>
    </w:rPr>
  </w:style>
  <w:style w:type="character" w:customStyle="1" w:styleId="DocID">
    <w:name w:val="DocID"/>
    <w:basedOn w:val="DefaultParagraphFont"/>
    <w:rsid w:val="00024536"/>
    <w:rPr>
      <w:rFonts w:ascii="Times New Roman" w:hAnsi="Times New Roman" w:cs="Times New Roman"/>
      <w:b w:val="0"/>
      <w:bCs/>
      <w:i w:val="0"/>
      <w:vanish w:val="0"/>
      <w:color w:val="000000"/>
      <w:sz w:val="18"/>
      <w:szCs w:val="23"/>
      <w:u w:val="none"/>
    </w:rPr>
  </w:style>
  <w:style w:type="table" w:customStyle="1" w:styleId="TableGridLight1">
    <w:name w:val="Table Grid Light1"/>
    <w:basedOn w:val="TableNormal"/>
    <w:uiPriority w:val="40"/>
    <w:rsid w:val="00C261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3D3DBF"/>
    <w:rPr>
      <w:rFonts w:ascii="Times New Roman Bold" w:eastAsiaTheme="majorEastAsia" w:hAnsi="Times New Roman Bold" w:cs="Arial"/>
      <w:b/>
      <w:bCs/>
      <w:caps/>
      <w:kern w:val="32"/>
    </w:rPr>
  </w:style>
  <w:style w:type="paragraph" w:customStyle="1" w:styleId="LGAnswer">
    <w:name w:val="LG Answer"/>
    <w:basedOn w:val="Normal"/>
    <w:next w:val="Normal"/>
    <w:qFormat/>
    <w:rsid w:val="003D3DBF"/>
    <w:pPr>
      <w:spacing w:after="240" w:line="480" w:lineRule="auto"/>
    </w:pPr>
    <w:rPr>
      <w:rFonts w:eastAsia="Times New Roman"/>
    </w:rPr>
  </w:style>
  <w:style w:type="paragraph" w:customStyle="1" w:styleId="LGBlockText">
    <w:name w:val="LG BlockText"/>
    <w:basedOn w:val="BlockText"/>
    <w:next w:val="Normal"/>
    <w:qFormat/>
    <w:rsid w:val="003D3DBF"/>
    <w:pPr>
      <w:pBdr>
        <w:top w:val="none" w:sz="0" w:space="0" w:color="auto"/>
        <w:left w:val="none" w:sz="0" w:space="0" w:color="auto"/>
        <w:bottom w:val="none" w:sz="0" w:space="0" w:color="auto"/>
        <w:right w:val="none" w:sz="0" w:space="0" w:color="auto"/>
      </w:pBdr>
      <w:spacing w:after="240"/>
      <w:ind w:left="1440" w:right="1440"/>
      <w:jc w:val="both"/>
    </w:pPr>
    <w:rPr>
      <w:rFonts w:ascii="Times New Roman" w:eastAsia="Times New Roman" w:hAnsi="Times New Roman" w:cs="Times New Roman"/>
      <w:i w:val="0"/>
      <w:iCs w:val="0"/>
      <w:color w:val="000000" w:themeColor="text1"/>
      <w:szCs w:val="20"/>
    </w:rPr>
  </w:style>
  <w:style w:type="paragraph" w:styleId="BlockText">
    <w:name w:val="Block Text"/>
    <w:basedOn w:val="Normal"/>
    <w:uiPriority w:val="99"/>
    <w:semiHidden/>
    <w:unhideWhenUsed/>
    <w:rsid w:val="003D3DB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customStyle="1" w:styleId="LGBodyTextDD">
    <w:name w:val="LG BodyTextDD"/>
    <w:basedOn w:val="BodyText"/>
    <w:qFormat/>
    <w:rsid w:val="003D3DBF"/>
    <w:pPr>
      <w:tabs>
        <w:tab w:val="left" w:pos="720"/>
      </w:tabs>
      <w:spacing w:after="0" w:line="480" w:lineRule="auto"/>
      <w:ind w:firstLine="720"/>
      <w:jc w:val="both"/>
    </w:pPr>
    <w:rPr>
      <w:rFonts w:eastAsia="Times New Roman"/>
      <w:szCs w:val="20"/>
    </w:rPr>
  </w:style>
  <w:style w:type="paragraph" w:styleId="BodyText">
    <w:name w:val="Body Text"/>
    <w:basedOn w:val="Normal"/>
    <w:link w:val="BodyTextChar"/>
    <w:uiPriority w:val="99"/>
    <w:unhideWhenUsed/>
    <w:rsid w:val="003D3DBF"/>
    <w:pPr>
      <w:spacing w:after="120"/>
    </w:pPr>
  </w:style>
  <w:style w:type="character" w:customStyle="1" w:styleId="BodyTextChar">
    <w:name w:val="Body Text Char"/>
    <w:basedOn w:val="DefaultParagraphFont"/>
    <w:link w:val="BodyText"/>
    <w:uiPriority w:val="99"/>
    <w:rsid w:val="003D3DBF"/>
    <w:rPr>
      <w:rFonts w:eastAsia="SimSun"/>
    </w:rPr>
  </w:style>
  <w:style w:type="paragraph" w:customStyle="1" w:styleId="LGBodyTextSS">
    <w:name w:val="LG BodyTextSS"/>
    <w:basedOn w:val="BodyText"/>
    <w:qFormat/>
    <w:rsid w:val="003D3DBF"/>
    <w:pPr>
      <w:tabs>
        <w:tab w:val="left" w:pos="720"/>
      </w:tabs>
      <w:spacing w:after="240"/>
      <w:ind w:firstLine="720"/>
      <w:jc w:val="both"/>
    </w:pPr>
    <w:rPr>
      <w:rFonts w:eastAsia="Times New Roman"/>
      <w:szCs w:val="20"/>
    </w:rPr>
  </w:style>
  <w:style w:type="paragraph" w:customStyle="1" w:styleId="LGCaption">
    <w:name w:val="LG Caption"/>
    <w:basedOn w:val="Caption"/>
    <w:next w:val="BodyText"/>
    <w:link w:val="LGCaptionChar"/>
    <w:qFormat/>
    <w:rsid w:val="003D3DBF"/>
    <w:pPr>
      <w:spacing w:after="240"/>
      <w:jc w:val="center"/>
    </w:pPr>
    <w:rPr>
      <w:rFonts w:ascii="Times New Roman Bold" w:eastAsia="Times New Roman" w:hAnsi="Times New Roman Bold"/>
      <w:b w:val="0"/>
      <w:bCs w:val="0"/>
      <w:caps/>
      <w:color w:val="000000" w:themeColor="text1"/>
      <w:sz w:val="24"/>
      <w:szCs w:val="20"/>
    </w:rPr>
  </w:style>
  <w:style w:type="paragraph" w:styleId="Caption">
    <w:name w:val="caption"/>
    <w:basedOn w:val="Normal"/>
    <w:next w:val="Normal"/>
    <w:uiPriority w:val="35"/>
    <w:semiHidden/>
    <w:unhideWhenUsed/>
    <w:rsid w:val="003D3DBF"/>
    <w:pPr>
      <w:spacing w:after="200"/>
    </w:pPr>
    <w:rPr>
      <w:b/>
      <w:bCs/>
      <w:color w:val="4F81BD" w:themeColor="accent1"/>
      <w:sz w:val="18"/>
      <w:szCs w:val="18"/>
    </w:rPr>
  </w:style>
  <w:style w:type="paragraph" w:customStyle="1" w:styleId="LGFiledisk">
    <w:name w:val="LG Filedisk"/>
    <w:basedOn w:val="Normal"/>
    <w:qFormat/>
    <w:rsid w:val="003D3DBF"/>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3D3DBF"/>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Footer">
    <w:name w:val="LG Footer"/>
    <w:basedOn w:val="Footer"/>
    <w:next w:val="LGBodyTextSS"/>
    <w:qFormat/>
    <w:rsid w:val="003D3DBF"/>
    <w:pPr>
      <w:spacing w:before="120"/>
      <w:jc w:val="both"/>
    </w:pPr>
    <w:rPr>
      <w:rFonts w:eastAsia="Times New Roman"/>
      <w:sz w:val="20"/>
      <w:szCs w:val="20"/>
    </w:rPr>
  </w:style>
  <w:style w:type="paragraph" w:customStyle="1" w:styleId="LGHeader">
    <w:name w:val="LG Header"/>
    <w:basedOn w:val="Header"/>
    <w:next w:val="LGBodyTextSS"/>
    <w:qFormat/>
    <w:rsid w:val="003D3DBF"/>
    <w:pPr>
      <w:keepLines w:val="0"/>
      <w:tabs>
        <w:tab w:val="clear" w:pos="4680"/>
        <w:tab w:val="clear" w:pos="9360"/>
        <w:tab w:val="center" w:pos="4320"/>
        <w:tab w:val="right" w:pos="8640"/>
      </w:tabs>
      <w:spacing w:line="240" w:lineRule="auto"/>
      <w:jc w:val="both"/>
    </w:pPr>
    <w:rPr>
      <w:rFonts w:eastAsia="Times New Roman"/>
      <w:b w:val="0"/>
      <w:szCs w:val="20"/>
    </w:rPr>
  </w:style>
  <w:style w:type="paragraph" w:customStyle="1" w:styleId="LGHeading1">
    <w:name w:val="LG Heading1"/>
    <w:basedOn w:val="Heading1"/>
    <w:next w:val="LGBodyTextSS"/>
    <w:qFormat/>
    <w:rsid w:val="003D3DBF"/>
    <w:rPr>
      <w:rFonts w:eastAsia="Times New Roman"/>
      <w:caps w:val="0"/>
    </w:rPr>
  </w:style>
  <w:style w:type="paragraph" w:customStyle="1" w:styleId="LGHeading2">
    <w:name w:val="LG Heading2"/>
    <w:basedOn w:val="Heading2"/>
    <w:next w:val="LGBodyTextSS"/>
    <w:qFormat/>
    <w:rsid w:val="003D3DBF"/>
    <w:rPr>
      <w:rFonts w:eastAsia="Times New Roman"/>
      <w:i/>
      <w:szCs w:val="24"/>
    </w:rPr>
  </w:style>
  <w:style w:type="character" w:customStyle="1" w:styleId="Heading2Char">
    <w:name w:val="Heading 2 Char"/>
    <w:basedOn w:val="DefaultParagraphFont"/>
    <w:link w:val="Heading2"/>
    <w:rsid w:val="003D3DBF"/>
    <w:rPr>
      <w:rFonts w:ascii="Times New Roman Bold" w:eastAsiaTheme="majorEastAsia" w:hAnsi="Times New Roman Bold" w:cs="Arial"/>
      <w:b/>
      <w:bCs/>
      <w:iCs/>
      <w:szCs w:val="28"/>
    </w:rPr>
  </w:style>
  <w:style w:type="paragraph" w:customStyle="1" w:styleId="LGHeading3">
    <w:name w:val="LG Heading3"/>
    <w:basedOn w:val="Heading3"/>
    <w:next w:val="LGBodyTextSS"/>
    <w:qFormat/>
    <w:rsid w:val="003D3DBF"/>
    <w:rPr>
      <w:rFonts w:eastAsia="Times New Roman"/>
    </w:rPr>
  </w:style>
  <w:style w:type="character" w:customStyle="1" w:styleId="Heading3Char">
    <w:name w:val="Heading 3 Char"/>
    <w:basedOn w:val="DefaultParagraphFont"/>
    <w:link w:val="Heading3"/>
    <w:rsid w:val="003D3DBF"/>
    <w:rPr>
      <w:rFonts w:eastAsiaTheme="majorEastAsia" w:cs="Arial"/>
      <w:b/>
      <w:bCs/>
      <w:szCs w:val="26"/>
    </w:rPr>
  </w:style>
  <w:style w:type="paragraph" w:customStyle="1" w:styleId="LGIndentDD">
    <w:name w:val="LG Indent DD"/>
    <w:basedOn w:val="BodyTextFirstIndent"/>
    <w:next w:val="Normal"/>
    <w:qFormat/>
    <w:rsid w:val="003D3DBF"/>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unhideWhenUsed/>
    <w:rsid w:val="003D3DBF"/>
    <w:pPr>
      <w:spacing w:after="0"/>
      <w:ind w:firstLine="360"/>
    </w:pPr>
  </w:style>
  <w:style w:type="character" w:customStyle="1" w:styleId="BodyTextFirstIndentChar">
    <w:name w:val="Body Text First Indent Char"/>
    <w:basedOn w:val="BodyTextChar"/>
    <w:link w:val="BodyTextFirstIndent"/>
    <w:uiPriority w:val="99"/>
    <w:semiHidden/>
    <w:rsid w:val="003D3DBF"/>
    <w:rPr>
      <w:rFonts w:eastAsia="SimSun"/>
    </w:rPr>
  </w:style>
  <w:style w:type="paragraph" w:customStyle="1" w:styleId="LGIndentSS">
    <w:name w:val="LG Indent SS"/>
    <w:basedOn w:val="BodyTextFirstIndent"/>
    <w:next w:val="Normal"/>
    <w:qFormat/>
    <w:rsid w:val="003D3DBF"/>
    <w:pPr>
      <w:tabs>
        <w:tab w:val="left" w:pos="720"/>
      </w:tabs>
      <w:spacing w:line="480" w:lineRule="auto"/>
      <w:ind w:left="720" w:firstLine="720"/>
      <w:jc w:val="both"/>
    </w:pPr>
    <w:rPr>
      <w:rFonts w:eastAsia="Times New Roman"/>
      <w:szCs w:val="20"/>
    </w:rPr>
  </w:style>
  <w:style w:type="paragraph" w:customStyle="1" w:styleId="LGListBullet">
    <w:name w:val="LG List Bullet"/>
    <w:basedOn w:val="ListBullet"/>
    <w:qFormat/>
    <w:rsid w:val="003D3DBF"/>
    <w:pPr>
      <w:numPr>
        <w:numId w:val="4"/>
      </w:numPr>
      <w:contextualSpacing w:val="0"/>
    </w:pPr>
    <w:rPr>
      <w:rFonts w:eastAsia="Times New Roman"/>
    </w:rPr>
  </w:style>
  <w:style w:type="paragraph" w:styleId="ListBullet">
    <w:name w:val="List Bullet"/>
    <w:basedOn w:val="Normal"/>
    <w:uiPriority w:val="99"/>
    <w:semiHidden/>
    <w:unhideWhenUsed/>
    <w:rsid w:val="003D3DBF"/>
    <w:pPr>
      <w:numPr>
        <w:numId w:val="1"/>
      </w:numPr>
      <w:contextualSpacing/>
    </w:pPr>
  </w:style>
  <w:style w:type="paragraph" w:customStyle="1" w:styleId="LGListBullet1">
    <w:name w:val="LG List Bullet1"/>
    <w:basedOn w:val="Normal"/>
    <w:qFormat/>
    <w:rsid w:val="003D3DBF"/>
    <w:pPr>
      <w:numPr>
        <w:ilvl w:val="1"/>
        <w:numId w:val="4"/>
      </w:numPr>
    </w:pPr>
    <w:rPr>
      <w:rFonts w:eastAsia="Times New Roman"/>
    </w:rPr>
  </w:style>
  <w:style w:type="paragraph" w:customStyle="1" w:styleId="LGListBullet2">
    <w:name w:val="LG List Bullet2"/>
    <w:basedOn w:val="Normal"/>
    <w:qFormat/>
    <w:rsid w:val="003D3DBF"/>
    <w:pPr>
      <w:numPr>
        <w:ilvl w:val="2"/>
        <w:numId w:val="4"/>
      </w:numPr>
    </w:pPr>
    <w:rPr>
      <w:rFonts w:eastAsia="Times New Roman"/>
    </w:rPr>
  </w:style>
  <w:style w:type="paragraph" w:customStyle="1" w:styleId="LGListNumber">
    <w:name w:val="LG List Number"/>
    <w:basedOn w:val="ListNumber"/>
    <w:autoRedefine/>
    <w:qFormat/>
    <w:rsid w:val="00847399"/>
    <w:pPr>
      <w:numPr>
        <w:numId w:val="3"/>
      </w:numPr>
      <w:spacing w:after="240" w:line="360" w:lineRule="auto"/>
      <w:contextualSpacing w:val="0"/>
      <w:jc w:val="both"/>
    </w:pPr>
    <w:rPr>
      <w:rFonts w:eastAsia="Times New Roman"/>
    </w:rPr>
  </w:style>
  <w:style w:type="paragraph" w:styleId="ListNumber">
    <w:name w:val="List Number"/>
    <w:basedOn w:val="Normal"/>
    <w:uiPriority w:val="99"/>
    <w:semiHidden/>
    <w:unhideWhenUsed/>
    <w:rsid w:val="003D3DBF"/>
    <w:pPr>
      <w:numPr>
        <w:numId w:val="2"/>
      </w:numPr>
      <w:contextualSpacing/>
    </w:pPr>
  </w:style>
  <w:style w:type="paragraph" w:customStyle="1" w:styleId="LGListNumber1">
    <w:name w:val="LG List Number1"/>
    <w:basedOn w:val="Normal"/>
    <w:qFormat/>
    <w:rsid w:val="003D3DBF"/>
    <w:pPr>
      <w:numPr>
        <w:ilvl w:val="1"/>
        <w:numId w:val="5"/>
      </w:numPr>
    </w:pPr>
    <w:rPr>
      <w:rFonts w:eastAsia="Times New Roman"/>
    </w:rPr>
  </w:style>
  <w:style w:type="paragraph" w:customStyle="1" w:styleId="LGListNumber2">
    <w:name w:val="LG List Number2"/>
    <w:basedOn w:val="Normal"/>
    <w:qFormat/>
    <w:rsid w:val="003D3DBF"/>
    <w:pPr>
      <w:numPr>
        <w:ilvl w:val="2"/>
        <w:numId w:val="5"/>
      </w:numPr>
    </w:pPr>
    <w:rPr>
      <w:rFonts w:eastAsia="Times New Roman"/>
    </w:rPr>
  </w:style>
  <w:style w:type="paragraph" w:customStyle="1" w:styleId="LGPleading">
    <w:name w:val="LG Pleading"/>
    <w:basedOn w:val="Normal"/>
    <w:next w:val="LGBodyTextDD"/>
    <w:qFormat/>
    <w:rsid w:val="003D3DBF"/>
    <w:pPr>
      <w:tabs>
        <w:tab w:val="left" w:pos="4680"/>
      </w:tabs>
      <w:spacing w:after="360"/>
    </w:pPr>
    <w:rPr>
      <w:rFonts w:ascii="Times New Roman Bold" w:eastAsia="Times New Roman" w:hAnsi="Times New Roman Bold"/>
      <w:caps/>
      <w:szCs w:val="20"/>
    </w:rPr>
  </w:style>
  <w:style w:type="paragraph" w:customStyle="1" w:styleId="LGPleadingsIndex">
    <w:name w:val="LG Pleadings Index"/>
    <w:basedOn w:val="Normal"/>
    <w:qFormat/>
    <w:rsid w:val="003D3DBF"/>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PUCFootnote">
    <w:name w:val="PUC Footnote"/>
    <w:basedOn w:val="Normal"/>
    <w:next w:val="Normal"/>
    <w:qFormat/>
    <w:rsid w:val="003D3DBF"/>
    <w:pPr>
      <w:widowControl w:val="0"/>
      <w:tabs>
        <w:tab w:val="left" w:pos="1080"/>
      </w:tabs>
      <w:spacing w:after="120" w:line="240" w:lineRule="exact"/>
      <w:ind w:firstLine="720"/>
      <w:jc w:val="both"/>
    </w:pPr>
    <w:rPr>
      <w:rFonts w:eastAsia="Times New Roman"/>
      <w:sz w:val="20"/>
      <w:szCs w:val="20"/>
    </w:rPr>
  </w:style>
  <w:style w:type="paragraph" w:customStyle="1" w:styleId="LGPUCFootnote">
    <w:name w:val="LG PUC Footnote"/>
    <w:basedOn w:val="PUCFootnote"/>
    <w:qFormat/>
    <w:rsid w:val="00AF5935"/>
    <w:pPr>
      <w:spacing w:before="120" w:after="0"/>
    </w:pPr>
  </w:style>
  <w:style w:type="paragraph" w:customStyle="1" w:styleId="LGQuestion">
    <w:name w:val="LG Question"/>
    <w:basedOn w:val="Normal"/>
    <w:next w:val="LGAnswer"/>
    <w:qFormat/>
    <w:rsid w:val="003D3DBF"/>
    <w:pPr>
      <w:spacing w:after="240" w:line="480" w:lineRule="auto"/>
    </w:pPr>
    <w:rPr>
      <w:rFonts w:eastAsia="Times New Roman"/>
      <w:b/>
    </w:rPr>
  </w:style>
  <w:style w:type="paragraph" w:customStyle="1" w:styleId="LGSubtitle">
    <w:name w:val="LG Subtitle"/>
    <w:basedOn w:val="Subtitle"/>
    <w:next w:val="BodyText"/>
    <w:qFormat/>
    <w:rsid w:val="003D3DBF"/>
    <w:pPr>
      <w:numPr>
        <w:ilvl w:val="0"/>
      </w:numPr>
      <w:spacing w:after="240"/>
    </w:pPr>
    <w:rPr>
      <w:rFonts w:ascii="Times New Roman Bold" w:eastAsia="Times New Roman" w:hAnsi="Times New Roman Bold" w:cs="Times New Roman"/>
      <w:b/>
      <w:i w:val="0"/>
      <w:iCs w:val="0"/>
      <w:color w:val="000000" w:themeColor="text1"/>
      <w:spacing w:val="0"/>
      <w:szCs w:val="20"/>
      <w:u w:val="single"/>
    </w:rPr>
  </w:style>
  <w:style w:type="paragraph" w:styleId="Subtitle">
    <w:name w:val="Subtitle"/>
    <w:basedOn w:val="Normal"/>
    <w:next w:val="Normal"/>
    <w:link w:val="SubtitleChar"/>
    <w:uiPriority w:val="11"/>
    <w:rsid w:val="003D3DBF"/>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3D3DBF"/>
    <w:rPr>
      <w:rFonts w:asciiTheme="majorHAnsi" w:eastAsiaTheme="majorEastAsia" w:hAnsiTheme="majorHAnsi" w:cstheme="majorBidi"/>
      <w:i/>
      <w:iCs/>
      <w:color w:val="4F81BD" w:themeColor="accent1"/>
      <w:spacing w:val="15"/>
    </w:rPr>
  </w:style>
  <w:style w:type="paragraph" w:customStyle="1" w:styleId="LGTitle">
    <w:name w:val="LG Title"/>
    <w:basedOn w:val="Title"/>
    <w:next w:val="BodyText"/>
    <w:qFormat/>
    <w:rsid w:val="003D3DBF"/>
    <w:pPr>
      <w:pBdr>
        <w:bottom w:val="none" w:sz="0" w:space="0" w:color="auto"/>
      </w:pBd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uiPriority w:val="10"/>
    <w:rsid w:val="003D3D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3DBF"/>
    <w:rPr>
      <w:rFonts w:asciiTheme="majorHAnsi" w:eastAsiaTheme="majorEastAsia" w:hAnsiTheme="majorHAnsi" w:cstheme="majorBidi"/>
      <w:color w:val="17365D" w:themeColor="text2" w:themeShade="BF"/>
      <w:spacing w:val="5"/>
      <w:kern w:val="28"/>
      <w:sz w:val="52"/>
      <w:szCs w:val="52"/>
    </w:rPr>
  </w:style>
  <w:style w:type="paragraph" w:customStyle="1" w:styleId="LGFiledisk0">
    <w:name w:val="LGFiledisk"/>
    <w:basedOn w:val="Normal"/>
    <w:qFormat/>
    <w:rsid w:val="003D3DBF"/>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3D3DBF"/>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3D3DBF"/>
    <w:pPr>
      <w:tabs>
        <w:tab w:val="left" w:pos="720"/>
        <w:tab w:val="left" w:pos="1440"/>
        <w:tab w:val="left" w:pos="2160"/>
        <w:tab w:val="left" w:pos="2880"/>
      </w:tabs>
      <w:ind w:left="2880" w:hanging="2880"/>
      <w:jc w:val="both"/>
    </w:pPr>
    <w:rPr>
      <w:rFonts w:eastAsia="Times New Roman"/>
    </w:rPr>
  </w:style>
  <w:style w:type="character" w:customStyle="1" w:styleId="Heading4Char">
    <w:name w:val="Heading 4 Char"/>
    <w:basedOn w:val="DefaultParagraphFont"/>
    <w:link w:val="Heading4"/>
    <w:rsid w:val="003D3DBF"/>
    <w:rPr>
      <w:rFonts w:eastAsiaTheme="majorEastAsia" w:cstheme="majorBidi"/>
      <w:b/>
      <w:bCs/>
      <w:sz w:val="28"/>
      <w:szCs w:val="28"/>
    </w:rPr>
  </w:style>
  <w:style w:type="character" w:customStyle="1" w:styleId="Heading5Char">
    <w:name w:val="Heading 5 Char"/>
    <w:basedOn w:val="DefaultParagraphFont"/>
    <w:link w:val="Heading5"/>
    <w:rsid w:val="003D3DBF"/>
    <w:rPr>
      <w:rFonts w:eastAsiaTheme="majorEastAsia" w:cstheme="majorBidi"/>
      <w:b/>
      <w:bCs/>
      <w:i/>
      <w:iCs/>
      <w:sz w:val="26"/>
      <w:szCs w:val="26"/>
    </w:rPr>
  </w:style>
  <w:style w:type="character" w:customStyle="1" w:styleId="Heading6Char">
    <w:name w:val="Heading 6 Char"/>
    <w:basedOn w:val="DefaultParagraphFont"/>
    <w:link w:val="Heading6"/>
    <w:rsid w:val="003D3DBF"/>
    <w:rPr>
      <w:rFonts w:eastAsiaTheme="majorEastAsia" w:cstheme="majorBidi"/>
      <w:b/>
      <w:bCs/>
      <w:sz w:val="22"/>
      <w:szCs w:val="22"/>
    </w:rPr>
  </w:style>
  <w:style w:type="character" w:customStyle="1" w:styleId="Heading7Char">
    <w:name w:val="Heading 7 Char"/>
    <w:basedOn w:val="DefaultParagraphFont"/>
    <w:link w:val="Heading7"/>
    <w:rsid w:val="003D3DBF"/>
    <w:rPr>
      <w:rFonts w:eastAsiaTheme="majorEastAsia" w:cstheme="majorBidi"/>
    </w:rPr>
  </w:style>
  <w:style w:type="character" w:customStyle="1" w:styleId="Heading8Char">
    <w:name w:val="Heading 8 Char"/>
    <w:basedOn w:val="DefaultParagraphFont"/>
    <w:link w:val="Heading8"/>
    <w:rsid w:val="003D3DBF"/>
    <w:rPr>
      <w:rFonts w:eastAsiaTheme="majorEastAsia" w:cstheme="majorBidi"/>
      <w:i/>
      <w:iCs/>
    </w:rPr>
  </w:style>
  <w:style w:type="character" w:customStyle="1" w:styleId="Heading9Char">
    <w:name w:val="Heading 9 Char"/>
    <w:basedOn w:val="DefaultParagraphFont"/>
    <w:link w:val="Heading9"/>
    <w:rsid w:val="003D3DBF"/>
    <w:rPr>
      <w:rFonts w:ascii="Arial" w:eastAsiaTheme="majorEastAsia" w:hAnsi="Arial" w:cs="Arial"/>
      <w:sz w:val="22"/>
      <w:szCs w:val="22"/>
    </w:rPr>
  </w:style>
  <w:style w:type="paragraph" w:styleId="TOCHeading">
    <w:name w:val="TOC Heading"/>
    <w:basedOn w:val="Heading1"/>
    <w:next w:val="Normal"/>
    <w:uiPriority w:val="39"/>
    <w:semiHidden/>
    <w:unhideWhenUsed/>
    <w:qFormat/>
    <w:rsid w:val="003D3DBF"/>
    <w:pPr>
      <w:keepLines/>
      <w:spacing w:before="480" w:after="0"/>
      <w:jc w:val="left"/>
      <w:outlineLvl w:val="9"/>
    </w:pPr>
    <w:rPr>
      <w:rFonts w:asciiTheme="majorHAnsi" w:hAnsiTheme="majorHAnsi" w:cstheme="majorBidi"/>
      <w:caps w:val="0"/>
      <w:color w:val="365F91" w:themeColor="accent1" w:themeShade="BF"/>
      <w:kern w:val="0"/>
      <w:sz w:val="28"/>
      <w:szCs w:val="28"/>
    </w:rPr>
  </w:style>
  <w:style w:type="paragraph" w:customStyle="1" w:styleId="LGPUCBody">
    <w:name w:val="LG PUC Body"/>
    <w:basedOn w:val="Normal"/>
    <w:qFormat/>
    <w:rsid w:val="007D6100"/>
    <w:pPr>
      <w:tabs>
        <w:tab w:val="left" w:pos="8910"/>
      </w:tabs>
      <w:suppressAutoHyphens/>
      <w:spacing w:after="120" w:line="360" w:lineRule="auto"/>
      <w:ind w:firstLine="720"/>
      <w:jc w:val="both"/>
    </w:pPr>
    <w:rPr>
      <w:spacing w:val="-3"/>
      <w:szCs w:val="23"/>
    </w:rPr>
  </w:style>
  <w:style w:type="character" w:customStyle="1" w:styleId="LGCaptionChar">
    <w:name w:val="LG Caption Char"/>
    <w:link w:val="LGCaption"/>
    <w:rsid w:val="00A07F78"/>
    <w:rPr>
      <w:rFonts w:ascii="Times New Roman Bold" w:eastAsia="Times New Roman" w:hAnsi="Times New Roman Bold"/>
      <w:caps/>
      <w:szCs w:val="20"/>
    </w:rPr>
  </w:style>
  <w:style w:type="character" w:styleId="Hyperlink">
    <w:name w:val="Hyperlink"/>
    <w:basedOn w:val="DefaultParagraphFont"/>
    <w:uiPriority w:val="99"/>
    <w:unhideWhenUsed/>
    <w:rsid w:val="004721A9"/>
    <w:rPr>
      <w:color w:val="0000FF" w:themeColor="hyperlink"/>
      <w:u w:val="single"/>
    </w:rPr>
  </w:style>
  <w:style w:type="paragraph" w:styleId="Closing">
    <w:name w:val="Closing"/>
    <w:basedOn w:val="Normal"/>
    <w:link w:val="ClosingChar"/>
    <w:rsid w:val="006911B3"/>
    <w:pPr>
      <w:ind w:left="4320"/>
      <w:jc w:val="both"/>
    </w:pPr>
    <w:rPr>
      <w:rFonts w:eastAsia="Times New Roman"/>
      <w:snapToGrid w:val="0"/>
      <w:color w:val="auto"/>
      <w:szCs w:val="3276"/>
    </w:rPr>
  </w:style>
  <w:style w:type="character" w:customStyle="1" w:styleId="ClosingChar">
    <w:name w:val="Closing Char"/>
    <w:basedOn w:val="DefaultParagraphFont"/>
    <w:link w:val="Closing"/>
    <w:rsid w:val="006911B3"/>
    <w:rPr>
      <w:rFonts w:eastAsia="Times New Roman"/>
      <w:snapToGrid w:val="0"/>
      <w:color w:val="auto"/>
      <w:szCs w:val="3276"/>
    </w:rPr>
  </w:style>
  <w:style w:type="paragraph" w:customStyle="1" w:styleId="Docketnumber">
    <w:name w:val="Docket number"/>
    <w:basedOn w:val="Normal"/>
    <w:rsid w:val="00D325A6"/>
    <w:pPr>
      <w:jc w:val="center"/>
    </w:pPr>
    <w:rPr>
      <w:rFonts w:eastAsia="Times New Roman"/>
      <w:b/>
      <w:caps/>
      <w:color w:val="auto"/>
      <w:sz w:val="28"/>
      <w:szCs w:val="20"/>
    </w:rPr>
  </w:style>
  <w:style w:type="paragraph" w:customStyle="1" w:styleId="Docketstyle">
    <w:name w:val="Docket style"/>
    <w:basedOn w:val="Normal"/>
    <w:rsid w:val="00D325A6"/>
    <w:pPr>
      <w:keepNext/>
      <w:tabs>
        <w:tab w:val="center" w:pos="4770"/>
        <w:tab w:val="left" w:pos="5400"/>
      </w:tabs>
      <w:spacing w:line="288" w:lineRule="auto"/>
      <w:jc w:val="both"/>
    </w:pPr>
    <w:rPr>
      <w:rFonts w:eastAsia="Times New Roman"/>
      <w:b/>
      <w:caps/>
      <w:color w:val="auto"/>
      <w:szCs w:val="20"/>
    </w:rPr>
  </w:style>
  <w:style w:type="table" w:customStyle="1" w:styleId="TableGrid1">
    <w:name w:val="Table Grid1"/>
    <w:basedOn w:val="TableNormal"/>
    <w:next w:val="TableGrid"/>
    <w:uiPriority w:val="39"/>
    <w:rsid w:val="0097529C"/>
    <w:rPr>
      <w:rFonts w:eastAsia="MS Mincho"/>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BodyTextDoubleFLI">
    <w:name w:val="VE Body Text Double FLI"/>
    <w:aliases w:val="BTDFL"/>
    <w:basedOn w:val="Normal"/>
    <w:rsid w:val="001A2035"/>
    <w:pPr>
      <w:spacing w:line="480" w:lineRule="auto"/>
      <w:ind w:firstLine="720"/>
      <w:jc w:val="both"/>
    </w:pPr>
    <w:rPr>
      <w:rFonts w:eastAsia="Times New Roman" w:cs="Arial"/>
      <w:color w:val="auto"/>
    </w:rPr>
  </w:style>
  <w:style w:type="table" w:customStyle="1" w:styleId="TableGrid2">
    <w:name w:val="Table Grid2"/>
    <w:basedOn w:val="TableNormal"/>
    <w:next w:val="TableGrid"/>
    <w:uiPriority w:val="39"/>
    <w:rsid w:val="00ED0E01"/>
    <w:rPr>
      <w:rFonts w:eastAsia="MS Mincho"/>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13A0-51BC-4D4B-9C5C-61137CDA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2124</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2022-11-14T21:52:00Z</dcterms:created>
  <dcterms:modified xsi:type="dcterms:W3CDTF">2022-11-15T19:48:00Z</dcterms:modified>
</cp:coreProperties>
</file>