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01D24" w14:textId="77777777" w:rsidR="001B63DC" w:rsidRPr="00096271" w:rsidRDefault="001B63DC" w:rsidP="001B63DC">
      <w:pPr>
        <w:jc w:val="right"/>
      </w:pPr>
    </w:p>
    <w:p w14:paraId="0E3AB0C5" w14:textId="77777777" w:rsidR="001B63DC" w:rsidRPr="00E765DF" w:rsidRDefault="001B63DC" w:rsidP="001B63DC">
      <w:pPr>
        <w:jc w:val="center"/>
        <w:rPr>
          <w:rFonts w:ascii="Lucida Sans" w:hAnsi="Lucida Sans"/>
          <w:sz w:val="56"/>
          <w:szCs w:val="56"/>
        </w:rPr>
      </w:pPr>
      <w:r w:rsidRPr="00E765DF">
        <w:rPr>
          <w:rFonts w:ascii="Lucida Sans" w:hAnsi="Lucida Sans"/>
          <w:sz w:val="56"/>
          <w:szCs w:val="56"/>
        </w:rPr>
        <w:t xml:space="preserve">N V E C </w:t>
      </w:r>
    </w:p>
    <w:p w14:paraId="7C9C1C00" w14:textId="77777777" w:rsidR="001B63DC" w:rsidRPr="00E765DF" w:rsidRDefault="001B63DC" w:rsidP="001B63DC">
      <w:pPr>
        <w:jc w:val="center"/>
        <w:rPr>
          <w:rFonts w:ascii="Lucida Sans" w:hAnsi="Lucida Sans"/>
          <w:sz w:val="56"/>
          <w:szCs w:val="56"/>
        </w:rPr>
      </w:pPr>
    </w:p>
    <w:p w14:paraId="0BEB332D" w14:textId="77777777" w:rsidR="001B63DC" w:rsidRPr="00E765DF" w:rsidRDefault="001B63DC" w:rsidP="001B63DC">
      <w:pPr>
        <w:jc w:val="center"/>
        <w:rPr>
          <w:rFonts w:ascii="Lucida Sans" w:hAnsi="Lucida Sans"/>
          <w:sz w:val="56"/>
          <w:szCs w:val="56"/>
        </w:rPr>
      </w:pPr>
      <w:r w:rsidRPr="00E765DF">
        <w:rPr>
          <w:rFonts w:ascii="Lucida Sans" w:hAnsi="Lucida Sans"/>
          <w:sz w:val="56"/>
          <w:szCs w:val="56"/>
        </w:rPr>
        <w:t>EMERGENCY</w:t>
      </w:r>
    </w:p>
    <w:p w14:paraId="5916EC89" w14:textId="77777777" w:rsidR="001B63DC" w:rsidRPr="00E765DF" w:rsidRDefault="001B63DC" w:rsidP="001B63DC">
      <w:pPr>
        <w:jc w:val="center"/>
        <w:rPr>
          <w:rFonts w:ascii="Lucida Sans" w:hAnsi="Lucida Sans"/>
          <w:sz w:val="56"/>
          <w:szCs w:val="56"/>
        </w:rPr>
      </w:pPr>
    </w:p>
    <w:p w14:paraId="5F7D1D88" w14:textId="77777777" w:rsidR="001B63DC" w:rsidRPr="00CF5E2B" w:rsidRDefault="001B63DC" w:rsidP="001B63DC">
      <w:pPr>
        <w:jc w:val="center"/>
        <w:rPr>
          <w:rFonts w:ascii="Lucida Sans" w:hAnsi="Lucida Sans"/>
          <w:sz w:val="56"/>
          <w:szCs w:val="56"/>
        </w:rPr>
      </w:pPr>
      <w:r w:rsidRPr="00CF5E2B">
        <w:rPr>
          <w:rFonts w:ascii="Lucida Sans" w:hAnsi="Lucida Sans"/>
          <w:sz w:val="56"/>
          <w:szCs w:val="56"/>
        </w:rPr>
        <w:t>OPERATIONS</w:t>
      </w:r>
    </w:p>
    <w:p w14:paraId="5DE2DB79" w14:textId="77777777" w:rsidR="001B63DC" w:rsidRPr="00CF5E2B" w:rsidRDefault="001B63DC" w:rsidP="001B63DC">
      <w:pPr>
        <w:jc w:val="center"/>
        <w:rPr>
          <w:rFonts w:ascii="Lucida Sans" w:hAnsi="Lucida Sans"/>
          <w:sz w:val="56"/>
          <w:szCs w:val="56"/>
        </w:rPr>
      </w:pPr>
    </w:p>
    <w:p w14:paraId="630A8E77" w14:textId="77777777" w:rsidR="001B63DC" w:rsidRPr="00CF5E2B" w:rsidRDefault="001B63DC" w:rsidP="001B63DC">
      <w:pPr>
        <w:jc w:val="center"/>
        <w:rPr>
          <w:rFonts w:ascii="Castellar" w:hAnsi="Castellar"/>
          <w:sz w:val="56"/>
          <w:szCs w:val="56"/>
        </w:rPr>
      </w:pPr>
      <w:r w:rsidRPr="00CF5E2B">
        <w:rPr>
          <w:rFonts w:ascii="Lucida Sans" w:hAnsi="Lucida Sans"/>
          <w:sz w:val="56"/>
          <w:szCs w:val="56"/>
        </w:rPr>
        <w:t>PLAN</w:t>
      </w:r>
    </w:p>
    <w:p w14:paraId="27085F72" w14:textId="77777777" w:rsidR="001B63DC" w:rsidRDefault="001B63DC" w:rsidP="001B63DC"/>
    <w:p w14:paraId="074267B1" w14:textId="77777777" w:rsidR="001B63DC" w:rsidRDefault="001B63DC" w:rsidP="001B63DC">
      <w:pPr>
        <w:spacing w:line="360" w:lineRule="auto"/>
        <w:jc w:val="center"/>
        <w:rPr>
          <w:sz w:val="32"/>
          <w:szCs w:val="32"/>
        </w:rPr>
      </w:pPr>
    </w:p>
    <w:p w14:paraId="1990AB86" w14:textId="77777777" w:rsidR="001B63DC" w:rsidRDefault="001B63DC" w:rsidP="001B63DC">
      <w:pPr>
        <w:spacing w:line="360" w:lineRule="auto"/>
        <w:jc w:val="center"/>
        <w:rPr>
          <w:sz w:val="32"/>
          <w:szCs w:val="32"/>
        </w:rPr>
      </w:pPr>
    </w:p>
    <w:p w14:paraId="5E10EC53" w14:textId="77777777" w:rsidR="001B63DC" w:rsidRPr="007C3A10" w:rsidRDefault="001B63DC" w:rsidP="001B63DC">
      <w:pPr>
        <w:spacing w:line="360" w:lineRule="auto"/>
        <w:jc w:val="center"/>
        <w:rPr>
          <w:sz w:val="32"/>
          <w:szCs w:val="32"/>
        </w:rPr>
      </w:pPr>
      <w:r w:rsidRPr="007C3A10">
        <w:rPr>
          <w:sz w:val="32"/>
          <w:szCs w:val="32"/>
        </w:rPr>
        <w:t>Navasota Valley Electric Cooperative, Inc.</w:t>
      </w:r>
    </w:p>
    <w:p w14:paraId="4A471248" w14:textId="77777777" w:rsidR="001B63DC" w:rsidRPr="007C3A10" w:rsidRDefault="001B63DC" w:rsidP="001B63DC">
      <w:pPr>
        <w:spacing w:line="360" w:lineRule="auto"/>
        <w:jc w:val="center"/>
        <w:rPr>
          <w:sz w:val="32"/>
          <w:szCs w:val="32"/>
        </w:rPr>
      </w:pPr>
      <w:smartTag w:uri="urn:schemas-microsoft-com:office:smarttags" w:element="address">
        <w:smartTag w:uri="urn:schemas-microsoft-com:office:smarttags" w:element="Street">
          <w:r w:rsidRPr="007C3A10">
            <w:rPr>
              <w:sz w:val="32"/>
              <w:szCs w:val="32"/>
            </w:rPr>
            <w:t>P.O. Box</w:t>
          </w:r>
        </w:smartTag>
        <w:r w:rsidRPr="007C3A10">
          <w:rPr>
            <w:sz w:val="32"/>
            <w:szCs w:val="32"/>
          </w:rPr>
          <w:t xml:space="preserve"> 848</w:t>
        </w:r>
      </w:smartTag>
    </w:p>
    <w:p w14:paraId="23951DBD" w14:textId="77777777" w:rsidR="001B63DC" w:rsidRPr="007C3A10" w:rsidRDefault="001B63DC" w:rsidP="001B63DC">
      <w:pPr>
        <w:spacing w:line="360" w:lineRule="auto"/>
        <w:jc w:val="center"/>
        <w:rPr>
          <w:sz w:val="32"/>
          <w:szCs w:val="32"/>
        </w:rPr>
      </w:pPr>
      <w:smartTag w:uri="urn:schemas-microsoft-com:office:smarttags" w:element="address">
        <w:smartTag w:uri="urn:schemas-microsoft-com:office:smarttags" w:element="Street">
          <w:r w:rsidRPr="007C3A10">
            <w:rPr>
              <w:sz w:val="32"/>
              <w:szCs w:val="32"/>
            </w:rPr>
            <w:t>2281 East U.S. Highway</w:t>
          </w:r>
        </w:smartTag>
      </w:smartTag>
      <w:r w:rsidRPr="007C3A10">
        <w:rPr>
          <w:sz w:val="32"/>
          <w:szCs w:val="32"/>
        </w:rPr>
        <w:t xml:space="preserve"> 79</w:t>
      </w:r>
    </w:p>
    <w:p w14:paraId="2AA29D60" w14:textId="77777777" w:rsidR="001B63DC" w:rsidRPr="007C3A10" w:rsidRDefault="001B63DC" w:rsidP="001B63DC">
      <w:pPr>
        <w:spacing w:line="360" w:lineRule="auto"/>
        <w:jc w:val="center"/>
        <w:rPr>
          <w:sz w:val="32"/>
          <w:szCs w:val="32"/>
        </w:rPr>
      </w:pPr>
      <w:smartTag w:uri="urn:schemas-microsoft-com:office:smarttags" w:element="place">
        <w:smartTag w:uri="urn:schemas-microsoft-com:office:smarttags" w:element="City">
          <w:r w:rsidRPr="007C3A10">
            <w:rPr>
              <w:sz w:val="32"/>
              <w:szCs w:val="32"/>
            </w:rPr>
            <w:t>Franklin</w:t>
          </w:r>
        </w:smartTag>
        <w:r w:rsidRPr="007C3A10">
          <w:rPr>
            <w:sz w:val="32"/>
            <w:szCs w:val="32"/>
          </w:rPr>
          <w:t xml:space="preserve">, </w:t>
        </w:r>
        <w:proofErr w:type="gramStart"/>
        <w:smartTag w:uri="urn:schemas-microsoft-com:office:smarttags" w:element="State">
          <w:r w:rsidRPr="007C3A10">
            <w:rPr>
              <w:sz w:val="32"/>
              <w:szCs w:val="32"/>
            </w:rPr>
            <w:t>Texas</w:t>
          </w:r>
        </w:smartTag>
        <w:r w:rsidRPr="007C3A10">
          <w:rPr>
            <w:sz w:val="32"/>
            <w:szCs w:val="32"/>
          </w:rPr>
          <w:t xml:space="preserve">  </w:t>
        </w:r>
        <w:smartTag w:uri="urn:schemas-microsoft-com:office:smarttags" w:element="PostalCode">
          <w:r w:rsidRPr="007C3A10">
            <w:rPr>
              <w:sz w:val="32"/>
              <w:szCs w:val="32"/>
            </w:rPr>
            <w:t>77856</w:t>
          </w:r>
        </w:smartTag>
      </w:smartTag>
      <w:proofErr w:type="gramEnd"/>
    </w:p>
    <w:p w14:paraId="3B7C2AD1" w14:textId="77777777" w:rsidR="001B63DC" w:rsidRDefault="001B63DC" w:rsidP="001B63DC">
      <w:pPr>
        <w:spacing w:line="360" w:lineRule="auto"/>
        <w:jc w:val="center"/>
        <w:rPr>
          <w:sz w:val="32"/>
          <w:szCs w:val="32"/>
        </w:rPr>
      </w:pPr>
      <w:r w:rsidRPr="007C3A10">
        <w:rPr>
          <w:sz w:val="32"/>
          <w:szCs w:val="32"/>
        </w:rPr>
        <w:t>979</w:t>
      </w:r>
      <w:r>
        <w:rPr>
          <w:sz w:val="32"/>
          <w:szCs w:val="32"/>
        </w:rPr>
        <w:t>-8</w:t>
      </w:r>
      <w:r w:rsidRPr="007C3A10">
        <w:rPr>
          <w:sz w:val="32"/>
          <w:szCs w:val="32"/>
        </w:rPr>
        <w:t>28-3232</w:t>
      </w:r>
    </w:p>
    <w:p w14:paraId="25835D95" w14:textId="77777777" w:rsidR="001B63DC" w:rsidRDefault="001B63DC" w:rsidP="001B63DC">
      <w:pPr>
        <w:spacing w:line="360" w:lineRule="auto"/>
        <w:jc w:val="center"/>
        <w:rPr>
          <w:sz w:val="32"/>
          <w:szCs w:val="32"/>
        </w:rPr>
      </w:pPr>
    </w:p>
    <w:p w14:paraId="3BA9E5CF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7FE21761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1FA7D4A2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04951004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65940FAA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7C29DF05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6D5DC317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4112485C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756EC6C3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35CC22C6" w14:textId="77777777" w:rsidR="001B63DC" w:rsidRDefault="001B63DC" w:rsidP="001B63DC">
      <w:pPr>
        <w:jc w:val="center"/>
        <w:rPr>
          <w:b/>
          <w:sz w:val="32"/>
          <w:szCs w:val="32"/>
        </w:rPr>
      </w:pPr>
    </w:p>
    <w:p w14:paraId="735ECA30" w14:textId="77777777" w:rsidR="001B63DC" w:rsidRDefault="001B63DC" w:rsidP="001B63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FOREWORD</w:t>
      </w:r>
    </w:p>
    <w:p w14:paraId="167F7F7D" w14:textId="77777777" w:rsidR="001B63DC" w:rsidRDefault="001B63DC" w:rsidP="001B63DC">
      <w:pPr>
        <w:tabs>
          <w:tab w:val="left" w:pos="562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344A8F31" w14:textId="77777777" w:rsidR="001B63DC" w:rsidRDefault="001B63DC" w:rsidP="001B63DC">
      <w:pPr>
        <w:spacing w:line="360" w:lineRule="auto"/>
        <w:rPr>
          <w:sz w:val="24"/>
          <w:szCs w:val="24"/>
        </w:rPr>
      </w:pPr>
    </w:p>
    <w:p w14:paraId="2B6407CB" w14:textId="77777777" w:rsidR="001B63DC" w:rsidRDefault="001B63DC" w:rsidP="001B63D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This notebook is designed to contain an emergency work plan that provides standard procedures for coordinating emergency situations between </w:t>
      </w:r>
      <w:r w:rsidRPr="00103A47">
        <w:rPr>
          <w:sz w:val="24"/>
          <w:szCs w:val="24"/>
        </w:rPr>
        <w:t>Navasota Valley Electric Cooperative</w:t>
      </w:r>
      <w:r>
        <w:rPr>
          <w:sz w:val="24"/>
          <w:szCs w:val="24"/>
        </w:rPr>
        <w:t xml:space="preserve"> and other electric cooperatives.</w:t>
      </w:r>
    </w:p>
    <w:p w14:paraId="378BCB0B" w14:textId="77777777" w:rsidR="001B63DC" w:rsidRDefault="001B63DC" w:rsidP="001B63DC">
      <w:pPr>
        <w:spacing w:line="360" w:lineRule="auto"/>
        <w:rPr>
          <w:sz w:val="24"/>
          <w:szCs w:val="24"/>
        </w:rPr>
      </w:pPr>
    </w:p>
    <w:p w14:paraId="08F925BD" w14:textId="77777777" w:rsidR="001B63DC" w:rsidRDefault="001B63DC" w:rsidP="001B63D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This plan is available at Navasota Valley Electric Cooperative’s main office in </w:t>
      </w:r>
      <w:smartTag w:uri="urn:schemas-microsoft-com:office:smarttags" w:element="place">
        <w:smartTag w:uri="urn:schemas-microsoft-com:office:smarttags" w:element="City">
          <w:r>
            <w:rPr>
              <w:sz w:val="24"/>
              <w:szCs w:val="24"/>
            </w:rPr>
            <w:t>Franklin</w:t>
          </w:r>
        </w:smartTag>
        <w:r>
          <w:rPr>
            <w:sz w:val="24"/>
            <w:szCs w:val="24"/>
          </w:rPr>
          <w:t xml:space="preserve">, </w:t>
        </w:r>
        <w:smartTag w:uri="urn:schemas-microsoft-com:office:smarttags" w:element="State">
          <w:r>
            <w:rPr>
              <w:sz w:val="24"/>
              <w:szCs w:val="24"/>
            </w:rPr>
            <w:t>Texas</w:t>
          </w:r>
        </w:smartTag>
      </w:smartTag>
      <w:r>
        <w:rPr>
          <w:sz w:val="24"/>
          <w:szCs w:val="24"/>
        </w:rPr>
        <w:t>, for inspection by the cooperative’s members upon request.</w:t>
      </w:r>
    </w:p>
    <w:p w14:paraId="592974BD" w14:textId="77777777" w:rsidR="001B63DC" w:rsidRDefault="001B63DC" w:rsidP="001B63DC">
      <w:pPr>
        <w:spacing w:line="360" w:lineRule="auto"/>
        <w:rPr>
          <w:sz w:val="24"/>
          <w:szCs w:val="24"/>
        </w:rPr>
      </w:pPr>
    </w:p>
    <w:p w14:paraId="26704F87" w14:textId="77777777" w:rsidR="001B63DC" w:rsidRPr="00FE3693" w:rsidRDefault="001B63DC" w:rsidP="001B63D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The Table of Contents illustrates the elements of the plan.</w:t>
      </w:r>
    </w:p>
    <w:p w14:paraId="3DA7B1DB" w14:textId="77777777" w:rsidR="001B63DC" w:rsidRDefault="001B63DC" w:rsidP="001B63DC">
      <w:pPr>
        <w:spacing w:after="200" w:line="276" w:lineRule="auto"/>
      </w:pPr>
      <w:r>
        <w:br w:type="page"/>
      </w:r>
    </w:p>
    <w:p w14:paraId="655EE0CB" w14:textId="77777777" w:rsidR="001B63DC" w:rsidRPr="00CA4DE1" w:rsidRDefault="001B63DC" w:rsidP="001B63DC">
      <w:pPr>
        <w:spacing w:after="200" w:line="276" w:lineRule="auto"/>
        <w:jc w:val="center"/>
        <w:rPr>
          <w:sz w:val="28"/>
          <w:szCs w:val="28"/>
        </w:rPr>
      </w:pPr>
      <w:r w:rsidRPr="00CA4DE1">
        <w:rPr>
          <w:b/>
          <w:sz w:val="28"/>
          <w:szCs w:val="28"/>
        </w:rPr>
        <w:lastRenderedPageBreak/>
        <w:t>TABLE OF CONTENTS</w:t>
      </w:r>
    </w:p>
    <w:p w14:paraId="03E2BB78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Comprehensive Emergency Work Plan Summary</w:t>
      </w:r>
      <w:r>
        <w:rPr>
          <w:sz w:val="24"/>
          <w:szCs w:val="24"/>
        </w:rPr>
        <w:tab/>
        <w:t>1</w:t>
      </w:r>
    </w:p>
    <w:p w14:paraId="2C3E9767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784315B8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Procedure for Securing Emergency Help</w:t>
      </w:r>
      <w:r>
        <w:rPr>
          <w:sz w:val="24"/>
          <w:szCs w:val="24"/>
        </w:rPr>
        <w:tab/>
        <w:t>5</w:t>
      </w:r>
    </w:p>
    <w:p w14:paraId="40A522BD" w14:textId="77777777" w:rsidR="001B63DC" w:rsidRDefault="001B63DC" w:rsidP="001B63DC">
      <w:pPr>
        <w:numPr>
          <w:ilvl w:val="0"/>
          <w:numId w:val="1"/>
        </w:numPr>
        <w:tabs>
          <w:tab w:val="left" w:leader="dot" w:pos="7200"/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TEC Loss Control Contacts</w:t>
      </w:r>
    </w:p>
    <w:p w14:paraId="1A327FE8" w14:textId="77777777" w:rsidR="001B63DC" w:rsidRDefault="001B63DC" w:rsidP="001B63DC">
      <w:pPr>
        <w:numPr>
          <w:ilvl w:val="0"/>
          <w:numId w:val="1"/>
        </w:numPr>
        <w:tabs>
          <w:tab w:val="left" w:leader="dot" w:pos="7200"/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Forms for Securing Emergency Help</w:t>
      </w:r>
    </w:p>
    <w:p w14:paraId="1E61B98E" w14:textId="77777777" w:rsidR="001B63DC" w:rsidRDefault="001B63DC" w:rsidP="001B63DC">
      <w:pPr>
        <w:numPr>
          <w:ilvl w:val="0"/>
          <w:numId w:val="1"/>
        </w:numPr>
        <w:tabs>
          <w:tab w:val="left" w:leader="dot" w:pos="7200"/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TEC Mutual Aid Agreement form</w:t>
      </w:r>
    </w:p>
    <w:p w14:paraId="261840FF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0B824A43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Organizational and Personnel Assignments</w:t>
      </w:r>
      <w:r>
        <w:rPr>
          <w:sz w:val="24"/>
          <w:szCs w:val="24"/>
        </w:rPr>
        <w:tab/>
        <w:t>9</w:t>
      </w:r>
    </w:p>
    <w:p w14:paraId="206794BA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40C179BD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NVEC Personnel</w:t>
      </w:r>
      <w:r>
        <w:rPr>
          <w:sz w:val="24"/>
          <w:szCs w:val="24"/>
        </w:rPr>
        <w:tab/>
        <w:t>12</w:t>
      </w:r>
    </w:p>
    <w:p w14:paraId="59681D27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0A3344AD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Communications</w:t>
      </w:r>
      <w:r>
        <w:rPr>
          <w:sz w:val="24"/>
          <w:szCs w:val="24"/>
        </w:rPr>
        <w:tab/>
        <w:t>19</w:t>
      </w:r>
    </w:p>
    <w:p w14:paraId="6BDE5CB7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4C97B757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Media Plan</w:t>
      </w:r>
      <w:r>
        <w:rPr>
          <w:sz w:val="24"/>
          <w:szCs w:val="24"/>
        </w:rPr>
        <w:tab/>
        <w:t>21</w:t>
      </w:r>
    </w:p>
    <w:p w14:paraId="73615CF1" w14:textId="77777777" w:rsidR="001B63DC" w:rsidRDefault="001B63DC" w:rsidP="001B63DC">
      <w:pPr>
        <w:numPr>
          <w:ilvl w:val="0"/>
          <w:numId w:val="3"/>
        </w:num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Sample News Releases</w:t>
      </w:r>
      <w:r>
        <w:rPr>
          <w:sz w:val="24"/>
          <w:szCs w:val="24"/>
        </w:rPr>
        <w:tab/>
        <w:t>22</w:t>
      </w:r>
    </w:p>
    <w:p w14:paraId="79378FAB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638F98B7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Emergency Contacts</w:t>
      </w:r>
      <w:r>
        <w:rPr>
          <w:sz w:val="24"/>
          <w:szCs w:val="24"/>
        </w:rPr>
        <w:tab/>
        <w:t>23</w:t>
      </w:r>
    </w:p>
    <w:p w14:paraId="16E29F97" w14:textId="77777777" w:rsidR="001B63DC" w:rsidRDefault="001B63DC" w:rsidP="001B63DC">
      <w:pPr>
        <w:numPr>
          <w:ilvl w:val="0"/>
          <w:numId w:val="3"/>
        </w:numPr>
        <w:tabs>
          <w:tab w:val="left" w:leader="dot" w:pos="7200"/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 xml:space="preserve">P.U.C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</w:t>
      </w:r>
    </w:p>
    <w:p w14:paraId="0F11280B" w14:textId="77777777" w:rsidR="001B63DC" w:rsidRDefault="001B63DC" w:rsidP="001B63DC">
      <w:pPr>
        <w:numPr>
          <w:ilvl w:val="0"/>
          <w:numId w:val="3"/>
        </w:numPr>
        <w:tabs>
          <w:tab w:val="left" w:leader="dot" w:pos="7200"/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Counties Served by NVEC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26</w:t>
      </w:r>
    </w:p>
    <w:p w14:paraId="2039ECB7" w14:textId="77777777" w:rsidR="001B63DC" w:rsidRDefault="001B63DC" w:rsidP="001B63DC">
      <w:pPr>
        <w:numPr>
          <w:ilvl w:val="0"/>
          <w:numId w:val="3"/>
        </w:numPr>
        <w:tabs>
          <w:tab w:val="left" w:leader="dot" w:pos="7200"/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Federal and State agencies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</w:t>
      </w:r>
    </w:p>
    <w:p w14:paraId="693ADD3A" w14:textId="77777777" w:rsidR="001B63DC" w:rsidRDefault="001B63DC" w:rsidP="001B63DC">
      <w:pPr>
        <w:numPr>
          <w:ilvl w:val="0"/>
          <w:numId w:val="3"/>
        </w:numPr>
        <w:tabs>
          <w:tab w:val="left" w:leader="dot" w:pos="7200"/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Suppliers and contact personnel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</w:t>
      </w:r>
    </w:p>
    <w:p w14:paraId="1245F57B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20E72961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Priorities for Restoration of Service</w:t>
      </w:r>
      <w:r>
        <w:rPr>
          <w:sz w:val="24"/>
          <w:szCs w:val="24"/>
        </w:rPr>
        <w:tab/>
        <w:t>55</w:t>
      </w:r>
    </w:p>
    <w:p w14:paraId="5F2B42D5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19AFC1FE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Curtailment Priorities</w:t>
      </w:r>
      <w:r>
        <w:rPr>
          <w:sz w:val="24"/>
          <w:szCs w:val="24"/>
        </w:rPr>
        <w:tab/>
        <w:t>56</w:t>
      </w:r>
    </w:p>
    <w:p w14:paraId="06B1F43C" w14:textId="77777777" w:rsidR="001B63DC" w:rsidRDefault="001B63DC" w:rsidP="001B63DC">
      <w:pPr>
        <w:numPr>
          <w:ilvl w:val="0"/>
          <w:numId w:val="2"/>
        </w:num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Procedures for Load Shedding</w:t>
      </w:r>
      <w:r>
        <w:rPr>
          <w:sz w:val="24"/>
          <w:szCs w:val="24"/>
        </w:rPr>
        <w:tab/>
        <w:t>57</w:t>
      </w:r>
    </w:p>
    <w:p w14:paraId="73F355CB" w14:textId="77777777" w:rsidR="001B63DC" w:rsidRDefault="001B63DC" w:rsidP="001B63DC">
      <w:pPr>
        <w:numPr>
          <w:ilvl w:val="0"/>
          <w:numId w:val="2"/>
        </w:num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Load Shedding or Rolling Blackout Procedures</w:t>
      </w:r>
      <w:r>
        <w:rPr>
          <w:sz w:val="24"/>
          <w:szCs w:val="24"/>
        </w:rPr>
        <w:tab/>
        <w:t>58</w:t>
      </w:r>
    </w:p>
    <w:p w14:paraId="592F4F32" w14:textId="77777777" w:rsidR="001B63DC" w:rsidRDefault="001B63DC" w:rsidP="001B63DC">
      <w:pPr>
        <w:numPr>
          <w:ilvl w:val="0"/>
          <w:numId w:val="2"/>
        </w:num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Identifying and Communicating with Critical Load Customers.62</w:t>
      </w:r>
    </w:p>
    <w:p w14:paraId="06FE1426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</w:p>
    <w:p w14:paraId="5C57A742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Priority Customers</w:t>
      </w:r>
      <w:r>
        <w:rPr>
          <w:sz w:val="24"/>
          <w:szCs w:val="24"/>
        </w:rPr>
        <w:tab/>
        <w:t>63</w:t>
      </w:r>
    </w:p>
    <w:p w14:paraId="29B86452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</w:p>
    <w:p w14:paraId="21ED735C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For Your Members</w:t>
      </w:r>
      <w:r>
        <w:rPr>
          <w:sz w:val="24"/>
          <w:szCs w:val="24"/>
        </w:rPr>
        <w:tab/>
        <w:t>64</w:t>
      </w:r>
    </w:p>
    <w:p w14:paraId="2D6F5488" w14:textId="77777777" w:rsidR="001B63DC" w:rsidRDefault="001B63DC" w:rsidP="001B63DC">
      <w:pPr>
        <w:tabs>
          <w:tab w:val="left" w:leader="dot" w:pos="7200"/>
          <w:tab w:val="left" w:leader="dot" w:pos="7560"/>
        </w:tabs>
        <w:rPr>
          <w:sz w:val="24"/>
          <w:szCs w:val="24"/>
        </w:rPr>
      </w:pPr>
    </w:p>
    <w:p w14:paraId="230AC385" w14:textId="77777777" w:rsidR="001B63DC" w:rsidRDefault="001B63DC" w:rsidP="001B63DC">
      <w:pPr>
        <w:tabs>
          <w:tab w:val="left" w:leader="dot" w:pos="7560"/>
        </w:tabs>
        <w:rPr>
          <w:sz w:val="24"/>
          <w:szCs w:val="24"/>
        </w:rPr>
      </w:pPr>
      <w:r>
        <w:rPr>
          <w:sz w:val="24"/>
          <w:szCs w:val="24"/>
        </w:rPr>
        <w:t>Pandemic Preparedness Plan</w:t>
      </w:r>
      <w:r>
        <w:rPr>
          <w:sz w:val="24"/>
          <w:szCs w:val="24"/>
        </w:rPr>
        <w:tab/>
        <w:t>68</w:t>
      </w:r>
    </w:p>
    <w:p w14:paraId="5256B893" w14:textId="1ED60A07" w:rsidR="00A9650F" w:rsidRDefault="00A9650F"/>
    <w:sectPr w:rsidR="00A965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A753E"/>
    <w:multiLevelType w:val="hybridMultilevel"/>
    <w:tmpl w:val="61E87A0C"/>
    <w:lvl w:ilvl="0" w:tplc="2F5A0300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5A4CA7BE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70A07359"/>
    <w:multiLevelType w:val="hybridMultilevel"/>
    <w:tmpl w:val="F9F01668"/>
    <w:lvl w:ilvl="0" w:tplc="DB2A855A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724E5D9A"/>
    <w:multiLevelType w:val="hybridMultilevel"/>
    <w:tmpl w:val="CC0EAA70"/>
    <w:lvl w:ilvl="0" w:tplc="BE6A6C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861894436">
    <w:abstractNumId w:val="1"/>
  </w:num>
  <w:num w:numId="2" w16cid:durableId="1001814081">
    <w:abstractNumId w:val="0"/>
  </w:num>
  <w:num w:numId="3" w16cid:durableId="702828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DC"/>
    <w:rsid w:val="001B63DC"/>
    <w:rsid w:val="00A9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49BD72D"/>
  <w15:chartTrackingRefBased/>
  <w15:docId w15:val="{822DAD9F-8D4A-4673-9B37-CD2BDC85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3DC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DeLynn Barrett</dc:creator>
  <cp:keywords/>
  <dc:description/>
  <cp:lastModifiedBy>DeLynn Barrett</cp:lastModifiedBy>
  <cp:revision>1</cp:revision>
  <dcterms:created xsi:type="dcterms:W3CDTF">2022-04-21T19:16:00Z</dcterms:created>
  <dcterms:modified xsi:type="dcterms:W3CDTF">2022-04-21T21:02:00Z</dcterms:modified>
</cp:coreProperties>
</file>