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5365C4E0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365C4D4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365C4D3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5365C4DC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5365C4D5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D404BB" w:rsidRPr="00D404BB" w:rsidP="00D404BB" w14:paraId="5365C4D6" w14:textId="77777777">
                  <w:pPr>
                    <w:framePr w:hSpace="180" w:wrap="around" w:vAnchor="page" w:hAnchor="margin" w:y="1861"/>
                    <w:spacing w:after="240"/>
                    <w:ind w:left="792" w:hanging="792"/>
                    <w:jc w:val="both"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 w:rsidRPr="00D404BB">
                    <w:rPr>
                      <w:rFonts w:ascii="Arial" w:hAnsi="Arial" w:eastAsiaTheme="minorHAnsi"/>
                    </w:rPr>
                    <w:t>Please refer to Oncor’s response to Chambers Creek RFI 1-16.</w:t>
                  </w:r>
                </w:p>
                <w:p w:rsidR="00650893" w14:paraId="5365C4D7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20" w:line="240" w:lineRule="auto"/>
                    <w:ind w:left="1440" w:hanging="720"/>
                    <w:jc w:val="both"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a.</w:t>
                  </w:r>
                  <w:r>
                    <w:rPr>
                      <w:rFonts w:ascii="Arial" w:hAnsi="Arial" w:eastAsiaTheme="minorHAnsi"/>
                    </w:rPr>
                    <w:tab/>
                  </w:r>
                  <w:r w:rsidRPr="00D404BB">
                    <w:rPr>
                      <w:rFonts w:ascii="Arial" w:hAnsi="Arial" w:eastAsiaTheme="minorHAnsi"/>
                    </w:rPr>
                    <w:t>Please provide a detailed explanation of what makes this substation location “less reliable.”</w:t>
                  </w:r>
                </w:p>
                <w:p w:rsidR="00650893" w14:paraId="5365C4D8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20" w:line="240" w:lineRule="auto"/>
                    <w:ind w:left="1440" w:hanging="720"/>
                    <w:jc w:val="both"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b.</w:t>
                  </w:r>
                  <w:r>
                    <w:rPr>
                      <w:rFonts w:ascii="Arial" w:hAnsi="Arial" w:eastAsiaTheme="minorHAnsi"/>
                    </w:rPr>
                    <w:tab/>
                  </w:r>
                  <w:r w:rsidRPr="00D404BB">
                    <w:rPr>
                      <w:rFonts w:ascii="Arial" w:hAnsi="Arial" w:eastAsiaTheme="minorHAnsi"/>
                    </w:rPr>
                    <w:t>Please provide</w:t>
                  </w:r>
                  <w:r w:rsidRPr="00D404BB">
                    <w:rPr>
                      <w:rFonts w:ascii="Arial" w:hAnsi="Arial" w:eastAsiaTheme="minorHAnsi"/>
                    </w:rPr>
                    <w:t xml:space="preserve"> any and all studies, reports, analyses, etc., that support Oncor’s assertion that this substation location is less reliable.</w:t>
                  </w:r>
                </w:p>
                <w:p w:rsidR="00650893" w14:paraId="5365C4D9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20" w:line="240" w:lineRule="auto"/>
                    <w:ind w:left="1440" w:hanging="720"/>
                    <w:jc w:val="both"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c.</w:t>
                  </w:r>
                  <w:r>
                    <w:rPr>
                      <w:rFonts w:ascii="Arial" w:hAnsi="Arial" w:eastAsiaTheme="minorHAnsi"/>
                    </w:rPr>
                    <w:tab/>
                  </w:r>
                  <w:r w:rsidRPr="00D404BB">
                    <w:rPr>
                      <w:rFonts w:ascii="Arial" w:hAnsi="Arial" w:eastAsiaTheme="minorHAnsi"/>
                    </w:rPr>
                    <w:t>Please provide any and all studies, reports, analyses, GIS data, etc., that support Oncor’s assertion that this substation loca</w:t>
                  </w:r>
                  <w:r w:rsidRPr="00D404BB">
                    <w:rPr>
                      <w:rFonts w:ascii="Arial" w:hAnsi="Arial" w:eastAsiaTheme="minorHAnsi"/>
                    </w:rPr>
                    <w:t>tion has sub-optimal terrain.</w:t>
                  </w:r>
                </w:p>
                <w:p w:rsidR="00650893" w14:paraId="5365C4DA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20" w:line="240" w:lineRule="auto"/>
                    <w:ind w:left="1440" w:hanging="720"/>
                    <w:jc w:val="both"/>
                    <w:rPr>
                      <w:rFonts w:ascii="Arial" w:hAnsi="Arial" w:eastAsiaTheme="minorHAnsi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 w:eastAsiaTheme="minorHAnsi"/>
                    </w:rPr>
                    <w:t>d.</w:t>
                  </w:r>
                  <w:r>
                    <w:rPr>
                      <w:rFonts w:ascii="Arial" w:hAnsi="Arial" w:eastAsiaTheme="minorHAnsi"/>
                    </w:rPr>
                    <w:tab/>
                  </w:r>
                  <w:r w:rsidRPr="00D404BB">
                    <w:rPr>
                      <w:rFonts w:ascii="Arial" w:hAnsi="Arial" w:eastAsiaTheme="minorHAnsi"/>
                    </w:rPr>
                    <w:t>Please provide any and all studies, reports, analyses, GIS data, etc. that supports Oncor’s assertion that this substation location is “more flood prone than the location selected by Oncor.”</w:t>
                  </w:r>
                </w:p>
                <w:p w:rsidR="00650893" w14:paraId="5365C4DB" w14:textId="77777777">
                  <w:pPr>
                    <w:framePr w:hSpace="180" w:wrap="around" w:vAnchor="page" w:hAnchor="margin" w:y="1861"/>
                    <w:tabs>
                      <w:tab w:val="left" w:pos="0"/>
                    </w:tabs>
                    <w:spacing w:after="120" w:line="240" w:lineRule="auto"/>
                    <w:ind w:left="1440" w:hanging="720"/>
                    <w:jc w:val="both"/>
                    <w:rPr>
                      <w:rFonts w:ascii="Arial" w:hAnsi="Arial" w:eastAsiaTheme="minorHAnsi" w:cstheme="majorBidi"/>
                      <w:color w:val="auto"/>
                      <w:sz w:val="24"/>
                      <w:szCs w:val="20"/>
                      <w:shd w:val="clear" w:color="auto" w:fill="auto"/>
                    </w:rPr>
                  </w:pPr>
                  <w:r>
                    <w:rPr>
                      <w:rFonts w:ascii="Arial" w:hAnsi="Arial" w:eastAsiaTheme="minorHAnsi" w:cstheme="majorBidi"/>
                      <w:sz w:val="24"/>
                      <w:szCs w:val="20"/>
                    </w:rPr>
                    <w:t>e.</w:t>
                  </w:r>
                  <w:r>
                    <w:rPr>
                      <w:rFonts w:ascii="Arial" w:hAnsi="Arial" w:eastAsiaTheme="minorHAnsi" w:cstheme="majorBidi"/>
                      <w:sz w:val="24"/>
                      <w:szCs w:val="20"/>
                    </w:rPr>
                    <w:tab/>
                  </w:r>
                  <w:r w:rsidRPr="00D404BB">
                    <w:rPr>
                      <w:rFonts w:ascii="Arial" w:hAnsi="Arial" w:eastAsiaTheme="minorHAnsi"/>
                    </w:rPr>
                    <w:t>Please confirm that if the Co</w:t>
                  </w:r>
                  <w:r w:rsidRPr="00D404BB">
                    <w:rPr>
                      <w:rFonts w:ascii="Arial" w:hAnsi="Arial" w:eastAsiaTheme="minorHAnsi"/>
                    </w:rPr>
                    <w:t>mmission required Oncor to construct the Old Country Switch at this location, it would do so.</w:t>
                  </w:r>
                </w:p>
              </w:tc>
            </w:tr>
            <w:tr w14:paraId="5365C4DE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5365C4DD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5365C4DF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5365C4F4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5365C4E2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5365C4E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5365C4F2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5365C4E3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1B3298" w:rsidP="001B3298" w14:paraId="5365C4E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supervision of Oscar Rodriguez, the sponsoring witness for this response.  </w:t>
                  </w:r>
                </w:p>
                <w:p w:rsidR="009B107A" w:rsidRPr="009B107A" w:rsidP="009B107A" w14:paraId="5365C4E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650893" w14:paraId="5365C4E6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1422" w:hanging="70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a.</w:t>
                  </w:r>
                  <w:r>
                    <w:rPr>
                      <w:rFonts w:ascii="Arial" w:hAnsi="Arial"/>
                    </w:rPr>
                    <w:tab/>
                  </w:r>
                  <w:r w:rsidRPr="009B107A">
                    <w:rPr>
                      <w:rFonts w:ascii="Arial" w:hAnsi="Arial"/>
                    </w:rPr>
                    <w:t>Locating stations in or near flood-prone areas hinders reliability.  Flooding at an electric substation can cause equipment to fail and present a significant safety hazard.  With respect to Substation Option 3, the presence of flood zones on three sides of</w:t>
                  </w:r>
                  <w:r w:rsidRPr="009B107A">
                    <w:rPr>
                      <w:rFonts w:ascii="Arial" w:hAnsi="Arial"/>
                    </w:rPr>
                    <w:t xml:space="preserve"> the site, including directly between Substation Option 3 and Bill Lewis Road, could hinder access to the site.  The ability to access facilities for maintenance and/or repairs is a key component of reliability.  </w:t>
                  </w:r>
                </w:p>
                <w:p w:rsidR="009B107A" w:rsidRPr="009B107A" w:rsidP="009B107A" w14:paraId="5365C4E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650893" w14:paraId="5365C4E8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1422" w:hanging="70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b.</w:t>
                  </w:r>
                  <w:r>
                    <w:rPr>
                      <w:rFonts w:ascii="Arial" w:hAnsi="Arial"/>
                    </w:rPr>
                    <w:tab/>
                  </w:r>
                  <w:r w:rsidRPr="009B107A">
                    <w:rPr>
                      <w:rFonts w:ascii="Arial" w:hAnsi="Arial"/>
                    </w:rPr>
                    <w:t xml:space="preserve">Please see the </w:t>
                  </w:r>
                  <w:r w:rsidRPr="009B107A">
                    <w:rPr>
                      <w:rFonts w:ascii="Arial" w:hAnsi="Arial"/>
                      <w:i/>
                      <w:iCs/>
                    </w:rPr>
                    <w:t>Site Visit Meeting Note</w:t>
                  </w:r>
                  <w:r w:rsidRPr="009B107A">
                    <w:rPr>
                      <w:rFonts w:ascii="Arial" w:hAnsi="Arial"/>
                      <w:i/>
                      <w:iCs/>
                    </w:rPr>
                    <w:t xml:space="preserve">s </w:t>
                  </w:r>
                  <w:r w:rsidRPr="009B107A">
                    <w:rPr>
                      <w:rFonts w:ascii="Arial" w:hAnsi="Arial"/>
                    </w:rPr>
                    <w:t xml:space="preserve">and FEMA flood-plain map provided in </w:t>
                  </w:r>
                  <w:r>
                    <w:rPr>
                      <w:rFonts w:ascii="Arial" w:hAnsi="Arial"/>
                    </w:rPr>
                    <w:t xml:space="preserve">Oncor’s </w:t>
                  </w:r>
                  <w:r w:rsidRPr="009B107A">
                    <w:rPr>
                      <w:rFonts w:ascii="Arial" w:hAnsi="Arial"/>
                    </w:rPr>
                    <w:t xml:space="preserve">response to Chambers Creek Ranch’s RFI </w:t>
                  </w:r>
                  <w:r>
                    <w:rPr>
                      <w:rFonts w:ascii="Arial" w:hAnsi="Arial"/>
                    </w:rPr>
                    <w:t>Set No. 2, Question No</w:t>
                  </w:r>
                  <w:r>
                    <w:rPr>
                      <w:rFonts w:ascii="Arial" w:hAnsi="Arial"/>
                    </w:rPr>
                    <w:t xml:space="preserve">. </w:t>
                  </w:r>
                  <w:r w:rsidRPr="009B107A">
                    <w:rPr>
                      <w:rFonts w:ascii="Arial" w:hAnsi="Arial"/>
                    </w:rPr>
                    <w:t>2-</w:t>
                  </w:r>
                  <w:r>
                    <w:rPr>
                      <w:rFonts w:ascii="Arial" w:hAnsi="Arial"/>
                    </w:rPr>
                    <w:t>0</w:t>
                  </w:r>
                  <w:r w:rsidRPr="009B107A">
                    <w:rPr>
                      <w:rFonts w:ascii="Arial" w:hAnsi="Arial"/>
                    </w:rPr>
                    <w:t xml:space="preserve">1. </w:t>
                  </w:r>
                </w:p>
                <w:p w:rsidR="009B107A" w:rsidRPr="009B107A" w:rsidP="009B107A" w14:paraId="5365C4E9" w14:textId="77777777">
                  <w:pPr>
                    <w:pStyle w:val="NoSpacing"/>
                    <w:framePr w:hSpace="180" w:wrap="around" w:vAnchor="page" w:hAnchor="margin" w:y="1861"/>
                    <w:ind w:left="1422"/>
                    <w:rPr>
                      <w:rFonts w:ascii="Arial" w:hAnsi="Arial"/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650893" w14:paraId="5365C4EA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1422" w:hanging="70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c.</w:t>
                  </w:r>
                  <w:r>
                    <w:rPr>
                      <w:rFonts w:ascii="Arial" w:hAnsi="Arial"/>
                    </w:rPr>
                    <w:tab/>
                  </w:r>
                  <w:r w:rsidRPr="009B107A">
                    <w:rPr>
                      <w:rFonts w:ascii="Arial" w:hAnsi="Arial"/>
                    </w:rPr>
                    <w:t xml:space="preserve">Please see the </w:t>
                  </w:r>
                  <w:r w:rsidRPr="009B107A">
                    <w:rPr>
                      <w:rFonts w:ascii="Arial" w:hAnsi="Arial"/>
                      <w:i/>
                      <w:iCs/>
                    </w:rPr>
                    <w:t xml:space="preserve">Site Visit Meeting Notes </w:t>
                  </w:r>
                  <w:r w:rsidRPr="009B107A">
                    <w:rPr>
                      <w:rFonts w:ascii="Arial" w:hAnsi="Arial"/>
                    </w:rPr>
                    <w:t xml:space="preserve">and FEMA flood-plain map provided in </w:t>
                  </w:r>
                  <w:r>
                    <w:rPr>
                      <w:rFonts w:ascii="Arial" w:hAnsi="Arial"/>
                    </w:rPr>
                    <w:t xml:space="preserve">Oncor’s </w:t>
                  </w:r>
                  <w:r w:rsidRPr="009B107A">
                    <w:rPr>
                      <w:rFonts w:ascii="Arial" w:hAnsi="Arial"/>
                    </w:rPr>
                    <w:t xml:space="preserve">response to Chambers Creek Ranch’s RFI </w:t>
                  </w:r>
                  <w:r>
                    <w:rPr>
                      <w:rFonts w:ascii="Arial" w:hAnsi="Arial"/>
                    </w:rPr>
                    <w:t xml:space="preserve">Set No 2, Question No. </w:t>
                  </w:r>
                  <w:r w:rsidRPr="009B107A">
                    <w:rPr>
                      <w:rFonts w:ascii="Arial" w:hAnsi="Arial"/>
                    </w:rPr>
                    <w:t>2-</w:t>
                  </w:r>
                  <w:r>
                    <w:rPr>
                      <w:rFonts w:ascii="Arial" w:hAnsi="Arial"/>
                    </w:rPr>
                    <w:t>0</w:t>
                  </w:r>
                  <w:r w:rsidRPr="009B107A">
                    <w:rPr>
                      <w:rFonts w:ascii="Arial" w:hAnsi="Arial"/>
                    </w:rPr>
                    <w:t>1.</w:t>
                  </w:r>
                </w:p>
                <w:p w:rsidR="009B107A" w:rsidRPr="009B107A" w:rsidP="009B107A" w14:paraId="5365C4EB" w14:textId="77777777">
                  <w:pPr>
                    <w:pStyle w:val="NoSpacing"/>
                    <w:framePr w:hSpace="180" w:wrap="around" w:vAnchor="page" w:hAnchor="margin" w:y="1861"/>
                    <w:ind w:left="1422"/>
                    <w:rPr>
                      <w:rFonts w:ascii="Arial" w:hAnsi="Arial"/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650893" w14:paraId="5365C4EC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1422" w:hanging="70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d.</w:t>
                  </w:r>
                  <w:r>
                    <w:rPr>
                      <w:rFonts w:ascii="Arial" w:hAnsi="Arial"/>
                    </w:rPr>
                    <w:tab/>
                  </w:r>
                  <w:r w:rsidRPr="009B107A">
                    <w:rPr>
                      <w:rFonts w:ascii="Arial" w:hAnsi="Arial"/>
                    </w:rPr>
                    <w:t xml:space="preserve">Please see the maps included as Attachment 1 hereto and as Attachment 2 to </w:t>
                  </w:r>
                  <w:r>
                    <w:rPr>
                      <w:rFonts w:ascii="Arial" w:hAnsi="Arial"/>
                    </w:rPr>
                    <w:t xml:space="preserve">Oncor’s response to </w:t>
                  </w:r>
                  <w:r w:rsidRPr="009B107A">
                    <w:rPr>
                      <w:rFonts w:ascii="Arial" w:hAnsi="Arial"/>
                    </w:rPr>
                    <w:t xml:space="preserve">Chambers Creek Ranch’s RFI </w:t>
                  </w:r>
                  <w:r>
                    <w:rPr>
                      <w:rFonts w:ascii="Arial" w:hAnsi="Arial"/>
                    </w:rPr>
                    <w:t xml:space="preserve">Set No. 2, Question No. </w:t>
                  </w:r>
                  <w:r w:rsidRPr="009B107A">
                    <w:rPr>
                      <w:rFonts w:ascii="Arial" w:hAnsi="Arial"/>
                    </w:rPr>
                    <w:t>2-</w:t>
                  </w:r>
                  <w:r>
                    <w:rPr>
                      <w:rFonts w:ascii="Arial" w:hAnsi="Arial"/>
                    </w:rPr>
                    <w:t>0</w:t>
                  </w:r>
                  <w:r w:rsidRPr="009B107A">
                    <w:rPr>
                      <w:rFonts w:ascii="Arial" w:hAnsi="Arial"/>
                    </w:rPr>
                    <w:t xml:space="preserve">1.  These attachments are 1:6,000 scale FEMA floodplain maps respectively </w:t>
                  </w:r>
                  <w:r w:rsidRPr="009B107A">
                    <w:rPr>
                      <w:rFonts w:ascii="Arial" w:hAnsi="Arial"/>
                    </w:rPr>
                    <w:t>showing: (1) Oncor’s chosen location for the Old Country Switch station; and (2) the location of Station Option 3; both overlain with FEMA flood hazard data.  As shown in Attachment 1, there are no special flood hazard areas located within approximately 2,</w:t>
                  </w:r>
                  <w:r w:rsidRPr="009B107A">
                    <w:rPr>
                      <w:rFonts w:ascii="Arial" w:hAnsi="Arial"/>
                    </w:rPr>
                    <w:t xml:space="preserve">000 feet of Oncor’s chosen location for the Old Country Switch station.  By contrast, Station Option 3 is surrounded on three sides by FEMA flood zones and in close proximity to a regulatory floodway.  </w:t>
                  </w:r>
                  <w:r>
                    <w:rPr>
                      <w:rFonts w:ascii="Arial" w:hAnsi="Arial"/>
                    </w:rPr>
                    <w:br/>
                  </w:r>
                </w:p>
                <w:p w:rsidR="00650893" w14:paraId="5365C4ED" w14:textId="77777777">
                  <w:pPr>
                    <w:pStyle w:val="NoSpacing"/>
                    <w:framePr w:hSpace="180" w:wrap="around" w:vAnchor="page" w:hAnchor="margin" w:y="1861"/>
                    <w:tabs>
                      <w:tab w:val="left" w:pos="0"/>
                    </w:tabs>
                    <w:ind w:left="1422" w:hanging="70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e.</w:t>
                  </w:r>
                  <w:r>
                    <w:rPr>
                      <w:rFonts w:ascii="Arial" w:hAnsi="Arial"/>
                    </w:rPr>
                    <w:tab/>
                  </w:r>
                  <w:r w:rsidRPr="009B107A">
                    <w:rPr>
                      <w:rFonts w:ascii="Arial" w:hAnsi="Arial"/>
                    </w:rPr>
                    <w:t>If ordered to do so by the Commission, Oncor woul</w:t>
                  </w:r>
                  <w:r w:rsidRPr="009B107A">
                    <w:rPr>
                      <w:rFonts w:ascii="Arial" w:hAnsi="Arial"/>
                    </w:rPr>
                    <w:t>d construct the Old Country Switch at this location.  However substantial civil engineering, at increased costs, would likely be required to make this site feasible for substation construction.</w:t>
                  </w:r>
                  <w:r>
                    <w:rPr>
                      <w:rFonts w:ascii="Arial" w:hAnsi="Arial"/>
                    </w:rPr>
                    <w:br/>
                  </w:r>
                </w:p>
                <w:p w:rsidR="00473E34" w:rsidP="00473E34" w14:paraId="5365C4EE" w14:textId="77777777">
                  <w:pPr>
                    <w:pStyle w:val="NoSpacing"/>
                    <w:framePr w:hSpace="180" w:wrap="around" w:vAnchor="page" w:hAnchor="margin" w:y="1861"/>
                    <w:ind w:left="1422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9B107A" w:rsidP="009B107A" w14:paraId="5365C4EF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  <w:b/>
                      <w:u w:val="single"/>
                    </w:rPr>
                    <w:t>ATTACHMENT</w:t>
                  </w:r>
                </w:p>
                <w:p w:rsidR="009B107A" w:rsidP="009B107A" w14:paraId="5365C4F0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9B107A" w:rsidRPr="009B107A" w:rsidP="009B107A" w14:paraId="5365C4F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ATTACHMENT 1 – FEMA floodplain map – 1 page</w:t>
                  </w:r>
                </w:p>
              </w:tc>
            </w:tr>
          </w:tbl>
          <w:p w:rsidR="009E56FD" w:rsidP="000C0C06" w14:paraId="5365C4F3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5365C4F5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5365C4FA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52455</w:t>
    </w:r>
  </w:p>
  <w:p w:rsidR="00373AB7" w:rsidP="00373AB7" w14:paraId="5365C4FB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Chambers Creek Ranch RFI Set No. 2</w:t>
    </w:r>
  </w:p>
  <w:p w:rsidR="00373AB7" w:rsidP="00373AB7" w14:paraId="5365C4FC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2-03</w:t>
    </w:r>
  </w:p>
  <w:p w:rsidR="00373AB7" w:rsidP="00373AB7" w14:paraId="5365C4FD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0B04D6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0B04D6">
      <w:rPr>
        <w:rFonts w:ascii="Arial" w:hAnsi="Arial"/>
        <w:noProof/>
      </w:rPr>
      <w:t>2</w:t>
    </w:r>
    <w:r w:rsidRPr="00B5302B">
      <w:rPr>
        <w:rFonts w:ascii="Arial" w:hAnsi="Arial"/>
      </w:rPr>
      <w:fldChar w:fldCharType="end"/>
    </w:r>
  </w:p>
  <w:p w:rsidR="006B6F25" w:rsidP="00373AB7" w14:paraId="5365C4FE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B04D6"/>
    <w:rsid w:val="000C0C06"/>
    <w:rsid w:val="000E5CA0"/>
    <w:rsid w:val="001B3298"/>
    <w:rsid w:val="002449F4"/>
    <w:rsid w:val="002C63EA"/>
    <w:rsid w:val="00351788"/>
    <w:rsid w:val="00373AB7"/>
    <w:rsid w:val="003B37EC"/>
    <w:rsid w:val="00406AC2"/>
    <w:rsid w:val="004637B2"/>
    <w:rsid w:val="00473E34"/>
    <w:rsid w:val="005366A2"/>
    <w:rsid w:val="00540A38"/>
    <w:rsid w:val="00650893"/>
    <w:rsid w:val="006B6F25"/>
    <w:rsid w:val="00790A22"/>
    <w:rsid w:val="007D7F9D"/>
    <w:rsid w:val="00802A57"/>
    <w:rsid w:val="00861C4C"/>
    <w:rsid w:val="008B1A1A"/>
    <w:rsid w:val="008C1348"/>
    <w:rsid w:val="00906A1B"/>
    <w:rsid w:val="009922C2"/>
    <w:rsid w:val="009B107A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D404BB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3D92A78-8B8A-4C32-84FE-B1839AB5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2262</Characters>
  <Application>Microsoft Office Word</Application>
  <DocSecurity>0</DocSecurity>
  <Lines>19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