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0B7B35" w:rsidRPr="007F64CC" w:rsidP="000B7B35" w14:paraId="65854463" w14:textId="1619392B">
      <w:pPr>
        <w:framePr w:w="3121" w:h="751" w:hRule="exact" w:wrap="around" w:vAnchor="page" w:hAnchor="page" w:x="7036" w:y="2206" w:anchorLock="1"/>
        <w:spacing w:line="190" w:lineRule="exact"/>
        <w:ind w:right="60"/>
        <w:jc w:val="right"/>
        <w:rPr>
          <w:rFonts w:asciiTheme="minorHAnsi" w:hAnsiTheme="minorHAnsi" w:cstheme="minorHAnsi"/>
          <w:b/>
          <w:color w:val="FF0000"/>
          <w:sz w:val="18"/>
          <w:shd w:val="clear" w:color="auto" w:fill="auto"/>
        </w:rPr>
      </w:pPr>
      <w:r w:rsidRPr="007F64CC">
        <w:rPr>
          <w:rFonts w:asciiTheme="minorHAnsi" w:hAnsiTheme="minorHAnsi" w:cstheme="minorHAnsi"/>
          <w:b/>
          <w:color w:val="FF0000"/>
          <w:sz w:val="18"/>
        </w:rPr>
        <w:t>Ife Adetoro</w:t>
      </w:r>
    </w:p>
    <w:p w:rsidR="000B7B35" w:rsidRPr="007F64CC" w:rsidP="000B7B35" w14:paraId="449D8453" w14:textId="77777777">
      <w:pPr>
        <w:framePr w:w="3121" w:h="751" w:hRule="exact" w:wrap="around" w:vAnchor="page" w:hAnchor="page" w:x="7036" w:y="2206" w:anchorLock="1"/>
        <w:spacing w:line="190" w:lineRule="exact"/>
        <w:ind w:right="60"/>
        <w:jc w:val="right"/>
        <w:rPr>
          <w:rFonts w:asciiTheme="minorHAnsi" w:hAnsiTheme="minorHAnsi" w:cstheme="minorHAnsi"/>
          <w:color w:val="730027"/>
          <w:sz w:val="15"/>
          <w:shd w:val="clear" w:color="auto" w:fill="auto"/>
        </w:rPr>
      </w:pPr>
      <w:r w:rsidRPr="007F64CC">
        <w:rPr>
          <w:rFonts w:asciiTheme="minorHAnsi" w:hAnsiTheme="minorHAnsi" w:cstheme="minorHAnsi"/>
          <w:color w:val="730027"/>
          <w:sz w:val="15"/>
        </w:rPr>
        <w:t>Regulatory Project Manager</w:t>
      </w:r>
    </w:p>
    <w:p w:rsidR="000B7B35" w:rsidRPr="007F64CC" w:rsidP="000B7B35" w14:paraId="69EA2F61" w14:textId="77777777">
      <w:pPr>
        <w:framePr w:w="3121" w:h="751" w:hRule="exact" w:wrap="around" w:vAnchor="page" w:hAnchor="page" w:x="7036" w:y="2206" w:anchorLock="1"/>
        <w:spacing w:line="190" w:lineRule="exact"/>
        <w:ind w:right="60"/>
        <w:jc w:val="right"/>
        <w:rPr>
          <w:rFonts w:asciiTheme="minorHAnsi" w:hAnsiTheme="minorHAnsi" w:cstheme="minorHAnsi"/>
          <w:color w:val="730027"/>
          <w:sz w:val="15"/>
          <w:shd w:val="clear" w:color="auto" w:fill="auto"/>
        </w:rPr>
      </w:pPr>
      <w:r w:rsidRPr="007F64CC">
        <w:rPr>
          <w:rFonts w:asciiTheme="minorHAnsi" w:hAnsiTheme="minorHAnsi" w:cstheme="minorHAnsi"/>
          <w:color w:val="730027"/>
          <w:sz w:val="15"/>
        </w:rPr>
        <w:t xml:space="preserve"> </w:t>
      </w:r>
    </w:p>
    <w:p w:rsidR="000B7B35" w:rsidRPr="007F64CC" w:rsidP="000B7B35" w14:paraId="5828842A" w14:textId="39152175">
      <w:pPr>
        <w:tabs>
          <w:tab w:val="left" w:pos="8100"/>
        </w:tabs>
        <w:spacing w:line="2100" w:lineRule="exact"/>
        <w:rPr>
          <w:rFonts w:asciiTheme="minorHAnsi" w:hAnsiTheme="minorHAnsi" w:cstheme="minorHAnsi"/>
          <w:color w:val="730027"/>
          <w:shd w:val="clear" w:color="auto" w:fill="auto"/>
        </w:rPr>
      </w:pPr>
    </w:p>
    <w:p w:rsidR="000B7B35" w:rsidRPr="007F64CC" w:rsidP="000B7B35" w14:paraId="6567CA05" w14:textId="00BFC04B">
      <w:pPr>
        <w:autoSpaceDE w:val="0"/>
        <w:autoSpaceDN w:val="0"/>
        <w:adjustRightInd w:val="0"/>
        <w:rPr>
          <w:rFonts w:asciiTheme="minorHAnsi" w:hAnsiTheme="minorHAnsi" w:cstheme="minorHAnsi"/>
          <w:color w:val="auto"/>
          <w:szCs w:val="24"/>
          <w:shd w:val="clear" w:color="auto" w:fill="auto"/>
        </w:rPr>
      </w:pPr>
      <w:r w:rsidRPr="007F64CC">
        <w:rPr>
          <w:rFonts w:asciiTheme="minorHAnsi" w:hAnsiTheme="minorHAnsi" w:cstheme="minorHAnsi"/>
          <w:szCs w:val="22"/>
        </w:rPr>
        <w:t>August 26</w:t>
      </w:r>
      <w:r w:rsidRPr="007F64CC" w:rsidR="00D04432">
        <w:rPr>
          <w:rFonts w:asciiTheme="minorHAnsi" w:hAnsiTheme="minorHAnsi" w:cstheme="minorHAnsi"/>
          <w:szCs w:val="22"/>
        </w:rPr>
        <w:t>, 2021</w:t>
      </w:r>
    </w:p>
    <w:p w:rsidR="000B7B35" w:rsidRPr="007F64CC" w:rsidP="000B7B35" w14:paraId="59BE101C" w14:textId="77777777">
      <w:pPr>
        <w:autoSpaceDE w:val="0"/>
        <w:autoSpaceDN w:val="0"/>
        <w:adjustRightInd w:val="0"/>
        <w:rPr>
          <w:rFonts w:asciiTheme="minorHAnsi" w:hAnsiTheme="minorHAnsi" w:cstheme="minorHAnsi"/>
          <w:color w:val="auto"/>
          <w:szCs w:val="24"/>
          <w:shd w:val="clear" w:color="auto" w:fill="auto"/>
        </w:rPr>
      </w:pPr>
    </w:p>
    <w:p w:rsidR="000B7B35" w:rsidRPr="007F64CC" w:rsidP="000B7B35" w14:paraId="6B7CEA65" w14:textId="7E80F484">
      <w:pPr>
        <w:rPr>
          <w:rFonts w:asciiTheme="minorHAnsi" w:hAnsiTheme="minorHAnsi" w:cstheme="minorHAnsi"/>
          <w:color w:val="auto"/>
          <w:szCs w:val="22"/>
          <w:shd w:val="clear" w:color="auto" w:fill="auto"/>
        </w:rPr>
      </w:pPr>
      <w:r w:rsidRPr="007F64CC">
        <w:rPr>
          <w:rFonts w:asciiTheme="minorHAnsi" w:hAnsiTheme="minorHAnsi" w:cstheme="minorHAnsi"/>
          <w:szCs w:val="22"/>
        </w:rPr>
        <w:t xml:space="preserve">Mr. </w:t>
      </w:r>
      <w:r w:rsidRPr="007F64CC" w:rsidR="007F64CC">
        <w:rPr>
          <w:rFonts w:asciiTheme="minorHAnsi" w:hAnsiTheme="minorHAnsi" w:cstheme="minorHAnsi"/>
          <w:szCs w:val="22"/>
        </w:rPr>
        <w:t xml:space="preserve">John </w:t>
      </w:r>
      <w:r w:rsidRPr="007F64CC" w:rsidR="007F64CC">
        <w:rPr>
          <w:rFonts w:asciiTheme="minorHAnsi" w:hAnsiTheme="minorHAnsi" w:cstheme="minorHAnsi"/>
          <w:szCs w:val="22"/>
        </w:rPr>
        <w:t>Silovsky</w:t>
      </w:r>
      <w:r w:rsidRPr="007F64CC">
        <w:rPr>
          <w:rFonts w:asciiTheme="minorHAnsi" w:hAnsiTheme="minorHAnsi" w:cstheme="minorHAnsi"/>
          <w:szCs w:val="22"/>
        </w:rPr>
        <w:t xml:space="preserve"> – Director of Wildlife</w:t>
      </w:r>
    </w:p>
    <w:p w:rsidR="000B7B35" w:rsidRPr="007F64CC" w:rsidP="000B7B35" w14:paraId="323917EF" w14:textId="77777777">
      <w:pPr>
        <w:rPr>
          <w:rFonts w:asciiTheme="minorHAnsi" w:hAnsiTheme="minorHAnsi" w:cstheme="minorHAnsi"/>
          <w:color w:val="auto"/>
          <w:szCs w:val="22"/>
          <w:shd w:val="clear" w:color="auto" w:fill="auto"/>
        </w:rPr>
      </w:pPr>
      <w:r w:rsidRPr="007F64CC">
        <w:rPr>
          <w:rFonts w:asciiTheme="minorHAnsi" w:hAnsiTheme="minorHAnsi" w:cstheme="minorHAnsi"/>
          <w:szCs w:val="22"/>
        </w:rPr>
        <w:t>Texas Parks and Wildlife Department</w:t>
      </w:r>
    </w:p>
    <w:p w:rsidR="000B7B35" w:rsidRPr="007F64CC" w:rsidP="000B7B35" w14:paraId="5357ED63" w14:textId="77777777">
      <w:pPr>
        <w:rPr>
          <w:rFonts w:asciiTheme="minorHAnsi" w:hAnsiTheme="minorHAnsi" w:cstheme="minorHAnsi"/>
          <w:color w:val="auto"/>
          <w:szCs w:val="22"/>
          <w:shd w:val="clear" w:color="auto" w:fill="auto"/>
        </w:rPr>
      </w:pPr>
      <w:r w:rsidRPr="007F64CC">
        <w:rPr>
          <w:rFonts w:asciiTheme="minorHAnsi" w:hAnsiTheme="minorHAnsi" w:cstheme="minorHAnsi"/>
          <w:szCs w:val="22"/>
        </w:rPr>
        <w:t>4200 Smith School Road</w:t>
      </w:r>
    </w:p>
    <w:p w:rsidR="000B7B35" w:rsidRPr="007F64CC" w:rsidP="000B7B35" w14:paraId="6F3AC654" w14:textId="77777777">
      <w:pPr>
        <w:rPr>
          <w:rFonts w:asciiTheme="minorHAnsi" w:hAnsiTheme="minorHAnsi" w:cstheme="minorHAnsi"/>
          <w:color w:val="auto"/>
          <w:szCs w:val="24"/>
          <w:shd w:val="clear" w:color="auto" w:fill="auto"/>
        </w:rPr>
      </w:pPr>
      <w:r w:rsidRPr="007F64CC">
        <w:rPr>
          <w:rFonts w:asciiTheme="minorHAnsi" w:hAnsiTheme="minorHAnsi" w:cstheme="minorHAnsi"/>
          <w:szCs w:val="22"/>
        </w:rPr>
        <w:t>Austin, Texas 78744</w:t>
      </w:r>
    </w:p>
    <w:p w:rsidR="000B7B35" w:rsidRPr="007F64CC" w:rsidP="000B7B35" w14:paraId="3CD77CC7" w14:textId="77777777">
      <w:pPr>
        <w:autoSpaceDE w:val="0"/>
        <w:autoSpaceDN w:val="0"/>
        <w:adjustRightInd w:val="0"/>
        <w:ind w:left="720"/>
        <w:rPr>
          <w:rFonts w:asciiTheme="minorHAnsi" w:hAnsiTheme="minorHAnsi" w:cstheme="minorHAnsi"/>
          <w:color w:val="auto"/>
          <w:szCs w:val="24"/>
          <w:shd w:val="clear" w:color="auto" w:fill="auto"/>
        </w:rPr>
      </w:pPr>
    </w:p>
    <w:p w:rsidR="00105362" w:rsidRPr="007F64CC" w:rsidP="00105362" w14:paraId="4E94DDB8" w14:textId="01FF9AEC">
      <w:pPr>
        <w:autoSpaceDE w:val="0"/>
        <w:autoSpaceDN w:val="0"/>
        <w:adjustRightInd w:val="0"/>
        <w:ind w:left="720"/>
        <w:rPr>
          <w:rFonts w:asciiTheme="minorHAnsi" w:hAnsiTheme="minorHAnsi" w:cstheme="minorHAnsi"/>
          <w:b/>
          <w:bCs/>
          <w:i/>
          <w:iCs/>
          <w:color w:val="auto"/>
          <w:szCs w:val="24"/>
          <w:u w:val="single"/>
          <w:shd w:val="clear" w:color="auto" w:fill="auto"/>
        </w:rPr>
      </w:pPr>
      <w:r w:rsidRPr="007F64CC">
        <w:rPr>
          <w:rFonts w:asciiTheme="minorHAnsi" w:hAnsiTheme="minorHAnsi" w:cstheme="minorHAnsi"/>
          <w:b/>
          <w:szCs w:val="24"/>
        </w:rPr>
        <w:t>Re:  PUC Docket No.</w:t>
      </w:r>
      <w:r w:rsidRPr="007F64CC">
        <w:rPr>
          <w:rFonts w:asciiTheme="minorHAnsi" w:hAnsiTheme="minorHAnsi" w:cstheme="minorHAnsi"/>
          <w:szCs w:val="24"/>
        </w:rPr>
        <w:t xml:space="preserve"> </w:t>
      </w:r>
      <w:r w:rsidR="003000BE">
        <w:rPr>
          <w:rFonts w:asciiTheme="minorHAnsi" w:hAnsiTheme="minorHAnsi" w:cstheme="minorHAnsi"/>
          <w:b/>
          <w:bCs/>
          <w:szCs w:val="24"/>
        </w:rPr>
        <w:t>52455</w:t>
      </w:r>
      <w:r w:rsidRPr="007F64CC" w:rsidR="004A1E87">
        <w:rPr>
          <w:rFonts w:asciiTheme="minorHAnsi" w:hAnsiTheme="minorHAnsi" w:cstheme="minorHAnsi"/>
          <w:b/>
          <w:bCs/>
          <w:szCs w:val="24"/>
        </w:rPr>
        <w:t>,</w:t>
      </w:r>
      <w:r w:rsidRPr="007F64CC" w:rsidR="004A1E87">
        <w:rPr>
          <w:rFonts w:asciiTheme="minorHAnsi" w:hAnsiTheme="minorHAnsi" w:cstheme="minorHAnsi"/>
          <w:color w:val="FF0000"/>
          <w:szCs w:val="24"/>
        </w:rPr>
        <w:t xml:space="preserve"> </w:t>
      </w:r>
      <w:r w:rsidRPr="007F64CC">
        <w:rPr>
          <w:rFonts w:asciiTheme="minorHAnsi" w:hAnsiTheme="minorHAnsi" w:cstheme="minorHAnsi"/>
          <w:b/>
          <w:bCs/>
          <w:i/>
          <w:iCs/>
          <w:szCs w:val="24"/>
        </w:rPr>
        <w:t xml:space="preserve">Application </w:t>
      </w:r>
      <w:r w:rsidR="000B7FAC">
        <w:rPr>
          <w:rFonts w:asciiTheme="minorHAnsi" w:hAnsiTheme="minorHAnsi" w:cstheme="minorHAnsi"/>
          <w:b/>
          <w:bCs/>
          <w:i/>
          <w:iCs/>
          <w:szCs w:val="24"/>
        </w:rPr>
        <w:t>of</w:t>
      </w:r>
      <w:r w:rsidRPr="007F64CC" w:rsidR="000B7FAC">
        <w:rPr>
          <w:rFonts w:asciiTheme="minorHAnsi" w:hAnsiTheme="minorHAnsi" w:cstheme="minorHAnsi"/>
          <w:b/>
          <w:bCs/>
          <w:i/>
          <w:iCs/>
          <w:szCs w:val="24"/>
        </w:rPr>
        <w:t xml:space="preserve"> </w:t>
      </w:r>
      <w:r w:rsidRPr="007F64CC">
        <w:rPr>
          <w:rFonts w:asciiTheme="minorHAnsi" w:hAnsiTheme="minorHAnsi" w:cstheme="minorHAnsi"/>
          <w:b/>
          <w:bCs/>
          <w:i/>
          <w:iCs/>
          <w:szCs w:val="24"/>
        </w:rPr>
        <w:t xml:space="preserve">Oncor Electric Delivery Company LLC </w:t>
      </w:r>
      <w:r w:rsidR="000B7FAC">
        <w:rPr>
          <w:rFonts w:asciiTheme="minorHAnsi" w:hAnsiTheme="minorHAnsi" w:cstheme="minorHAnsi"/>
          <w:b/>
          <w:bCs/>
          <w:i/>
          <w:iCs/>
          <w:szCs w:val="24"/>
        </w:rPr>
        <w:t>to</w:t>
      </w:r>
      <w:r w:rsidRPr="007F64CC" w:rsidR="000B7FAC">
        <w:rPr>
          <w:rFonts w:asciiTheme="minorHAnsi" w:hAnsiTheme="minorHAnsi" w:cstheme="minorHAnsi"/>
          <w:b/>
          <w:bCs/>
          <w:i/>
          <w:iCs/>
          <w:szCs w:val="24"/>
        </w:rPr>
        <w:t xml:space="preserve"> </w:t>
      </w:r>
      <w:r w:rsidRPr="007F64CC">
        <w:rPr>
          <w:rFonts w:asciiTheme="minorHAnsi" w:hAnsiTheme="minorHAnsi" w:cstheme="minorHAnsi"/>
          <w:b/>
          <w:bCs/>
          <w:i/>
          <w:iCs/>
          <w:szCs w:val="24"/>
        </w:rPr>
        <w:t xml:space="preserve">Amend Its Certificate </w:t>
      </w:r>
      <w:r w:rsidR="000B7FAC">
        <w:rPr>
          <w:rFonts w:asciiTheme="minorHAnsi" w:hAnsiTheme="minorHAnsi" w:cstheme="minorHAnsi"/>
          <w:b/>
          <w:bCs/>
          <w:i/>
          <w:iCs/>
          <w:szCs w:val="24"/>
        </w:rPr>
        <w:t>of</w:t>
      </w:r>
      <w:r w:rsidRPr="007F64CC" w:rsidR="000B7FAC">
        <w:rPr>
          <w:rFonts w:asciiTheme="minorHAnsi" w:hAnsiTheme="minorHAnsi" w:cstheme="minorHAnsi"/>
          <w:b/>
          <w:bCs/>
          <w:i/>
          <w:iCs/>
          <w:szCs w:val="24"/>
        </w:rPr>
        <w:t xml:space="preserve"> </w:t>
      </w:r>
      <w:r w:rsidRPr="007F64CC">
        <w:rPr>
          <w:rFonts w:asciiTheme="minorHAnsi" w:hAnsiTheme="minorHAnsi" w:cstheme="minorHAnsi"/>
          <w:b/>
          <w:bCs/>
          <w:i/>
          <w:iCs/>
          <w:szCs w:val="24"/>
        </w:rPr>
        <w:t xml:space="preserve">Convenience </w:t>
      </w:r>
      <w:r w:rsidR="000B7FAC">
        <w:rPr>
          <w:rFonts w:asciiTheme="minorHAnsi" w:hAnsiTheme="minorHAnsi" w:cstheme="minorHAnsi"/>
          <w:b/>
          <w:bCs/>
          <w:i/>
          <w:iCs/>
          <w:szCs w:val="24"/>
        </w:rPr>
        <w:t>and</w:t>
      </w:r>
      <w:r w:rsidRPr="007F64CC" w:rsidR="000B7FAC">
        <w:rPr>
          <w:rFonts w:asciiTheme="minorHAnsi" w:hAnsiTheme="minorHAnsi" w:cstheme="minorHAnsi"/>
          <w:b/>
          <w:bCs/>
          <w:i/>
          <w:iCs/>
          <w:szCs w:val="24"/>
        </w:rPr>
        <w:t xml:space="preserve"> </w:t>
      </w:r>
      <w:r w:rsidRPr="007F64CC">
        <w:rPr>
          <w:rFonts w:asciiTheme="minorHAnsi" w:hAnsiTheme="minorHAnsi" w:cstheme="minorHAnsi"/>
          <w:b/>
          <w:bCs/>
          <w:i/>
          <w:iCs/>
          <w:szCs w:val="24"/>
        </w:rPr>
        <w:t xml:space="preserve">Necessity </w:t>
      </w:r>
      <w:r w:rsidR="000B7FAC">
        <w:rPr>
          <w:rFonts w:asciiTheme="minorHAnsi" w:hAnsiTheme="minorHAnsi" w:cstheme="minorHAnsi"/>
          <w:b/>
          <w:bCs/>
          <w:i/>
          <w:iCs/>
          <w:szCs w:val="24"/>
        </w:rPr>
        <w:t>for the</w:t>
      </w:r>
      <w:r w:rsidRPr="007F64CC" w:rsidR="000B7FAC">
        <w:rPr>
          <w:rFonts w:asciiTheme="minorHAnsi" w:hAnsiTheme="minorHAnsi" w:cstheme="minorHAnsi"/>
          <w:b/>
          <w:bCs/>
          <w:i/>
          <w:iCs/>
          <w:szCs w:val="24"/>
        </w:rPr>
        <w:t xml:space="preserve"> </w:t>
      </w:r>
      <w:r w:rsidRPr="007F64CC" w:rsidR="007F64CC">
        <w:rPr>
          <w:rFonts w:asciiTheme="minorHAnsi" w:hAnsiTheme="minorHAnsi" w:cstheme="minorHAnsi"/>
          <w:b/>
          <w:bCs/>
          <w:i/>
          <w:iCs/>
          <w:szCs w:val="24"/>
        </w:rPr>
        <w:t xml:space="preserve">Old Country </w:t>
      </w:r>
      <w:r w:rsidR="00BD4A9E">
        <w:rPr>
          <w:rFonts w:asciiTheme="minorHAnsi" w:hAnsiTheme="minorHAnsi" w:cstheme="minorHAnsi"/>
          <w:b/>
          <w:bCs/>
          <w:i/>
          <w:iCs/>
          <w:szCs w:val="24"/>
        </w:rPr>
        <w:t>Switch</w:t>
      </w:r>
      <w:r w:rsidRPr="007F64CC" w:rsidR="00BD4A9E">
        <w:rPr>
          <w:rFonts w:asciiTheme="minorHAnsi" w:hAnsiTheme="minorHAnsi" w:cstheme="minorHAnsi"/>
          <w:b/>
          <w:bCs/>
          <w:i/>
          <w:iCs/>
          <w:szCs w:val="24"/>
        </w:rPr>
        <w:t xml:space="preserve"> </w:t>
      </w:r>
      <w:r w:rsidRPr="007F64CC" w:rsidR="007F64CC">
        <w:rPr>
          <w:rFonts w:asciiTheme="minorHAnsi" w:hAnsiTheme="minorHAnsi" w:cstheme="minorHAnsi"/>
          <w:b/>
          <w:bCs/>
          <w:i/>
          <w:iCs/>
          <w:szCs w:val="24"/>
        </w:rPr>
        <w:t xml:space="preserve">345-kV Tap </w:t>
      </w:r>
      <w:r w:rsidR="000B7FAC">
        <w:rPr>
          <w:rFonts w:asciiTheme="minorHAnsi" w:hAnsiTheme="minorHAnsi" w:cstheme="minorHAnsi"/>
          <w:b/>
          <w:bCs/>
          <w:i/>
          <w:iCs/>
          <w:szCs w:val="24"/>
        </w:rPr>
        <w:t xml:space="preserve">Transmission </w:t>
      </w:r>
      <w:r w:rsidRPr="007F64CC" w:rsidR="007F64CC">
        <w:rPr>
          <w:rFonts w:asciiTheme="minorHAnsi" w:hAnsiTheme="minorHAnsi" w:cstheme="minorHAnsi"/>
          <w:b/>
          <w:bCs/>
          <w:i/>
          <w:iCs/>
          <w:szCs w:val="24"/>
        </w:rPr>
        <w:t xml:space="preserve">Line </w:t>
      </w:r>
      <w:r w:rsidR="000A5707">
        <w:rPr>
          <w:rFonts w:asciiTheme="minorHAnsi" w:hAnsiTheme="minorHAnsi" w:cstheme="minorHAnsi"/>
          <w:b/>
          <w:bCs/>
          <w:i/>
          <w:iCs/>
          <w:szCs w:val="24"/>
        </w:rPr>
        <w:t xml:space="preserve">Project </w:t>
      </w:r>
      <w:r w:rsidRPr="007F64CC" w:rsidR="007F64CC">
        <w:rPr>
          <w:rFonts w:asciiTheme="minorHAnsi" w:hAnsiTheme="minorHAnsi" w:cstheme="minorHAnsi"/>
          <w:b/>
          <w:bCs/>
          <w:i/>
          <w:iCs/>
          <w:szCs w:val="24"/>
        </w:rPr>
        <w:t xml:space="preserve">in Ellis </w:t>
      </w:r>
      <w:r w:rsidRPr="007F64CC">
        <w:rPr>
          <w:rFonts w:asciiTheme="minorHAnsi" w:hAnsiTheme="minorHAnsi" w:cstheme="minorHAnsi"/>
          <w:b/>
          <w:bCs/>
          <w:i/>
          <w:iCs/>
          <w:szCs w:val="24"/>
        </w:rPr>
        <w:t xml:space="preserve">County, Texas </w:t>
      </w:r>
    </w:p>
    <w:p w:rsidR="002249B8" w:rsidRPr="007F64CC" w:rsidP="00105362" w14:paraId="2E856E2E" w14:textId="77777777">
      <w:pPr>
        <w:autoSpaceDE w:val="0"/>
        <w:autoSpaceDN w:val="0"/>
        <w:adjustRightInd w:val="0"/>
        <w:ind w:left="720"/>
        <w:rPr>
          <w:rFonts w:eastAsia="Times New Roman" w:asciiTheme="minorHAnsi" w:hAnsiTheme="minorHAnsi" w:cstheme="minorHAnsi"/>
          <w:b/>
          <w:bCs/>
          <w:i/>
          <w:iCs/>
          <w:color w:val="auto"/>
          <w:szCs w:val="24"/>
          <w:shd w:val="clear" w:color="auto" w:fill="auto"/>
        </w:rPr>
      </w:pPr>
    </w:p>
    <w:p w:rsidR="002249B8" w:rsidRPr="007F64CC" w:rsidP="002249B8" w14:paraId="4FE09634" w14:textId="28F47163">
      <w:pPr>
        <w:autoSpaceDE w:val="0"/>
        <w:autoSpaceDN w:val="0"/>
        <w:adjustRightInd w:val="0"/>
        <w:rPr>
          <w:rFonts w:eastAsia="Times New Roman" w:asciiTheme="minorHAnsi" w:hAnsiTheme="minorHAnsi" w:cstheme="minorHAnsi"/>
          <w:bCs/>
          <w:iCs/>
          <w:color w:val="auto"/>
          <w:sz w:val="22"/>
          <w:szCs w:val="24"/>
          <w:shd w:val="clear" w:color="auto" w:fill="auto"/>
        </w:rPr>
      </w:pPr>
      <w:r w:rsidRPr="007F64CC">
        <w:rPr>
          <w:rFonts w:eastAsia="Times New Roman" w:asciiTheme="minorHAnsi" w:hAnsiTheme="minorHAnsi" w:cstheme="minorHAnsi"/>
          <w:bCs/>
          <w:iCs/>
          <w:sz w:val="22"/>
          <w:szCs w:val="24"/>
        </w:rPr>
        <w:t xml:space="preserve">Dear Mr. </w:t>
      </w:r>
      <w:r w:rsidRPr="007F64CC" w:rsidR="007F64CC">
        <w:rPr>
          <w:rFonts w:eastAsia="Times New Roman" w:asciiTheme="minorHAnsi" w:hAnsiTheme="minorHAnsi" w:cstheme="minorHAnsi"/>
          <w:bCs/>
          <w:iCs/>
          <w:sz w:val="22"/>
          <w:szCs w:val="24"/>
        </w:rPr>
        <w:t>Silovsky</w:t>
      </w:r>
      <w:r w:rsidRPr="007F64CC">
        <w:rPr>
          <w:rFonts w:eastAsia="Times New Roman" w:asciiTheme="minorHAnsi" w:hAnsiTheme="minorHAnsi" w:cstheme="minorHAnsi"/>
          <w:bCs/>
          <w:iCs/>
          <w:sz w:val="22"/>
          <w:szCs w:val="24"/>
        </w:rPr>
        <w:t>:</w:t>
      </w:r>
    </w:p>
    <w:p w:rsidR="000B7B35" w:rsidRPr="007F64CC" w:rsidP="000B7B35" w14:paraId="7A67C797" w14:textId="77777777">
      <w:pPr>
        <w:autoSpaceDE w:val="0"/>
        <w:autoSpaceDN w:val="0"/>
        <w:adjustRightInd w:val="0"/>
        <w:ind w:left="720"/>
        <w:rPr>
          <w:rFonts w:eastAsia="Times New Roman" w:asciiTheme="minorHAnsi" w:hAnsiTheme="minorHAnsi" w:cstheme="minorHAnsi"/>
          <w:bCs/>
          <w:i/>
          <w:iCs/>
          <w:color w:val="auto"/>
          <w:sz w:val="22"/>
          <w:szCs w:val="24"/>
          <w:shd w:val="clear" w:color="auto" w:fill="auto"/>
        </w:rPr>
      </w:pPr>
    </w:p>
    <w:p w:rsidR="000B7B35" w:rsidRPr="007F64CC" w:rsidP="000B7B35" w14:paraId="7A60D401" w14:textId="47F1FD22">
      <w:pPr>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2"/>
          <w:szCs w:val="22"/>
        </w:rPr>
        <w:t>Pursuant to the rules of the Public Utility Commission of Texas (“Commission”), please find enclosed a copy of the Environmental Assessment and Routing Study (“EA”)</w:t>
      </w:r>
      <w:r w:rsidRPr="007F64CC" w:rsidR="00DD28E6">
        <w:rPr>
          <w:rFonts w:asciiTheme="minorHAnsi" w:hAnsiTheme="minorHAnsi" w:cstheme="minorHAnsi"/>
          <w:sz w:val="22"/>
          <w:szCs w:val="22"/>
        </w:rPr>
        <w:t xml:space="preserve"> </w:t>
      </w:r>
      <w:r w:rsidRPr="007F64CC">
        <w:rPr>
          <w:rFonts w:asciiTheme="minorHAnsi" w:hAnsiTheme="minorHAnsi" w:cstheme="minorHAnsi"/>
          <w:sz w:val="22"/>
          <w:szCs w:val="22"/>
        </w:rPr>
        <w:t>attached to the application of Oncor Electric Delivery Company LLC (“Oncor”)</w:t>
      </w:r>
      <w:r w:rsidRPr="007F64CC" w:rsidR="00917795">
        <w:rPr>
          <w:rFonts w:asciiTheme="minorHAnsi" w:hAnsiTheme="minorHAnsi" w:cstheme="minorHAnsi"/>
          <w:sz w:val="22"/>
          <w:szCs w:val="22"/>
        </w:rPr>
        <w:t xml:space="preserve"> </w:t>
      </w:r>
      <w:r w:rsidRPr="007F64CC">
        <w:rPr>
          <w:rFonts w:asciiTheme="minorHAnsi" w:hAnsiTheme="minorHAnsi" w:cstheme="minorHAnsi"/>
          <w:sz w:val="22"/>
          <w:szCs w:val="22"/>
        </w:rPr>
        <w:t>requesting certification for the above-referenced</w:t>
      </w:r>
      <w:r w:rsidRPr="007F64CC" w:rsidR="00470057">
        <w:rPr>
          <w:rFonts w:asciiTheme="minorHAnsi" w:hAnsiTheme="minorHAnsi" w:cstheme="minorHAnsi"/>
          <w:sz w:val="22"/>
          <w:szCs w:val="22"/>
        </w:rPr>
        <w:t xml:space="preserve"> </w:t>
      </w:r>
      <w:r w:rsidRPr="007F64CC" w:rsidR="007F64CC">
        <w:rPr>
          <w:rFonts w:asciiTheme="minorHAnsi" w:hAnsiTheme="minorHAnsi" w:cstheme="minorHAnsi"/>
          <w:sz w:val="22"/>
          <w:szCs w:val="22"/>
        </w:rPr>
        <w:t xml:space="preserve">Old Country </w:t>
      </w:r>
      <w:r w:rsidR="00BD4A9E">
        <w:rPr>
          <w:rFonts w:asciiTheme="minorHAnsi" w:hAnsiTheme="minorHAnsi" w:cstheme="minorHAnsi"/>
          <w:sz w:val="22"/>
          <w:szCs w:val="22"/>
        </w:rPr>
        <w:t>Switch</w:t>
      </w:r>
      <w:r w:rsidRPr="007F64CC" w:rsidR="00BD4A9E">
        <w:rPr>
          <w:rFonts w:asciiTheme="minorHAnsi" w:hAnsiTheme="minorHAnsi" w:cstheme="minorHAnsi"/>
          <w:sz w:val="22"/>
          <w:szCs w:val="22"/>
        </w:rPr>
        <w:t xml:space="preserve"> </w:t>
      </w:r>
      <w:r w:rsidRPr="007F64CC" w:rsidR="007F64CC">
        <w:rPr>
          <w:rFonts w:asciiTheme="minorHAnsi" w:hAnsiTheme="minorHAnsi" w:cstheme="minorHAnsi"/>
          <w:sz w:val="22"/>
          <w:szCs w:val="22"/>
        </w:rPr>
        <w:t xml:space="preserve">345 </w:t>
      </w:r>
      <w:r w:rsidRPr="007F64CC" w:rsidR="00080C3D">
        <w:rPr>
          <w:rFonts w:asciiTheme="minorHAnsi" w:hAnsiTheme="minorHAnsi" w:cstheme="minorHAnsi"/>
          <w:sz w:val="22"/>
          <w:szCs w:val="22"/>
        </w:rPr>
        <w:t>kilovolt (“</w:t>
      </w:r>
      <w:r w:rsidRPr="007F64CC">
        <w:rPr>
          <w:rFonts w:asciiTheme="minorHAnsi" w:hAnsiTheme="minorHAnsi" w:cstheme="minorHAnsi"/>
          <w:sz w:val="22"/>
          <w:szCs w:val="22"/>
        </w:rPr>
        <w:t>kV</w:t>
      </w:r>
      <w:r w:rsidRPr="007F64CC" w:rsidR="00080C3D">
        <w:rPr>
          <w:rFonts w:asciiTheme="minorHAnsi" w:hAnsiTheme="minorHAnsi" w:cstheme="minorHAnsi"/>
          <w:sz w:val="22"/>
          <w:szCs w:val="22"/>
        </w:rPr>
        <w:t>”)</w:t>
      </w:r>
      <w:r w:rsidRPr="007F64CC" w:rsidR="00162899">
        <w:rPr>
          <w:rFonts w:asciiTheme="minorHAnsi" w:hAnsiTheme="minorHAnsi" w:cstheme="minorHAnsi"/>
          <w:sz w:val="22"/>
          <w:szCs w:val="22"/>
        </w:rPr>
        <w:t xml:space="preserve"> </w:t>
      </w:r>
      <w:r w:rsidRPr="007F64CC" w:rsidR="007F64CC">
        <w:rPr>
          <w:rFonts w:asciiTheme="minorHAnsi" w:hAnsiTheme="minorHAnsi" w:cstheme="minorHAnsi"/>
          <w:sz w:val="22"/>
          <w:szCs w:val="22"/>
        </w:rPr>
        <w:t xml:space="preserve">tap </w:t>
      </w:r>
      <w:r w:rsidRPr="007F64CC" w:rsidR="000F508D">
        <w:rPr>
          <w:rFonts w:asciiTheme="minorHAnsi" w:hAnsiTheme="minorHAnsi" w:cstheme="minorHAnsi"/>
          <w:sz w:val="22"/>
          <w:szCs w:val="22"/>
        </w:rPr>
        <w:t>t</w:t>
      </w:r>
      <w:r w:rsidRPr="007F64CC">
        <w:rPr>
          <w:rFonts w:asciiTheme="minorHAnsi" w:hAnsiTheme="minorHAnsi" w:cstheme="minorHAnsi"/>
          <w:sz w:val="22"/>
          <w:szCs w:val="22"/>
        </w:rPr>
        <w:t>ransmissio</w:t>
      </w:r>
      <w:bookmarkStart w:id="0" w:name="_GoBack"/>
      <w:bookmarkEnd w:id="0"/>
      <w:r w:rsidRPr="007F64CC">
        <w:rPr>
          <w:rFonts w:asciiTheme="minorHAnsi" w:hAnsiTheme="minorHAnsi" w:cstheme="minorHAnsi"/>
          <w:sz w:val="22"/>
          <w:szCs w:val="22"/>
        </w:rPr>
        <w:t xml:space="preserve">n </w:t>
      </w:r>
      <w:r w:rsidRPr="007F64CC" w:rsidR="000F508D">
        <w:rPr>
          <w:rFonts w:asciiTheme="minorHAnsi" w:hAnsiTheme="minorHAnsi" w:cstheme="minorHAnsi"/>
          <w:sz w:val="22"/>
          <w:szCs w:val="22"/>
        </w:rPr>
        <w:t>l</w:t>
      </w:r>
      <w:r w:rsidRPr="007F64CC">
        <w:rPr>
          <w:rFonts w:asciiTheme="minorHAnsi" w:hAnsiTheme="minorHAnsi" w:cstheme="minorHAnsi"/>
          <w:sz w:val="22"/>
          <w:szCs w:val="22"/>
        </w:rPr>
        <w:t>ine project</w:t>
      </w:r>
      <w:r w:rsidR="003E2C0F">
        <w:rPr>
          <w:rFonts w:asciiTheme="minorHAnsi" w:hAnsiTheme="minorHAnsi" w:cstheme="minorHAnsi"/>
          <w:sz w:val="22"/>
          <w:szCs w:val="22"/>
        </w:rPr>
        <w:t xml:space="preserve"> (“Proposed Transmission Line Project”)</w:t>
      </w:r>
      <w:r w:rsidRPr="007F64CC">
        <w:rPr>
          <w:rFonts w:asciiTheme="minorHAnsi" w:hAnsiTheme="minorHAnsi" w:cstheme="minorHAnsi"/>
          <w:sz w:val="22"/>
          <w:szCs w:val="22"/>
        </w:rPr>
        <w:t xml:space="preserve">, filed at the Commission on </w:t>
      </w:r>
      <w:r w:rsidRPr="007F64CC" w:rsidR="007F64CC">
        <w:rPr>
          <w:rFonts w:asciiTheme="minorHAnsi" w:hAnsiTheme="minorHAnsi" w:cstheme="minorHAnsi"/>
          <w:sz w:val="22"/>
          <w:szCs w:val="22"/>
        </w:rPr>
        <w:t>August 26</w:t>
      </w:r>
      <w:r w:rsidRPr="007F64CC" w:rsidR="002C3B83">
        <w:rPr>
          <w:rFonts w:asciiTheme="minorHAnsi" w:hAnsiTheme="minorHAnsi" w:cstheme="minorHAnsi"/>
          <w:sz w:val="22"/>
          <w:szCs w:val="22"/>
        </w:rPr>
        <w:t>, 2021</w:t>
      </w:r>
      <w:r w:rsidRPr="007F64CC" w:rsidR="000F508D">
        <w:rPr>
          <w:rFonts w:asciiTheme="minorHAnsi" w:hAnsiTheme="minorHAnsi" w:cstheme="minorHAnsi"/>
          <w:sz w:val="22"/>
          <w:szCs w:val="22"/>
        </w:rPr>
        <w:t>,</w:t>
      </w:r>
      <w:r w:rsidRPr="007F64CC">
        <w:rPr>
          <w:rFonts w:asciiTheme="minorHAnsi" w:hAnsiTheme="minorHAnsi" w:cstheme="minorHAnsi"/>
          <w:sz w:val="22"/>
          <w:szCs w:val="22"/>
        </w:rPr>
        <w:t xml:space="preserve"> in Commission Docket No. </w:t>
      </w:r>
      <w:r w:rsidR="003000BE">
        <w:rPr>
          <w:rFonts w:asciiTheme="minorHAnsi" w:hAnsiTheme="minorHAnsi" w:cstheme="minorHAnsi"/>
          <w:sz w:val="22"/>
          <w:szCs w:val="22"/>
        </w:rPr>
        <w:t>52455.</w:t>
      </w:r>
    </w:p>
    <w:p w:rsidR="000B7B35" w:rsidRPr="007F64CC" w:rsidP="000B7B35" w14:paraId="6FB216C8" w14:textId="77777777">
      <w:pPr>
        <w:jc w:val="both"/>
        <w:rPr>
          <w:rFonts w:asciiTheme="minorHAnsi" w:hAnsiTheme="minorHAnsi" w:cstheme="minorHAnsi"/>
          <w:color w:val="auto"/>
          <w:sz w:val="22"/>
          <w:szCs w:val="22"/>
          <w:shd w:val="clear" w:color="auto" w:fill="auto"/>
        </w:rPr>
      </w:pPr>
    </w:p>
    <w:p w:rsidR="007F64CC" w:rsidRPr="007F64CC" w:rsidP="007F64CC" w14:paraId="2A79AE85" w14:textId="33EADE17">
      <w:pPr>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2"/>
          <w:szCs w:val="22"/>
        </w:rPr>
        <w:t xml:space="preserve">This </w:t>
      </w:r>
      <w:r w:rsidR="003E2C0F">
        <w:rPr>
          <w:rFonts w:asciiTheme="minorHAnsi" w:hAnsiTheme="minorHAnsi" w:cstheme="minorHAnsi"/>
          <w:sz w:val="22"/>
          <w:szCs w:val="22"/>
        </w:rPr>
        <w:t>docket</w:t>
      </w:r>
      <w:r w:rsidRPr="007F64CC" w:rsidR="003E2C0F">
        <w:rPr>
          <w:rFonts w:asciiTheme="minorHAnsi" w:hAnsiTheme="minorHAnsi" w:cstheme="minorHAnsi"/>
          <w:sz w:val="22"/>
          <w:szCs w:val="22"/>
        </w:rPr>
        <w:t xml:space="preserve"> </w:t>
      </w:r>
      <w:r w:rsidRPr="007F64CC">
        <w:rPr>
          <w:rFonts w:asciiTheme="minorHAnsi" w:hAnsiTheme="minorHAnsi" w:cstheme="minorHAnsi"/>
          <w:sz w:val="22"/>
          <w:szCs w:val="22"/>
        </w:rPr>
        <w:t xml:space="preserve">concerns </w:t>
      </w:r>
      <w:r w:rsidR="000A5707">
        <w:rPr>
          <w:rFonts w:asciiTheme="minorHAnsi" w:hAnsiTheme="minorHAnsi" w:cstheme="minorHAnsi"/>
          <w:sz w:val="22"/>
          <w:szCs w:val="22"/>
        </w:rPr>
        <w:t>Oncor’s</w:t>
      </w:r>
      <w:r w:rsidRPr="007F64CC" w:rsidR="000A5707">
        <w:rPr>
          <w:rFonts w:asciiTheme="minorHAnsi" w:hAnsiTheme="minorHAnsi" w:cstheme="minorHAnsi"/>
          <w:sz w:val="22"/>
          <w:szCs w:val="22"/>
        </w:rPr>
        <w:t xml:space="preserve"> </w:t>
      </w:r>
      <w:r w:rsidRPr="007F64CC">
        <w:rPr>
          <w:rFonts w:asciiTheme="minorHAnsi" w:hAnsiTheme="minorHAnsi" w:cstheme="minorHAnsi"/>
          <w:sz w:val="22"/>
          <w:szCs w:val="22"/>
        </w:rPr>
        <w:t xml:space="preserve">request for approval </w:t>
      </w:r>
      <w:r w:rsidRPr="00300666" w:rsidR="00300666">
        <w:rPr>
          <w:rFonts w:asciiTheme="minorHAnsi" w:hAnsiTheme="minorHAnsi" w:cstheme="minorHAnsi"/>
          <w:sz w:val="22"/>
          <w:szCs w:val="22"/>
        </w:rPr>
        <w:t>to construct</w:t>
      </w:r>
      <w:r w:rsidR="000A5707">
        <w:rPr>
          <w:rFonts w:asciiTheme="minorHAnsi" w:hAnsiTheme="minorHAnsi" w:cstheme="minorHAnsi"/>
          <w:sz w:val="22"/>
          <w:szCs w:val="22"/>
        </w:rPr>
        <w:t xml:space="preserve"> and operate</w:t>
      </w:r>
      <w:r w:rsidRPr="00300666" w:rsidR="00300666">
        <w:rPr>
          <w:rFonts w:asciiTheme="minorHAnsi" w:hAnsiTheme="minorHAnsi" w:cstheme="minorHAnsi"/>
          <w:sz w:val="22"/>
          <w:szCs w:val="22"/>
        </w:rPr>
        <w:t xml:space="preserve"> a new 345 </w:t>
      </w:r>
      <w:r w:rsidR="000B7FAC">
        <w:rPr>
          <w:rFonts w:asciiTheme="minorHAnsi" w:hAnsiTheme="minorHAnsi" w:cstheme="minorHAnsi"/>
          <w:sz w:val="22"/>
          <w:szCs w:val="22"/>
        </w:rPr>
        <w:t>kV</w:t>
      </w:r>
      <w:r w:rsidRPr="00300666" w:rsidR="000B7FAC">
        <w:rPr>
          <w:rFonts w:asciiTheme="minorHAnsi" w:hAnsiTheme="minorHAnsi" w:cstheme="minorHAnsi"/>
          <w:sz w:val="22"/>
          <w:szCs w:val="22"/>
        </w:rPr>
        <w:t xml:space="preserve"> </w:t>
      </w:r>
      <w:r w:rsidRPr="00300666" w:rsidR="00300666">
        <w:rPr>
          <w:rFonts w:asciiTheme="minorHAnsi" w:hAnsiTheme="minorHAnsi" w:cstheme="minorHAnsi"/>
          <w:sz w:val="22"/>
          <w:szCs w:val="22"/>
        </w:rPr>
        <w:t xml:space="preserve">transmission line between the proposed Oncor Old Country Switch station and the proposed Oystercatcher Solar Substation, both located in Ellis County.  The proposed Oncor Old Country Switch station will be located </w:t>
      </w:r>
      <w:r w:rsidRPr="00300666" w:rsidR="00300666">
        <w:rPr>
          <w:rFonts w:asciiTheme="minorHAnsi" w:hAnsiTheme="minorHAnsi" w:cstheme="minorHAnsi"/>
          <w:sz w:val="22"/>
          <w:szCs w:val="22"/>
        </w:rPr>
        <w:t>along</w:t>
      </w:r>
      <w:r w:rsidRPr="00300666" w:rsidR="00300666">
        <w:rPr>
          <w:rFonts w:asciiTheme="minorHAnsi" w:hAnsiTheme="minorHAnsi" w:cstheme="minorHAnsi"/>
          <w:sz w:val="22"/>
          <w:szCs w:val="22"/>
        </w:rPr>
        <w:t xml:space="preserve"> the existing Oncor Venus Switch – Navarro Switch 345 kV transmission line approximately two miles west of Interstate Highway 35 East (I-35E) and approximately 0.3 miles to the east of Farm to Market Road (FM) 876.  The </w:t>
      </w:r>
      <w:r w:rsidR="000A5707">
        <w:rPr>
          <w:rFonts w:asciiTheme="minorHAnsi" w:hAnsiTheme="minorHAnsi" w:cstheme="minorHAnsi"/>
          <w:sz w:val="22"/>
          <w:szCs w:val="22"/>
        </w:rPr>
        <w:t xml:space="preserve">proposed </w:t>
      </w:r>
      <w:r w:rsidRPr="00300666" w:rsidR="00300666">
        <w:rPr>
          <w:rFonts w:asciiTheme="minorHAnsi" w:hAnsiTheme="minorHAnsi" w:cstheme="minorHAnsi"/>
          <w:sz w:val="22"/>
          <w:szCs w:val="22"/>
        </w:rPr>
        <w:t xml:space="preserve">Oystercatcher Solar Substation </w:t>
      </w:r>
      <w:r w:rsidR="000A5707">
        <w:rPr>
          <w:rFonts w:asciiTheme="minorHAnsi" w:hAnsiTheme="minorHAnsi" w:cstheme="minorHAnsi"/>
          <w:sz w:val="22"/>
          <w:szCs w:val="22"/>
        </w:rPr>
        <w:t>will be</w:t>
      </w:r>
      <w:r w:rsidRPr="00300666" w:rsidR="000A5707">
        <w:rPr>
          <w:rFonts w:asciiTheme="minorHAnsi" w:hAnsiTheme="minorHAnsi" w:cstheme="minorHAnsi"/>
          <w:sz w:val="22"/>
          <w:szCs w:val="22"/>
        </w:rPr>
        <w:t xml:space="preserve"> </w:t>
      </w:r>
      <w:r w:rsidRPr="00300666" w:rsidR="00300666">
        <w:rPr>
          <w:rFonts w:asciiTheme="minorHAnsi" w:hAnsiTheme="minorHAnsi" w:cstheme="minorHAnsi"/>
          <w:sz w:val="22"/>
          <w:szCs w:val="22"/>
        </w:rPr>
        <w:t>located proximal to the intersection of Iola Lane and L R Campbell Road</w:t>
      </w:r>
      <w:r w:rsidR="000B7FAC">
        <w:rPr>
          <w:rFonts w:asciiTheme="minorHAnsi" w:hAnsiTheme="minorHAnsi" w:cstheme="minorHAnsi"/>
          <w:sz w:val="22"/>
          <w:szCs w:val="22"/>
        </w:rPr>
        <w:t>,</w:t>
      </w:r>
      <w:r w:rsidRPr="00300666" w:rsidR="00300666">
        <w:rPr>
          <w:rFonts w:asciiTheme="minorHAnsi" w:hAnsiTheme="minorHAnsi" w:cstheme="minorHAnsi"/>
          <w:sz w:val="22"/>
          <w:szCs w:val="22"/>
        </w:rPr>
        <w:t xml:space="preserve"> approximately 3.5 miles to the north-northwest of Italy, Texas.  The Proposed Transmission Line Project will be approximately 5 miles northwest of downtown Italy, Texas. The proposed transmission line will be approximately 3.2 – 4.9 miles in length, </w:t>
      </w:r>
      <w:r w:rsidRPr="007F64CC">
        <w:rPr>
          <w:rFonts w:asciiTheme="minorHAnsi" w:hAnsiTheme="minorHAnsi" w:cstheme="minorHAnsi"/>
          <w:sz w:val="22"/>
          <w:szCs w:val="22"/>
        </w:rPr>
        <w:t xml:space="preserve">depending upon the route approved by the Commission. The EA provides a detailed description of the data gathered and analyzed by Freese and Nichols, Inc., the environmental/routing consultant retained by Oncor for the </w:t>
      </w:r>
      <w:r w:rsidR="003E2C0F">
        <w:rPr>
          <w:rFonts w:asciiTheme="minorHAnsi" w:hAnsiTheme="minorHAnsi" w:cstheme="minorHAnsi"/>
          <w:sz w:val="22"/>
          <w:szCs w:val="22"/>
        </w:rPr>
        <w:t>Proposed Transmission Line Project</w:t>
      </w:r>
      <w:r w:rsidRPr="007F64CC">
        <w:rPr>
          <w:rFonts w:asciiTheme="minorHAnsi" w:hAnsiTheme="minorHAnsi" w:cstheme="minorHAnsi"/>
          <w:sz w:val="22"/>
          <w:szCs w:val="22"/>
        </w:rPr>
        <w:t>.</w:t>
      </w:r>
    </w:p>
    <w:p w:rsidR="007F64CC" w:rsidRPr="007F64CC" w:rsidP="007F64CC" w14:paraId="1928F11F" w14:textId="77777777">
      <w:pPr>
        <w:jc w:val="both"/>
        <w:rPr>
          <w:rFonts w:asciiTheme="minorHAnsi" w:hAnsiTheme="minorHAnsi" w:cstheme="minorHAnsi"/>
          <w:color w:val="auto"/>
          <w:sz w:val="22"/>
          <w:szCs w:val="22"/>
          <w:shd w:val="clear" w:color="auto" w:fill="auto"/>
        </w:rPr>
      </w:pPr>
    </w:p>
    <w:p w:rsidR="007F64CC" w:rsidRPr="007F64CC" w:rsidP="007F64CC" w14:paraId="52B6ECB4" w14:textId="5456F75D">
      <w:pPr>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2"/>
          <w:szCs w:val="22"/>
        </w:rPr>
        <w:t xml:space="preserve">Oncor respectfully requests to be copied on any correspondence that TPWD might send to the Commission regarding this project. </w:t>
      </w:r>
      <w:r w:rsidR="003E2C0F">
        <w:rPr>
          <w:rFonts w:asciiTheme="minorHAnsi" w:hAnsiTheme="minorHAnsi" w:cstheme="minorHAnsi"/>
          <w:sz w:val="22"/>
          <w:szCs w:val="22"/>
        </w:rPr>
        <w:t xml:space="preserve"> </w:t>
      </w:r>
      <w:r w:rsidRPr="007F64CC">
        <w:rPr>
          <w:rFonts w:asciiTheme="minorHAnsi" w:hAnsiTheme="minorHAnsi" w:cstheme="minorHAnsi"/>
          <w:sz w:val="22"/>
          <w:szCs w:val="22"/>
        </w:rPr>
        <w:t xml:space="preserve">Please contact me if you have any questions regarding this transmittal or the </w:t>
      </w:r>
      <w:r w:rsidR="003E2C0F">
        <w:rPr>
          <w:rFonts w:asciiTheme="minorHAnsi" w:hAnsiTheme="minorHAnsi" w:cstheme="minorHAnsi"/>
          <w:sz w:val="22"/>
          <w:szCs w:val="22"/>
        </w:rPr>
        <w:t>Proposed Transmission Line Project</w:t>
      </w:r>
      <w:r w:rsidRPr="007F64CC">
        <w:rPr>
          <w:rFonts w:asciiTheme="minorHAnsi" w:hAnsiTheme="minorHAnsi" w:cstheme="minorHAnsi"/>
          <w:sz w:val="22"/>
          <w:szCs w:val="22"/>
        </w:rPr>
        <w:t>.</w:t>
      </w:r>
    </w:p>
    <w:p w:rsidR="007F64CC" w:rsidRPr="007F64CC" w:rsidP="007F64CC" w14:paraId="4EA3A94E" w14:textId="77777777">
      <w:pPr>
        <w:jc w:val="both"/>
        <w:rPr>
          <w:rFonts w:asciiTheme="minorHAnsi" w:hAnsiTheme="minorHAnsi" w:cstheme="minorHAnsi"/>
          <w:color w:val="auto"/>
          <w:sz w:val="22"/>
          <w:szCs w:val="22"/>
          <w:shd w:val="clear" w:color="auto" w:fill="auto"/>
        </w:rPr>
      </w:pPr>
    </w:p>
    <w:p w:rsidR="000B7B35" w:rsidRPr="007F64CC" w:rsidP="007F64CC" w14:paraId="3B7996E1" w14:textId="200993D9">
      <w:pPr>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2"/>
          <w:szCs w:val="22"/>
        </w:rPr>
        <w:t>Sincerely,</w:t>
      </w:r>
    </w:p>
    <w:p w:rsidR="00192439" w:rsidRPr="007F64CC" w:rsidP="000B7B35" w14:paraId="609A48E6" w14:textId="77777777">
      <w:pPr>
        <w:ind w:right="1080"/>
        <w:jc w:val="both"/>
        <w:rPr>
          <w:rFonts w:asciiTheme="minorHAnsi" w:hAnsiTheme="minorHAnsi" w:cstheme="minorHAnsi"/>
          <w:color w:val="auto"/>
          <w:sz w:val="22"/>
          <w:szCs w:val="22"/>
          <w:shd w:val="clear" w:color="auto" w:fill="auto"/>
        </w:rPr>
      </w:pPr>
    </w:p>
    <w:p w:rsidR="000B7B35" w:rsidRPr="007F64CC" w:rsidP="000B7B35" w14:paraId="7C7C6B9E" w14:textId="2C17D4D4">
      <w:pPr>
        <w:ind w:right="1080"/>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2"/>
          <w:szCs w:val="22"/>
        </w:rPr>
        <w:t>Ife Adetoro</w:t>
      </w:r>
    </w:p>
    <w:p w:rsidR="007F64CC" w:rsidRPr="007F64CC" w:rsidP="000B7B35" w14:paraId="1915EDB9" w14:textId="264399A3">
      <w:pPr>
        <w:ind w:right="1080"/>
        <w:jc w:val="both"/>
        <w:rPr>
          <w:rFonts w:asciiTheme="minorHAnsi" w:hAnsiTheme="minorHAnsi" w:cstheme="minorHAnsi"/>
          <w:color w:val="auto"/>
          <w:sz w:val="20"/>
          <w:szCs w:val="22"/>
          <w:shd w:val="clear" w:color="auto" w:fill="auto"/>
        </w:rPr>
      </w:pPr>
      <w:r w:rsidRPr="007F64CC">
        <w:rPr>
          <w:rFonts w:asciiTheme="minorHAnsi" w:hAnsiTheme="minorHAnsi" w:cstheme="minorHAnsi"/>
          <w:sz w:val="20"/>
          <w:szCs w:val="22"/>
        </w:rPr>
        <w:t xml:space="preserve">cc w/o attachments: </w:t>
      </w:r>
    </w:p>
    <w:p w:rsidR="007F64CC" w:rsidRPr="007F64CC" w:rsidP="000B7B35" w14:paraId="2D030846" w14:textId="68613E84">
      <w:pPr>
        <w:ind w:right="1080"/>
        <w:jc w:val="both"/>
        <w:rPr>
          <w:rFonts w:asciiTheme="minorHAnsi" w:hAnsiTheme="minorHAnsi" w:cstheme="minorHAnsi"/>
          <w:color w:val="auto"/>
          <w:sz w:val="22"/>
          <w:szCs w:val="22"/>
          <w:shd w:val="clear" w:color="auto" w:fill="auto"/>
        </w:rPr>
      </w:pPr>
      <w:r w:rsidRPr="007F64CC">
        <w:rPr>
          <w:rFonts w:asciiTheme="minorHAnsi" w:hAnsiTheme="minorHAnsi" w:cstheme="minorHAnsi"/>
          <w:sz w:val="20"/>
          <w:szCs w:val="22"/>
        </w:rPr>
        <w:t xml:space="preserve">Albert </w:t>
      </w:r>
      <w:r w:rsidRPr="007F64CC">
        <w:rPr>
          <w:rFonts w:asciiTheme="minorHAnsi" w:hAnsiTheme="minorHAnsi" w:cstheme="minorHAnsi"/>
          <w:sz w:val="20"/>
          <w:szCs w:val="22"/>
        </w:rPr>
        <w:t>Esser</w:t>
      </w:r>
      <w:r w:rsidRPr="007F64CC" w:rsidR="000B7B35">
        <w:rPr>
          <w:rFonts w:asciiTheme="minorHAnsi" w:hAnsiTheme="minorHAnsi" w:cstheme="minorHAnsi"/>
          <w:sz w:val="20"/>
          <w:szCs w:val="22"/>
        </w:rPr>
        <w:t>, Public Utility Commission</w:t>
      </w:r>
    </w:p>
    <w:p w:rsidR="000F508D" w:rsidRPr="007F64CC" w:rsidP="000F508D" w14:paraId="07D25D46" w14:textId="33F4BF34">
      <w:pPr>
        <w:ind w:right="1080"/>
        <w:jc w:val="both"/>
        <w:rPr>
          <w:rFonts w:asciiTheme="minorHAnsi" w:hAnsiTheme="minorHAnsi" w:cstheme="minorHAnsi"/>
          <w:color w:val="auto"/>
          <w:sz w:val="20"/>
          <w:szCs w:val="22"/>
          <w:shd w:val="clear" w:color="auto" w:fill="auto"/>
          <w:lang w:val="de-DE"/>
        </w:rPr>
      </w:pPr>
      <w:r w:rsidRPr="007F64CC">
        <w:rPr>
          <w:rFonts w:asciiTheme="minorHAnsi" w:hAnsiTheme="minorHAnsi" w:cstheme="minorHAnsi"/>
          <w:sz w:val="20"/>
          <w:szCs w:val="22"/>
          <w:lang w:val="de-DE"/>
        </w:rPr>
        <w:t>Jaren Taylor, Vinson &amp; Elkins</w:t>
      </w:r>
    </w:p>
    <w:sectPr w:rsidSect="000B7B35">
      <w:headerReference w:type="default" r:id="rId4"/>
      <w:type w:val="continuous"/>
      <w:pgSz w:w="12240" w:h="15840" w:code="1"/>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B7B35" w:rsidP="000B7B35" w14:paraId="58511358" w14:textId="43A8E371">
    <w:pPr>
      <w:pStyle w:val="Header"/>
      <w:tabs>
        <w:tab w:val="left" w:pos="5355"/>
        <w:tab w:val="center" w:pos="6840"/>
      </w:tabs>
      <w:ind w:firstLine="4320"/>
      <w:rPr>
        <w:color w:val="auto"/>
        <w:shd w:val="clear" w:color="auto" w:fill="auto"/>
      </w:rPr>
    </w:pPr>
    <w:r>
      <w:rPr>
        <w:noProof/>
      </w:rPr>
      <w:drawing>
        <wp:anchor distT="0" distB="0" distL="114300" distR="114300" simplePos="0" relativeHeight="251658240" behindDoc="0" locked="1" layoutInCell="1" allowOverlap="1">
          <wp:simplePos x="0" y="0"/>
          <wp:positionH relativeFrom="page">
            <wp:posOffset>4114800</wp:posOffset>
          </wp:positionH>
          <wp:positionV relativeFrom="page">
            <wp:posOffset>228600</wp:posOffset>
          </wp:positionV>
          <wp:extent cx="1600200" cy="1187450"/>
          <wp:effectExtent l="0" t="0" r="0" b="0"/>
          <wp:wrapNone/>
          <wp:docPr id="15" name="Picture 15" descr="Description: Description: Oncor_Logo_2C_RGB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64536" name="Picture 3" descr="Description: Description: Oncor_Logo_2C_RGB_150.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0020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27C76D7"/>
    <w:multiLevelType w:val="hybridMultilevel"/>
    <w:tmpl w:val="5A5E4FF2"/>
    <w:lvl w:ilvl="0">
      <w:start w:val="1"/>
      <w:numFmt w:val="decimal"/>
      <w:lvlText w:val="%1"/>
      <w:lvlJc w:val="left"/>
      <w:pPr>
        <w:ind w:left="720" w:hanging="360"/>
      </w:pPr>
      <w:rPr>
        <w:rFonts w:hint="default"/>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01" w:allStyles="1" w:alternateStyleNames="0" w:clearFormatting="1" w:customStyles="0" w:directFormattingOnNumbering="0" w:directFormattingOnParagraphs="0" w:directFormattingOnRuns="0" w:directFormattingOnTables="1" w:headingStyles="0" w:latentStyles="0" w:numberingStyles="0" w:stylesInUse="0" w:tableStyles="0" w:top3HeadingStyles="1" w:visibleStyles="0"/>
  <w:revisionView w:comments="1" w:formatting="1" w:inkAnnotations="1" w:insDel="1" w:markup="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92"/>
    <w:rsid w:val="00080C3D"/>
    <w:rsid w:val="000A5707"/>
    <w:rsid w:val="000B7B35"/>
    <w:rsid w:val="000B7FAC"/>
    <w:rsid w:val="000F508D"/>
    <w:rsid w:val="00105362"/>
    <w:rsid w:val="001465B1"/>
    <w:rsid w:val="00162899"/>
    <w:rsid w:val="001700F3"/>
    <w:rsid w:val="00175F1E"/>
    <w:rsid w:val="00190E7A"/>
    <w:rsid w:val="00192439"/>
    <w:rsid w:val="00222FFA"/>
    <w:rsid w:val="002249B8"/>
    <w:rsid w:val="00247E56"/>
    <w:rsid w:val="002C3B83"/>
    <w:rsid w:val="003000BE"/>
    <w:rsid w:val="00300666"/>
    <w:rsid w:val="00312633"/>
    <w:rsid w:val="00324DB3"/>
    <w:rsid w:val="0036204D"/>
    <w:rsid w:val="003D577A"/>
    <w:rsid w:val="003E2C0F"/>
    <w:rsid w:val="0045126D"/>
    <w:rsid w:val="00470057"/>
    <w:rsid w:val="004865F8"/>
    <w:rsid w:val="004A1E87"/>
    <w:rsid w:val="00690739"/>
    <w:rsid w:val="00763027"/>
    <w:rsid w:val="00783AA9"/>
    <w:rsid w:val="007F64CC"/>
    <w:rsid w:val="00821EA1"/>
    <w:rsid w:val="00873B5F"/>
    <w:rsid w:val="008B7AB5"/>
    <w:rsid w:val="008D280E"/>
    <w:rsid w:val="00917795"/>
    <w:rsid w:val="009500E8"/>
    <w:rsid w:val="00A01AC9"/>
    <w:rsid w:val="00AA690D"/>
    <w:rsid w:val="00BA1979"/>
    <w:rsid w:val="00BD4A9E"/>
    <w:rsid w:val="00C02CFB"/>
    <w:rsid w:val="00C40409"/>
    <w:rsid w:val="00C57F47"/>
    <w:rsid w:val="00CD4143"/>
    <w:rsid w:val="00CE2EC2"/>
    <w:rsid w:val="00CF4F8E"/>
    <w:rsid w:val="00D04432"/>
    <w:rsid w:val="00D46EF1"/>
    <w:rsid w:val="00D542FD"/>
    <w:rsid w:val="00DD28E6"/>
    <w:rsid w:val="00E04BFA"/>
    <w:rsid w:val="00E27D79"/>
    <w:rsid w:val="00F42C92"/>
    <w:rsid w:val="00F50E91"/>
    <w:rsid w:val="00F64A8A"/>
    <w:rsid w:val="00FF4AD3"/>
    <w:rsid w:val="00FF79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31F7F8FD-6AF0-4DB7-839C-B21C76E0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C92"/>
    <w:pPr>
      <w:tabs>
        <w:tab w:val="center" w:pos="4320"/>
        <w:tab w:val="right" w:pos="8640"/>
      </w:tabs>
    </w:pPr>
  </w:style>
  <w:style w:type="paragraph" w:styleId="Footer">
    <w:name w:val="footer"/>
    <w:basedOn w:val="Normal"/>
    <w:link w:val="FooterChar"/>
    <w:uiPriority w:val="99"/>
    <w:rsid w:val="00F42C92"/>
    <w:pPr>
      <w:tabs>
        <w:tab w:val="center" w:pos="4320"/>
        <w:tab w:val="right" w:pos="8640"/>
      </w:tabs>
    </w:pPr>
  </w:style>
  <w:style w:type="paragraph" w:styleId="BalloonText">
    <w:name w:val="Balloon Text"/>
    <w:basedOn w:val="Normal"/>
    <w:semiHidden/>
    <w:rsid w:val="00C93496"/>
    <w:rPr>
      <w:rFonts w:ascii="Tahoma" w:hAnsi="Tahoma" w:cs="Tahoma"/>
      <w:sz w:val="16"/>
      <w:szCs w:val="16"/>
    </w:rPr>
  </w:style>
  <w:style w:type="paragraph" w:customStyle="1" w:styleId="Default">
    <w:name w:val="Default"/>
    <w:rsid w:val="00315467"/>
    <w:pPr>
      <w:autoSpaceDE w:val="0"/>
      <w:autoSpaceDN w:val="0"/>
      <w:adjustRightInd w:val="0"/>
    </w:pPr>
    <w:rPr>
      <w:rFonts w:ascii="Times New Roman" w:hAnsi="Times New Roman"/>
      <w:color w:val="000000"/>
      <w:sz w:val="24"/>
      <w:szCs w:val="24"/>
    </w:rPr>
  </w:style>
  <w:style w:type="paragraph" w:styleId="BodyTextIndent">
    <w:name w:val="Body Text Indent"/>
    <w:basedOn w:val="Normal"/>
    <w:link w:val="BodyTextIndentChar"/>
    <w:rsid w:val="00B23BA6"/>
    <w:pPr>
      <w:spacing w:after="120"/>
      <w:ind w:left="360"/>
    </w:pPr>
  </w:style>
  <w:style w:type="character" w:customStyle="1" w:styleId="BodyTextIndentChar">
    <w:name w:val="Body Text Indent Char"/>
    <w:link w:val="BodyTextIndent"/>
    <w:rsid w:val="00B23BA6"/>
    <w:rPr>
      <w:sz w:val="24"/>
    </w:rPr>
  </w:style>
  <w:style w:type="character" w:customStyle="1" w:styleId="DocID">
    <w:name w:val="DocID"/>
    <w:rsid w:val="002E6C45"/>
    <w:rPr>
      <w:rFonts w:ascii="Times New Roman" w:hAnsi="Times New Roman" w:cs="Times New Roman"/>
      <w:b w:val="0"/>
      <w:i w:val="0"/>
      <w:caps w:val="0"/>
      <w:vanish w:val="0"/>
      <w:color w:val="000000"/>
      <w:sz w:val="18"/>
      <w:szCs w:val="22"/>
      <w:u w:val="none"/>
    </w:rPr>
  </w:style>
  <w:style w:type="character" w:customStyle="1" w:styleId="FooterChar">
    <w:name w:val="Footer Char"/>
    <w:link w:val="Footer"/>
    <w:uiPriority w:val="99"/>
    <w:rsid w:val="00CF4F8E"/>
    <w:rPr>
      <w:sz w:val="24"/>
    </w:rPr>
  </w:style>
  <w:style w:type="character" w:styleId="CommentReference">
    <w:name w:val="annotation reference"/>
    <w:basedOn w:val="DefaultParagraphFont"/>
    <w:rsid w:val="00AA690D"/>
    <w:rPr>
      <w:sz w:val="16"/>
      <w:szCs w:val="16"/>
    </w:rPr>
  </w:style>
  <w:style w:type="paragraph" w:styleId="CommentText">
    <w:name w:val="annotation text"/>
    <w:basedOn w:val="Normal"/>
    <w:link w:val="CommentTextChar"/>
    <w:rsid w:val="00AA690D"/>
    <w:rPr>
      <w:sz w:val="20"/>
    </w:rPr>
  </w:style>
  <w:style w:type="character" w:customStyle="1" w:styleId="CommentTextChar">
    <w:name w:val="Comment Text Char"/>
    <w:basedOn w:val="DefaultParagraphFont"/>
    <w:link w:val="CommentText"/>
    <w:rsid w:val="00AA690D"/>
  </w:style>
  <w:style w:type="paragraph" w:styleId="CommentSubject">
    <w:name w:val="annotation subject"/>
    <w:basedOn w:val="CommentText"/>
    <w:next w:val="CommentText"/>
    <w:link w:val="CommentSubjectChar"/>
    <w:rsid w:val="00AA690D"/>
    <w:rPr>
      <w:b/>
      <w:bCs/>
    </w:rPr>
  </w:style>
  <w:style w:type="character" w:customStyle="1" w:styleId="CommentSubjectChar">
    <w:name w:val="Comment Subject Char"/>
    <w:basedOn w:val="CommentTextChar"/>
    <w:link w:val="CommentSubject"/>
    <w:rsid w:val="00AA69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2030</Characters>
  <Application>Microsoft Office Word</Application>
  <DocSecurity>0</DocSecurity>
  <Lines>17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640305</vt:lpwstr>
  </property>
  <property fmtid="{D5CDD505-2E9C-101B-9397-08002B2CF9AE}" pid="3" name="ClientName">
    <vt:lpwstr>Oncor Electric Delivery Company</vt:lpwstr>
  </property>
  <property fmtid="{D5CDD505-2E9C-101B-9397-08002B2CF9AE}" pid="4" name="ClientNumber">
    <vt:lpwstr>ONC500</vt:lpwstr>
  </property>
  <property fmtid="{D5CDD505-2E9C-101B-9397-08002B2CF9AE}" pid="5" name="DatabaseName">
    <vt:lpwstr>US</vt:lpwstr>
  </property>
  <property fmtid="{D5CDD505-2E9C-101B-9397-08002B2CF9AE}" pid="6" name="DocID">
    <vt:lpwstr>US 8219341v.2</vt:lpwstr>
  </property>
  <property fmtid="{D5CDD505-2E9C-101B-9397-08002B2CF9AE}" pid="7" name="DocumentNumber">
    <vt:lpwstr>8219341</vt:lpwstr>
  </property>
  <property fmtid="{D5CDD505-2E9C-101B-9397-08002B2CF9AE}" pid="8" name="DocumentVersion">
    <vt:lpwstr>2</vt:lpwstr>
  </property>
  <property fmtid="{D5CDD505-2E9C-101B-9397-08002B2CF9AE}" pid="9" name="EditDate">
    <vt:lpwstr>8/20/2021 8:06:17 PM</vt:lpwstr>
  </property>
  <property fmtid="{D5CDD505-2E9C-101B-9397-08002B2CF9AE}" pid="10" name="EditTime">
    <vt:lpwstr/>
  </property>
  <property fmtid="{D5CDD505-2E9C-101B-9397-08002B2CF9AE}" pid="11" name="InUseBy">
    <vt:lpwstr>640305</vt:lpwstr>
  </property>
  <property fmtid="{D5CDD505-2E9C-101B-9397-08002B2CF9AE}" pid="12" name="MatterName">
    <vt:lpwstr>Old Country Switch (aka Oystercatcher) 345 kV Tap Line CCN - WA# 0PT44880</vt:lpwstr>
  </property>
  <property fmtid="{D5CDD505-2E9C-101B-9397-08002B2CF9AE}" pid="13" name="MatterNumber">
    <vt:lpwstr>55011</vt:lpwstr>
  </property>
  <property fmtid="{D5CDD505-2E9C-101B-9397-08002B2CF9AE}" pid="14" name="TypistName">
    <vt:lpwstr>640305</vt:lpwstr>
  </property>
</Properties>
</file>