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28FB" w14:textId="155C6564" w:rsidR="00FF5F74" w:rsidRPr="00F4418F" w:rsidRDefault="00F4418F" w:rsidP="00F4418F">
      <w:pPr>
        <w:jc w:val="center"/>
        <w:rPr>
          <w:rFonts w:cstheme="minorHAnsi"/>
          <w:b/>
          <w:bCs/>
          <w:sz w:val="28"/>
          <w:szCs w:val="28"/>
        </w:rPr>
      </w:pPr>
      <w:r w:rsidRPr="00F4418F">
        <w:rPr>
          <w:rFonts w:cstheme="minorHAnsi"/>
          <w:b/>
          <w:bCs/>
          <w:sz w:val="28"/>
          <w:szCs w:val="28"/>
        </w:rPr>
        <w:t>DOCKET 52370</w:t>
      </w:r>
    </w:p>
    <w:p w14:paraId="6960B8AE" w14:textId="3E99D456" w:rsidR="00F4418F" w:rsidRPr="0074120E" w:rsidRDefault="00F4418F">
      <w:pPr>
        <w:rPr>
          <w:rFonts w:cstheme="minorHAnsi"/>
          <w:b/>
          <w:bCs/>
          <w:sz w:val="28"/>
          <w:szCs w:val="28"/>
        </w:rPr>
      </w:pPr>
    </w:p>
    <w:p w14:paraId="12C712E0" w14:textId="7A2BCE2C" w:rsidR="0074120E" w:rsidRDefault="0074120E">
      <w:pPr>
        <w:rPr>
          <w:rFonts w:cstheme="minorHAnsi"/>
          <w:sz w:val="28"/>
          <w:szCs w:val="28"/>
        </w:rPr>
      </w:pPr>
    </w:p>
    <w:p w14:paraId="7D917407" w14:textId="5284DAB9" w:rsidR="0074120E" w:rsidRPr="0074120E" w:rsidRDefault="0074120E">
      <w:pPr>
        <w:rPr>
          <w:rFonts w:cstheme="minorHAnsi"/>
          <w:b/>
          <w:bCs/>
          <w:sz w:val="28"/>
          <w:szCs w:val="28"/>
        </w:rPr>
      </w:pPr>
      <w:r w:rsidRPr="0074120E">
        <w:rPr>
          <w:rFonts w:cstheme="minorHAnsi"/>
          <w:b/>
          <w:bCs/>
          <w:sz w:val="28"/>
          <w:szCs w:val="28"/>
        </w:rPr>
        <w:t>In response to Mrs. Evans’ filing #9</w:t>
      </w:r>
      <w:r w:rsidRPr="0074120E">
        <w:rPr>
          <w:rFonts w:cstheme="minorHAnsi"/>
          <w:b/>
          <w:bCs/>
          <w:sz w:val="28"/>
          <w:szCs w:val="28"/>
        </w:rPr>
        <w:t>4:</w:t>
      </w:r>
    </w:p>
    <w:p w14:paraId="4928D5B3" w14:textId="63B48A6F" w:rsidR="0074120E" w:rsidRDefault="0074120E">
      <w:pPr>
        <w:rPr>
          <w:rFonts w:cstheme="minorHAnsi"/>
          <w:sz w:val="28"/>
          <w:szCs w:val="28"/>
        </w:rPr>
      </w:pPr>
      <w:r>
        <w:rPr>
          <w:rFonts w:cstheme="minorHAnsi"/>
          <w:sz w:val="28"/>
          <w:szCs w:val="28"/>
        </w:rPr>
        <w:t xml:space="preserve">Mrs. Evans uploaded a water application from </w:t>
      </w:r>
      <w:proofErr w:type="spellStart"/>
      <w:r>
        <w:rPr>
          <w:rFonts w:cstheme="minorHAnsi"/>
          <w:sz w:val="28"/>
          <w:szCs w:val="28"/>
        </w:rPr>
        <w:t>AquaTech</w:t>
      </w:r>
      <w:proofErr w:type="spellEnd"/>
      <w:r>
        <w:rPr>
          <w:rFonts w:cstheme="minorHAnsi"/>
          <w:sz w:val="28"/>
          <w:szCs w:val="28"/>
        </w:rPr>
        <w:t xml:space="preserve"> Utilities. </w:t>
      </w:r>
    </w:p>
    <w:p w14:paraId="202F9F37" w14:textId="3872F3D5" w:rsidR="0074120E" w:rsidRDefault="0074120E">
      <w:pPr>
        <w:rPr>
          <w:rFonts w:cstheme="minorHAnsi"/>
          <w:sz w:val="28"/>
          <w:szCs w:val="28"/>
        </w:rPr>
      </w:pPr>
      <w:r>
        <w:rPr>
          <w:rFonts w:cstheme="minorHAnsi"/>
          <w:sz w:val="28"/>
          <w:szCs w:val="28"/>
        </w:rPr>
        <w:t>Upon review, we immediately noticed th</w:t>
      </w:r>
      <w:r w:rsidR="00532279">
        <w:rPr>
          <w:rFonts w:cstheme="minorHAnsi"/>
          <w:sz w:val="28"/>
          <w:szCs w:val="28"/>
        </w:rPr>
        <w:t xml:space="preserve">e </w:t>
      </w:r>
      <w:r>
        <w:rPr>
          <w:rFonts w:cstheme="minorHAnsi"/>
          <w:sz w:val="28"/>
          <w:szCs w:val="28"/>
        </w:rPr>
        <w:t xml:space="preserve">posted water rates were from 2017. Furthermore, the addresses in the subdivision referred to by Mr. Evans, </w:t>
      </w:r>
      <w:proofErr w:type="gramStart"/>
      <w:r>
        <w:rPr>
          <w:rFonts w:cstheme="minorHAnsi"/>
          <w:sz w:val="28"/>
          <w:szCs w:val="28"/>
        </w:rPr>
        <w:t>is</w:t>
      </w:r>
      <w:proofErr w:type="gramEnd"/>
      <w:r>
        <w:rPr>
          <w:rFonts w:cstheme="minorHAnsi"/>
          <w:sz w:val="28"/>
          <w:szCs w:val="28"/>
        </w:rPr>
        <w:t xml:space="preserve"> a MUD that is operated by a private company, which is </w:t>
      </w:r>
      <w:proofErr w:type="spellStart"/>
      <w:r>
        <w:rPr>
          <w:rFonts w:cstheme="minorHAnsi"/>
          <w:sz w:val="28"/>
          <w:szCs w:val="28"/>
        </w:rPr>
        <w:t>AquaTech</w:t>
      </w:r>
      <w:proofErr w:type="spellEnd"/>
      <w:r>
        <w:rPr>
          <w:rFonts w:cstheme="minorHAnsi"/>
          <w:sz w:val="28"/>
          <w:szCs w:val="28"/>
        </w:rPr>
        <w:t xml:space="preserve">. Please be aware that MUD districts are considered publicly owned water systems, and will charge up to 1.25% property tax annually. </w:t>
      </w:r>
    </w:p>
    <w:p w14:paraId="29CF2F9C" w14:textId="719E4025" w:rsidR="0074120E" w:rsidRDefault="0074120E">
      <w:pPr>
        <w:rPr>
          <w:rFonts w:cstheme="minorHAnsi"/>
          <w:sz w:val="28"/>
          <w:szCs w:val="28"/>
        </w:rPr>
      </w:pPr>
      <w:r>
        <w:rPr>
          <w:rFonts w:cstheme="minorHAnsi"/>
          <w:sz w:val="28"/>
          <w:szCs w:val="28"/>
        </w:rPr>
        <w:t xml:space="preserve">The Whitewing subdivision is owned and operated by a privately owned water system which cannot collect taxes. </w:t>
      </w:r>
    </w:p>
    <w:p w14:paraId="5F0FCA85" w14:textId="7BD92C8D" w:rsidR="0074120E" w:rsidRDefault="0074120E">
      <w:pPr>
        <w:rPr>
          <w:rFonts w:cstheme="minorHAnsi"/>
          <w:sz w:val="28"/>
          <w:szCs w:val="28"/>
        </w:rPr>
      </w:pPr>
    </w:p>
    <w:p w14:paraId="6C1B6AEE" w14:textId="77777777" w:rsidR="0074120E" w:rsidRPr="0074120E" w:rsidRDefault="0074120E" w:rsidP="0074120E">
      <w:pPr>
        <w:rPr>
          <w:rFonts w:cstheme="minorHAnsi"/>
          <w:b/>
          <w:bCs/>
          <w:sz w:val="28"/>
          <w:szCs w:val="28"/>
        </w:rPr>
      </w:pPr>
      <w:r w:rsidRPr="0074120E">
        <w:rPr>
          <w:rFonts w:cstheme="minorHAnsi"/>
          <w:b/>
          <w:bCs/>
          <w:sz w:val="28"/>
          <w:szCs w:val="28"/>
        </w:rPr>
        <w:t>In response to Mrs. Evans’ filing #’s 96 &amp; 97:</w:t>
      </w:r>
    </w:p>
    <w:p w14:paraId="558F0E10" w14:textId="004BA299" w:rsidR="0074120E" w:rsidRDefault="0074120E">
      <w:pPr>
        <w:rPr>
          <w:rFonts w:cstheme="minorHAnsi"/>
          <w:sz w:val="28"/>
          <w:szCs w:val="28"/>
        </w:rPr>
      </w:pPr>
      <w:r>
        <w:rPr>
          <w:rFonts w:cstheme="minorHAnsi"/>
          <w:sz w:val="28"/>
          <w:szCs w:val="28"/>
        </w:rPr>
        <w:t>Mrs. Evans uploaded an email from Baytown Airport.</w:t>
      </w:r>
    </w:p>
    <w:p w14:paraId="68902467" w14:textId="56296A4E" w:rsidR="0074120E" w:rsidRDefault="0074120E">
      <w:pPr>
        <w:rPr>
          <w:rFonts w:cstheme="minorHAnsi"/>
          <w:sz w:val="28"/>
          <w:szCs w:val="28"/>
        </w:rPr>
      </w:pPr>
      <w:r>
        <w:rPr>
          <w:rFonts w:cstheme="minorHAnsi"/>
          <w:sz w:val="28"/>
          <w:szCs w:val="28"/>
        </w:rPr>
        <w:t xml:space="preserve">Since EHU has multiple PWS’s </w:t>
      </w:r>
      <w:r w:rsidR="00532279">
        <w:rPr>
          <w:rFonts w:cstheme="minorHAnsi"/>
          <w:sz w:val="28"/>
          <w:szCs w:val="28"/>
        </w:rPr>
        <w:t xml:space="preserve">located in a widespread area from Sheldon to Dayton, it </w:t>
      </w:r>
      <w:proofErr w:type="gramStart"/>
      <w:r w:rsidR="00532279">
        <w:rPr>
          <w:rFonts w:cstheme="minorHAnsi"/>
          <w:sz w:val="28"/>
          <w:szCs w:val="28"/>
        </w:rPr>
        <w:t>operates</w:t>
      </w:r>
      <w:proofErr w:type="gramEnd"/>
      <w:r w:rsidR="00532279">
        <w:rPr>
          <w:rFonts w:cstheme="minorHAnsi"/>
          <w:sz w:val="28"/>
          <w:szCs w:val="28"/>
        </w:rPr>
        <w:t xml:space="preserve"> three locations for the storage of repair/maintenance supplies associated with that area. The water office </w:t>
      </w:r>
      <w:proofErr w:type="gramStart"/>
      <w:r w:rsidR="00532279">
        <w:rPr>
          <w:rFonts w:cstheme="minorHAnsi"/>
          <w:sz w:val="28"/>
          <w:szCs w:val="28"/>
        </w:rPr>
        <w:t>is located in</w:t>
      </w:r>
      <w:proofErr w:type="gramEnd"/>
      <w:r w:rsidR="00532279">
        <w:rPr>
          <w:rFonts w:cstheme="minorHAnsi"/>
          <w:sz w:val="28"/>
          <w:szCs w:val="28"/>
        </w:rPr>
        <w:t xml:space="preserve"> Sheldon and houses supplies for the Northwestern communities. The shop is located in </w:t>
      </w:r>
      <w:proofErr w:type="gramStart"/>
      <w:r w:rsidR="00532279">
        <w:rPr>
          <w:rFonts w:cstheme="minorHAnsi"/>
          <w:sz w:val="28"/>
          <w:szCs w:val="28"/>
        </w:rPr>
        <w:t>Highlands</w:t>
      </w:r>
      <w:proofErr w:type="gramEnd"/>
      <w:r w:rsidR="00532279">
        <w:rPr>
          <w:rFonts w:cstheme="minorHAnsi"/>
          <w:sz w:val="28"/>
          <w:szCs w:val="28"/>
        </w:rPr>
        <w:t xml:space="preserve">, and houses mostly the repair supplies for the central communities. The Baytown Airport is located East of Baytown, and central to the Dayton and Cove communities. This storage area, while it can store chemicals such as sodium hypochlorite used as a disinfectant in the community systems, does not include this disinfectant, as it is not conveniently accessed by a delivery truck. This facility only houses certain repair items necessary for the communities in the Baytown area. </w:t>
      </w:r>
    </w:p>
    <w:p w14:paraId="2D0314B2" w14:textId="235421CE" w:rsidR="00532279" w:rsidRDefault="00532279">
      <w:pPr>
        <w:rPr>
          <w:rFonts w:cstheme="minorHAnsi"/>
          <w:sz w:val="28"/>
          <w:szCs w:val="28"/>
        </w:rPr>
      </w:pPr>
      <w:r>
        <w:rPr>
          <w:rFonts w:cstheme="minorHAnsi"/>
          <w:sz w:val="28"/>
          <w:szCs w:val="28"/>
        </w:rPr>
        <w:t xml:space="preserve">The cost for this storage is shared with another entity by 50%. </w:t>
      </w:r>
    </w:p>
    <w:p w14:paraId="5CA72459" w14:textId="0DE01A57" w:rsidR="00532279" w:rsidRDefault="00532279">
      <w:pPr>
        <w:rPr>
          <w:rFonts w:cstheme="minorHAnsi"/>
          <w:sz w:val="28"/>
          <w:szCs w:val="28"/>
        </w:rPr>
      </w:pPr>
    </w:p>
    <w:p w14:paraId="695F3393" w14:textId="3505ADEB" w:rsidR="00532279" w:rsidRDefault="00532279">
      <w:pPr>
        <w:rPr>
          <w:rFonts w:cstheme="minorHAnsi"/>
          <w:sz w:val="28"/>
          <w:szCs w:val="28"/>
        </w:rPr>
      </w:pPr>
    </w:p>
    <w:p w14:paraId="1B166A03" w14:textId="77777777" w:rsidR="00532279" w:rsidRDefault="00532279">
      <w:pPr>
        <w:rPr>
          <w:rFonts w:cstheme="minorHAnsi"/>
          <w:sz w:val="28"/>
          <w:szCs w:val="28"/>
        </w:rPr>
      </w:pPr>
    </w:p>
    <w:p w14:paraId="322DFF20" w14:textId="29A13E33" w:rsidR="00F4418F" w:rsidRDefault="00F4418F">
      <w:pPr>
        <w:rPr>
          <w:rFonts w:cstheme="minorHAnsi"/>
          <w:sz w:val="28"/>
          <w:szCs w:val="28"/>
        </w:rPr>
      </w:pPr>
    </w:p>
    <w:p w14:paraId="29DC009F" w14:textId="77777777" w:rsidR="00F4418F" w:rsidRPr="00F4418F" w:rsidRDefault="00F4418F">
      <w:pPr>
        <w:rPr>
          <w:rFonts w:cstheme="minorHAnsi"/>
          <w:sz w:val="28"/>
          <w:szCs w:val="28"/>
        </w:rPr>
      </w:pPr>
    </w:p>
    <w:p w14:paraId="52CBD7CA" w14:textId="71224755" w:rsidR="00F4418F" w:rsidRDefault="00F4418F">
      <w:pPr>
        <w:rPr>
          <w:rFonts w:ascii="Arial" w:hAnsi="Arial" w:cs="Arial"/>
          <w:sz w:val="24"/>
          <w:szCs w:val="24"/>
        </w:rPr>
      </w:pPr>
    </w:p>
    <w:p w14:paraId="4B1777BF" w14:textId="77777777" w:rsidR="00F4418F" w:rsidRDefault="00F4418F"/>
    <w:p w14:paraId="3AE83F99" w14:textId="7ADCAA1E" w:rsidR="00FF5F74" w:rsidRDefault="00FF5F74"/>
    <w:p w14:paraId="7E77436C" w14:textId="77777777" w:rsidR="00FF5F74" w:rsidRDefault="00FF5F74"/>
    <w:sectPr w:rsidR="00FF5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720"/>
    <w:rsid w:val="000170E9"/>
    <w:rsid w:val="001C48E9"/>
    <w:rsid w:val="00532279"/>
    <w:rsid w:val="0074120E"/>
    <w:rsid w:val="0084433D"/>
    <w:rsid w:val="00A12152"/>
    <w:rsid w:val="00A9037E"/>
    <w:rsid w:val="00C353D6"/>
    <w:rsid w:val="00CE2720"/>
    <w:rsid w:val="00D9666B"/>
    <w:rsid w:val="00F4418F"/>
    <w:rsid w:val="00FF5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2656"/>
  <w15:chartTrackingRefBased/>
  <w15:docId w15:val="{CAEBACA0-DE13-4CA7-A236-8CE08E66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59685</TotalTime>
  <Pages>2</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Kreb</dc:creator>
  <cp:keywords/>
  <dc:description/>
  <cp:lastModifiedBy>Stephen Kreb</cp:lastModifiedBy>
  <cp:revision>1</cp:revision>
  <cp:lastPrinted>2023-06-11T13:04:00Z</cp:lastPrinted>
  <dcterms:created xsi:type="dcterms:W3CDTF">2023-05-01T00:17:00Z</dcterms:created>
  <dcterms:modified xsi:type="dcterms:W3CDTF">2023-06-28T03:02:00Z</dcterms:modified>
</cp:coreProperties>
</file>