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61A30" w14:textId="59916054" w:rsidR="00FE7660" w:rsidRPr="00FE7660" w:rsidRDefault="00FE7660" w:rsidP="00FE7660">
      <w:pPr>
        <w:jc w:val="center"/>
        <w:rPr>
          <w:rFonts w:ascii="Book Antiqua" w:hAnsi="Book Antiqua"/>
          <w:b/>
          <w:bCs/>
          <w:sz w:val="24"/>
          <w:szCs w:val="24"/>
        </w:rPr>
      </w:pPr>
      <w:r w:rsidRPr="00FE7660">
        <w:rPr>
          <w:rFonts w:ascii="Book Antiqua" w:hAnsi="Book Antiqua"/>
          <w:b/>
          <w:bCs/>
          <w:sz w:val="24"/>
          <w:szCs w:val="24"/>
        </w:rPr>
        <w:t>SOAH DOCKET NO. 473-22-07686 WS</w:t>
      </w:r>
    </w:p>
    <w:p w14:paraId="392952FA" w14:textId="39461B87" w:rsidR="00FE7660" w:rsidRDefault="00FE7660" w:rsidP="00FE7660">
      <w:pPr>
        <w:jc w:val="center"/>
        <w:rPr>
          <w:rFonts w:ascii="Book Antiqua" w:hAnsi="Book Antiqua"/>
          <w:b/>
          <w:bCs/>
          <w:sz w:val="24"/>
          <w:szCs w:val="24"/>
        </w:rPr>
      </w:pPr>
      <w:r w:rsidRPr="00FE7660">
        <w:rPr>
          <w:rFonts w:ascii="Book Antiqua" w:hAnsi="Book Antiqua"/>
          <w:b/>
          <w:bCs/>
          <w:sz w:val="24"/>
          <w:szCs w:val="24"/>
        </w:rPr>
        <w:t>PUC DOCKET NO. 52370</w:t>
      </w:r>
    </w:p>
    <w:p w14:paraId="519AEB00" w14:textId="3F363A7D" w:rsidR="00FE7660" w:rsidRPr="00FE7660" w:rsidRDefault="00FE7660" w:rsidP="00FE76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E6E9EEF" w14:textId="14D40248" w:rsidR="00FE7660" w:rsidRPr="00FE7660" w:rsidRDefault="00FE7660" w:rsidP="00FE76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4683443" w14:textId="417BB201" w:rsidR="00FE7660" w:rsidRDefault="00FE7660" w:rsidP="00FE7660">
      <w:pPr>
        <w:rPr>
          <w:rFonts w:ascii="Arial" w:hAnsi="Arial" w:cs="Arial"/>
          <w:sz w:val="24"/>
          <w:szCs w:val="24"/>
        </w:rPr>
      </w:pPr>
      <w:r w:rsidRPr="00FE7660">
        <w:rPr>
          <w:rFonts w:ascii="Arial" w:hAnsi="Arial" w:cs="Arial"/>
          <w:sz w:val="24"/>
          <w:szCs w:val="24"/>
        </w:rPr>
        <w:t>East Houston Utilities strongly requests that the continuance be denied.</w:t>
      </w:r>
      <w:r>
        <w:rPr>
          <w:rFonts w:ascii="Arial" w:hAnsi="Arial" w:cs="Arial"/>
          <w:sz w:val="24"/>
          <w:szCs w:val="24"/>
        </w:rPr>
        <w:t xml:space="preserve"> There has been years of correspondence back and forth between the PUC and EHU, and every request for documents made by the PUC </w:t>
      </w:r>
      <w:proofErr w:type="gramStart"/>
      <w:r>
        <w:rPr>
          <w:rFonts w:ascii="Arial" w:hAnsi="Arial" w:cs="Arial"/>
          <w:sz w:val="24"/>
          <w:szCs w:val="24"/>
        </w:rPr>
        <w:t>had</w:t>
      </w:r>
      <w:proofErr w:type="gramEnd"/>
      <w:r>
        <w:rPr>
          <w:rFonts w:ascii="Arial" w:hAnsi="Arial" w:cs="Arial"/>
          <w:sz w:val="24"/>
          <w:szCs w:val="24"/>
        </w:rPr>
        <w:t xml:space="preserve"> been met in a timely manner by EHU. For over a year now, we have stressed the importance of having the funds needed to operate this system and had become an emergency matter in March 2023 when a major component failed, causing a Boil Water Notice. </w:t>
      </w:r>
    </w:p>
    <w:p w14:paraId="4168B957" w14:textId="699B0470" w:rsidR="00FE7660" w:rsidRDefault="00FE7660" w:rsidP="00FE7660">
      <w:pPr>
        <w:rPr>
          <w:rFonts w:ascii="Arial" w:hAnsi="Arial" w:cs="Arial"/>
          <w:sz w:val="24"/>
          <w:szCs w:val="24"/>
        </w:rPr>
      </w:pPr>
    </w:p>
    <w:p w14:paraId="7B06219D" w14:textId="6C167ACA" w:rsidR="00FE7660" w:rsidRDefault="00FE7660" w:rsidP="00FE76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East Houston Utilities does not have the resources in reserve to repair or replace another major failure. It was extremely difficult to find </w:t>
      </w:r>
      <w:proofErr w:type="gramStart"/>
      <w:r>
        <w:rPr>
          <w:rFonts w:ascii="Arial" w:hAnsi="Arial" w:cs="Arial"/>
          <w:sz w:val="24"/>
          <w:szCs w:val="24"/>
        </w:rPr>
        <w:t>approximately</w:t>
      </w:r>
      <w:proofErr w:type="gramEnd"/>
      <w:r>
        <w:rPr>
          <w:rFonts w:ascii="Arial" w:hAnsi="Arial" w:cs="Arial"/>
          <w:sz w:val="24"/>
          <w:szCs w:val="24"/>
        </w:rPr>
        <w:t xml:space="preserve"> $11,000.00 it took to repair the failure in March with a GROSS annual revenue of $9,971.00. You can understand the fear of the residents, as well as EHU, of another failure which can happen again at any time. </w:t>
      </w:r>
    </w:p>
    <w:p w14:paraId="35717ABD" w14:textId="5D7E791A" w:rsidR="00FE7660" w:rsidRDefault="00FE7660" w:rsidP="00FE7660">
      <w:pPr>
        <w:rPr>
          <w:rFonts w:ascii="Arial" w:hAnsi="Arial" w:cs="Arial"/>
          <w:sz w:val="24"/>
          <w:szCs w:val="24"/>
        </w:rPr>
      </w:pPr>
    </w:p>
    <w:p w14:paraId="57F8CF7B" w14:textId="39E563AD" w:rsidR="00FE7660" w:rsidRDefault="00FE7660" w:rsidP="00FE76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 believe most of the RFI’s stated in the previous request filed </w:t>
      </w:r>
      <w:r w:rsidR="00B40858">
        <w:rPr>
          <w:rFonts w:ascii="Arial" w:hAnsi="Arial" w:cs="Arial"/>
          <w:sz w:val="24"/>
          <w:szCs w:val="24"/>
        </w:rPr>
        <w:t xml:space="preserve">10 minutes ago, are either duplicated in the previous 5 years of correspondence, or unrelated to establishing the need </w:t>
      </w:r>
      <w:proofErr w:type="gramStart"/>
      <w:r w:rsidR="00B40858">
        <w:rPr>
          <w:rFonts w:ascii="Arial" w:hAnsi="Arial" w:cs="Arial"/>
          <w:sz w:val="24"/>
          <w:szCs w:val="24"/>
        </w:rPr>
        <w:t>of</w:t>
      </w:r>
      <w:proofErr w:type="gramEnd"/>
      <w:r w:rsidR="00B40858">
        <w:rPr>
          <w:rFonts w:ascii="Arial" w:hAnsi="Arial" w:cs="Arial"/>
          <w:sz w:val="24"/>
          <w:szCs w:val="24"/>
        </w:rPr>
        <w:t xml:space="preserve"> the system. However, we will make every effort to make available  any specific questions that the PUC staff has during the hearing scheduled for 10am this morning. </w:t>
      </w:r>
    </w:p>
    <w:p w14:paraId="302DC987" w14:textId="6799062C" w:rsidR="00B40858" w:rsidRDefault="00B40858" w:rsidP="00FE7660">
      <w:pPr>
        <w:rPr>
          <w:rFonts w:ascii="Arial" w:hAnsi="Arial" w:cs="Arial"/>
          <w:sz w:val="24"/>
          <w:szCs w:val="24"/>
        </w:rPr>
      </w:pPr>
    </w:p>
    <w:p w14:paraId="748EC6C9" w14:textId="6AC8F472" w:rsidR="00B40858" w:rsidRDefault="00B40858" w:rsidP="00FE76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Respectfully submitted,</w:t>
      </w:r>
    </w:p>
    <w:p w14:paraId="3A569B32" w14:textId="188B10C9" w:rsidR="00B40858" w:rsidRDefault="00B40858" w:rsidP="00FE76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Stephen P. Krebs</w:t>
      </w:r>
    </w:p>
    <w:p w14:paraId="4C0A4808" w14:textId="40803117" w:rsidR="00B40858" w:rsidRDefault="00B40858" w:rsidP="00FE76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East Houston Utilities, Inc.</w:t>
      </w:r>
    </w:p>
    <w:p w14:paraId="10E820D7" w14:textId="77777777" w:rsidR="00B40858" w:rsidRPr="00FE7660" w:rsidRDefault="00B40858" w:rsidP="00FE7660">
      <w:pPr>
        <w:rPr>
          <w:rFonts w:ascii="Arial" w:hAnsi="Arial" w:cs="Arial"/>
          <w:sz w:val="24"/>
          <w:szCs w:val="24"/>
        </w:rPr>
      </w:pPr>
    </w:p>
    <w:p w14:paraId="260997B6" w14:textId="590DE72D" w:rsidR="00FE7660" w:rsidRDefault="00FE7660"/>
    <w:p w14:paraId="056A7CD2" w14:textId="77777777" w:rsidR="00FE7660" w:rsidRDefault="00FE7660"/>
    <w:sectPr w:rsidR="00FE76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660"/>
    <w:rsid w:val="00B40858"/>
    <w:rsid w:val="00FE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9AA91"/>
  <w15:chartTrackingRefBased/>
  <w15:docId w15:val="{748BD69F-EA41-45D6-A11E-48C1CB7C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dcterms:created xsi:type="dcterms:W3CDTF">2023-05-30T12:47:00Z</dcterms:created>
  <dcterms:modified xsi:type="dcterms:W3CDTF">2023-05-30T12:59:00Z</dcterms:modified>
</cp:coreProperties>
</file>