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E8A00" w14:textId="5CC280F9" w:rsidR="00DF0410" w:rsidRPr="00DF0410" w:rsidRDefault="00DF0410" w:rsidP="00DF0410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DF0410">
        <w:rPr>
          <w:rFonts w:ascii="Arial" w:hAnsi="Arial" w:cs="Arial"/>
          <w:b/>
          <w:bCs/>
          <w:sz w:val="32"/>
          <w:szCs w:val="32"/>
        </w:rPr>
        <w:t>Docket 52370</w:t>
      </w:r>
    </w:p>
    <w:p w14:paraId="305D0E3F" w14:textId="2CDAC2E0" w:rsidR="00DF0410" w:rsidRPr="00DF0410" w:rsidRDefault="00DF0410" w:rsidP="00DF0410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DF0410">
        <w:rPr>
          <w:rFonts w:ascii="Arial" w:hAnsi="Arial" w:cs="Arial"/>
          <w:b/>
          <w:bCs/>
          <w:sz w:val="32"/>
          <w:szCs w:val="32"/>
        </w:rPr>
        <w:t>Direct Testimony/Statement of Position of East Houston</w:t>
      </w:r>
    </w:p>
    <w:p w14:paraId="5E9B1D23" w14:textId="77777777" w:rsidR="00DF0410" w:rsidRPr="00DF0410" w:rsidRDefault="00DF0410">
      <w:pPr>
        <w:rPr>
          <w:rFonts w:ascii="Arial" w:hAnsi="Arial" w:cs="Arial"/>
          <w:sz w:val="32"/>
          <w:szCs w:val="32"/>
        </w:rPr>
      </w:pPr>
    </w:p>
    <w:p w14:paraId="147F5C53" w14:textId="739D9C54" w:rsidR="00DF0410" w:rsidRPr="00DF0410" w:rsidRDefault="00DF0410">
      <w:pPr>
        <w:rPr>
          <w:rFonts w:ascii="Arial" w:hAnsi="Arial" w:cs="Arial"/>
          <w:sz w:val="32"/>
          <w:szCs w:val="32"/>
        </w:rPr>
      </w:pPr>
      <w:r w:rsidRPr="00DF0410">
        <w:rPr>
          <w:rFonts w:ascii="Arial" w:hAnsi="Arial" w:cs="Arial"/>
          <w:sz w:val="32"/>
          <w:szCs w:val="32"/>
        </w:rPr>
        <w:t xml:space="preserve">East Houston Utilities requires a substantial increase in rates to cover costs required to provide drinking water that is adequate in quantity, quality and service to the standards of TCEQ and </w:t>
      </w:r>
      <w:r>
        <w:rPr>
          <w:rFonts w:ascii="Arial" w:hAnsi="Arial" w:cs="Arial"/>
          <w:sz w:val="32"/>
          <w:szCs w:val="32"/>
        </w:rPr>
        <w:t xml:space="preserve">the </w:t>
      </w:r>
      <w:r w:rsidRPr="00DF0410">
        <w:rPr>
          <w:rFonts w:ascii="Arial" w:hAnsi="Arial" w:cs="Arial"/>
          <w:sz w:val="32"/>
          <w:szCs w:val="32"/>
        </w:rPr>
        <w:t>PUC</w:t>
      </w:r>
      <w:r w:rsidRPr="00DF0410">
        <w:rPr>
          <w:rFonts w:ascii="Arial" w:hAnsi="Arial" w:cs="Arial"/>
          <w:sz w:val="32"/>
          <w:szCs w:val="32"/>
        </w:rPr>
        <w:t xml:space="preserve">. </w:t>
      </w:r>
    </w:p>
    <w:p w14:paraId="70A06DF4" w14:textId="77777777" w:rsidR="00DF0410" w:rsidRPr="00DF0410" w:rsidRDefault="00DF0410">
      <w:pPr>
        <w:rPr>
          <w:rFonts w:ascii="Arial" w:hAnsi="Arial" w:cs="Arial"/>
          <w:sz w:val="32"/>
          <w:szCs w:val="32"/>
        </w:rPr>
      </w:pPr>
    </w:p>
    <w:p w14:paraId="04F243C7" w14:textId="77777777" w:rsidR="00DF0410" w:rsidRPr="00DF0410" w:rsidRDefault="00DF0410">
      <w:pPr>
        <w:rPr>
          <w:rFonts w:ascii="Arial" w:hAnsi="Arial" w:cs="Arial"/>
          <w:sz w:val="32"/>
          <w:szCs w:val="32"/>
        </w:rPr>
      </w:pPr>
      <w:r w:rsidRPr="00DF0410">
        <w:rPr>
          <w:rFonts w:ascii="Arial" w:hAnsi="Arial" w:cs="Arial"/>
          <w:sz w:val="32"/>
          <w:szCs w:val="32"/>
        </w:rPr>
        <w:t xml:space="preserve">Thank You, </w:t>
      </w:r>
    </w:p>
    <w:p w14:paraId="031F6DB8" w14:textId="77777777" w:rsidR="00DF0410" w:rsidRPr="00DF0410" w:rsidRDefault="00DF0410">
      <w:pPr>
        <w:rPr>
          <w:rFonts w:ascii="Arial" w:hAnsi="Arial" w:cs="Arial"/>
          <w:sz w:val="32"/>
          <w:szCs w:val="32"/>
        </w:rPr>
      </w:pPr>
      <w:r w:rsidRPr="00DF0410">
        <w:rPr>
          <w:rFonts w:ascii="Arial" w:hAnsi="Arial" w:cs="Arial"/>
          <w:sz w:val="32"/>
          <w:szCs w:val="32"/>
        </w:rPr>
        <w:t xml:space="preserve">Stephen P. Krebs </w:t>
      </w:r>
    </w:p>
    <w:p w14:paraId="6B7B1306" w14:textId="77777777" w:rsidR="00DF0410" w:rsidRPr="00DF0410" w:rsidRDefault="00DF0410">
      <w:pPr>
        <w:rPr>
          <w:rFonts w:ascii="Arial" w:hAnsi="Arial" w:cs="Arial"/>
          <w:sz w:val="32"/>
          <w:szCs w:val="32"/>
        </w:rPr>
      </w:pPr>
      <w:r w:rsidRPr="00DF0410">
        <w:rPr>
          <w:rFonts w:ascii="Arial" w:hAnsi="Arial" w:cs="Arial"/>
          <w:sz w:val="32"/>
          <w:szCs w:val="32"/>
        </w:rPr>
        <w:t xml:space="preserve">Owner/Operator </w:t>
      </w:r>
    </w:p>
    <w:p w14:paraId="4FB51D39" w14:textId="67C0D367" w:rsidR="00DF0410" w:rsidRPr="00DF0410" w:rsidRDefault="00DF0410">
      <w:pPr>
        <w:rPr>
          <w:rFonts w:ascii="Arial" w:hAnsi="Arial" w:cs="Arial"/>
          <w:sz w:val="32"/>
          <w:szCs w:val="32"/>
        </w:rPr>
      </w:pPr>
      <w:r w:rsidRPr="00DF0410">
        <w:rPr>
          <w:rFonts w:ascii="Arial" w:hAnsi="Arial" w:cs="Arial"/>
          <w:sz w:val="32"/>
          <w:szCs w:val="32"/>
        </w:rPr>
        <w:t>EHU, Inc.</w:t>
      </w:r>
    </w:p>
    <w:p w14:paraId="6B95C0A4" w14:textId="77777777" w:rsidR="00DF0410" w:rsidRDefault="00DF0410"/>
    <w:sectPr w:rsidR="00DF04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410"/>
    <w:rsid w:val="00DF0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0354A3"/>
  <w15:chartTrackingRefBased/>
  <w15:docId w15:val="{073CA8AA-5F55-4FD0-AA1A-D4CA5D4E2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Kreb</dc:creator>
  <cp:keywords/>
  <dc:description/>
  <cp:lastModifiedBy>Stephen Kreb</cp:lastModifiedBy>
  <cp:revision>1</cp:revision>
  <dcterms:created xsi:type="dcterms:W3CDTF">2024-01-16T14:29:00Z</dcterms:created>
  <dcterms:modified xsi:type="dcterms:W3CDTF">2024-01-16T14:31:00Z</dcterms:modified>
</cp:coreProperties>
</file>