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D0F682" w14:textId="2DAEF52E" w:rsidR="00043A72" w:rsidRPr="00CB448E" w:rsidRDefault="0039785C" w:rsidP="00CB448E">
      <w:pPr>
        <w:spacing w:line="480" w:lineRule="auto"/>
        <w:ind w:right="120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 xml:space="preserve">PUC </w:t>
      </w:r>
      <w:r w:rsidR="00C70D2C" w:rsidRPr="00CB448E">
        <w:rPr>
          <w:rFonts w:eastAsia="Times New Roman"/>
          <w:b/>
          <w:color w:val="000000"/>
          <w:sz w:val="24"/>
          <w:szCs w:val="24"/>
        </w:rPr>
        <w:t>DOCKET NO.</w:t>
      </w:r>
      <w:r w:rsidR="00CB448E" w:rsidRPr="00CB448E">
        <w:rPr>
          <w:rFonts w:eastAsia="Times New Roman"/>
          <w:b/>
          <w:color w:val="000000"/>
          <w:sz w:val="24"/>
          <w:szCs w:val="24"/>
        </w:rPr>
        <w:t xml:space="preserve"> </w:t>
      </w:r>
      <w:r w:rsidR="00CB448E" w:rsidRPr="00CB448E">
        <w:rPr>
          <w:rFonts w:eastAsia="Times New Roman"/>
          <w:color w:val="000000"/>
          <w:sz w:val="24"/>
          <w:szCs w:val="24"/>
        </w:rPr>
        <w:t>_____________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3"/>
        <w:gridCol w:w="556"/>
        <w:gridCol w:w="4211"/>
      </w:tblGrid>
      <w:tr w:rsidR="00043A72" w:rsidRPr="00CF735C" w14:paraId="3E370180" w14:textId="77777777">
        <w:trPr>
          <w:trHeight w:hRule="exact" w:val="1654"/>
        </w:trPr>
        <w:tc>
          <w:tcPr>
            <w:tcW w:w="46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78D8A9B" w14:textId="77777777" w:rsidR="00043A72" w:rsidRPr="00CB448E" w:rsidRDefault="00C70D2C" w:rsidP="00A848DC">
            <w:pPr>
              <w:ind w:left="108" w:right="144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CB448E">
              <w:rPr>
                <w:rFonts w:eastAsia="Times New Roman"/>
                <w:color w:val="000000"/>
                <w:sz w:val="24"/>
                <w:szCs w:val="24"/>
              </w:rPr>
              <w:t xml:space="preserve">PETITION OF </w:t>
            </w:r>
            <w:r w:rsidR="008062AB" w:rsidRPr="00CB448E">
              <w:rPr>
                <w:rFonts w:eastAsia="Times New Roman"/>
                <w:color w:val="000000"/>
                <w:sz w:val="24"/>
                <w:szCs w:val="24"/>
              </w:rPr>
              <w:t>ROSE HILL SPECIAL UTILITY DISTRICT</w:t>
            </w:r>
            <w:r w:rsidRPr="00CB448E">
              <w:rPr>
                <w:rFonts w:eastAsia="Times New Roman"/>
                <w:color w:val="000000"/>
                <w:sz w:val="24"/>
                <w:szCs w:val="24"/>
              </w:rPr>
              <w:t xml:space="preserve"> FOR CEASE AND DESIST ORDER AGAINST THE CITY OF </w:t>
            </w:r>
            <w:r w:rsidR="00FD0E7A" w:rsidRPr="00CB448E">
              <w:rPr>
                <w:rFonts w:eastAsia="Times New Roman"/>
                <w:color w:val="000000"/>
                <w:sz w:val="24"/>
                <w:szCs w:val="24"/>
              </w:rPr>
              <w:t>TERRELL</w:t>
            </w:r>
            <w:r w:rsidRPr="00CB448E">
              <w:rPr>
                <w:rFonts w:eastAsia="Times New Roman"/>
                <w:color w:val="000000"/>
                <w:sz w:val="24"/>
                <w:szCs w:val="24"/>
              </w:rPr>
              <w:t>, TEXAS FOR UNAUTHORIZED WATER SERVICE</w:t>
            </w:r>
          </w:p>
        </w:tc>
        <w:tc>
          <w:tcPr>
            <w:tcW w:w="55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C0B2AB0" w14:textId="77777777" w:rsidR="00043A72" w:rsidRPr="00CB448E" w:rsidRDefault="00C70D2C" w:rsidP="00A848DC">
            <w:pPr>
              <w:ind w:left="72" w:right="252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CB448E">
              <w:rPr>
                <w:rFonts w:eastAsia="Times New Roman"/>
                <w:color w:val="000000"/>
                <w:sz w:val="24"/>
                <w:szCs w:val="24"/>
              </w:rPr>
              <w:t>§ § § § §</w:t>
            </w:r>
          </w:p>
          <w:p w14:paraId="73715543" w14:textId="77777777" w:rsidR="00043A72" w:rsidRPr="00CB448E" w:rsidRDefault="00AC432F" w:rsidP="00A848DC">
            <w:pPr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CB448E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DE0D570" w14:textId="4CF91468" w:rsidR="00043A72" w:rsidRPr="00CB448E" w:rsidRDefault="00C70D2C" w:rsidP="00A848DC">
            <w:pPr>
              <w:jc w:val="center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CB448E">
              <w:rPr>
                <w:rFonts w:eastAsia="Times New Roman"/>
                <w:color w:val="000000"/>
                <w:sz w:val="24"/>
                <w:szCs w:val="24"/>
              </w:rPr>
              <w:t>BEFORE THE</w:t>
            </w:r>
          </w:p>
          <w:p w14:paraId="15690B52" w14:textId="77777777" w:rsidR="008062AB" w:rsidRPr="00CB448E" w:rsidRDefault="00C70D2C" w:rsidP="00A848DC">
            <w:pPr>
              <w:jc w:val="center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CB448E">
              <w:rPr>
                <w:rFonts w:eastAsia="Times New Roman"/>
                <w:color w:val="000000"/>
                <w:sz w:val="24"/>
                <w:szCs w:val="24"/>
              </w:rPr>
              <w:t>PUBLIC UTILITY COMMISSION</w:t>
            </w:r>
          </w:p>
          <w:p w14:paraId="79E41643" w14:textId="77777777" w:rsidR="00043A72" w:rsidRPr="00CB448E" w:rsidRDefault="00C70D2C" w:rsidP="00A848DC">
            <w:pPr>
              <w:jc w:val="center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CB448E">
              <w:rPr>
                <w:rFonts w:eastAsia="Times New Roman"/>
                <w:color w:val="000000"/>
                <w:sz w:val="24"/>
                <w:szCs w:val="24"/>
              </w:rPr>
              <w:t>OF TEXAS</w:t>
            </w:r>
          </w:p>
        </w:tc>
      </w:tr>
    </w:tbl>
    <w:p w14:paraId="5F415A66" w14:textId="24CF35A8" w:rsidR="00043A72" w:rsidRDefault="008062AB" w:rsidP="00A848DC">
      <w:pPr>
        <w:jc w:val="center"/>
        <w:textAlignment w:val="baseline"/>
        <w:rPr>
          <w:rFonts w:eastAsia="Times New Roman"/>
          <w:b/>
          <w:color w:val="000000"/>
          <w:sz w:val="24"/>
          <w:szCs w:val="24"/>
          <w:u w:val="single"/>
        </w:rPr>
      </w:pPr>
      <w:r w:rsidRPr="00CF735C">
        <w:rPr>
          <w:rFonts w:eastAsia="Times New Roman"/>
          <w:b/>
          <w:color w:val="000000"/>
          <w:sz w:val="24"/>
          <w:szCs w:val="24"/>
        </w:rPr>
        <w:t>ROSE HILL SPECIAL UTILITY DISTRICT</w:t>
      </w:r>
      <w:r w:rsidR="00C70D2C" w:rsidRPr="00CF735C">
        <w:rPr>
          <w:rFonts w:eastAsia="Times New Roman"/>
          <w:b/>
          <w:color w:val="000000"/>
          <w:sz w:val="24"/>
          <w:szCs w:val="24"/>
        </w:rPr>
        <w:t xml:space="preserve">’S </w:t>
      </w:r>
      <w:r w:rsidR="00C70D2C" w:rsidRPr="00CF735C">
        <w:rPr>
          <w:rFonts w:eastAsia="Times New Roman"/>
          <w:b/>
          <w:color w:val="000000"/>
          <w:sz w:val="24"/>
          <w:szCs w:val="24"/>
        </w:rPr>
        <w:br/>
      </w:r>
      <w:r w:rsidR="00C70D2C" w:rsidRPr="00CF735C">
        <w:rPr>
          <w:rFonts w:eastAsia="Times New Roman"/>
          <w:b/>
          <w:color w:val="000000"/>
          <w:sz w:val="24"/>
          <w:szCs w:val="24"/>
          <w:u w:val="single"/>
        </w:rPr>
        <w:t>PETITION FOR CEA</w:t>
      </w:r>
      <w:r w:rsidR="009D054C">
        <w:rPr>
          <w:rFonts w:eastAsia="Times New Roman"/>
          <w:b/>
          <w:color w:val="000000"/>
          <w:sz w:val="24"/>
          <w:szCs w:val="24"/>
          <w:u w:val="single"/>
        </w:rPr>
        <w:t xml:space="preserve">SE AND DESIST ORDER AGAINST </w:t>
      </w:r>
      <w:r w:rsidR="00C70D2C" w:rsidRPr="00CF735C">
        <w:rPr>
          <w:rFonts w:eastAsia="Times New Roman"/>
          <w:b/>
          <w:color w:val="000000"/>
          <w:sz w:val="24"/>
          <w:szCs w:val="24"/>
          <w:u w:val="single"/>
        </w:rPr>
        <w:t xml:space="preserve">CITY OF </w:t>
      </w:r>
      <w:r w:rsidR="00FD0E7A" w:rsidRPr="00CF735C">
        <w:rPr>
          <w:rFonts w:eastAsia="Times New Roman"/>
          <w:b/>
          <w:color w:val="000000"/>
          <w:sz w:val="24"/>
          <w:szCs w:val="24"/>
          <w:u w:val="single"/>
        </w:rPr>
        <w:t>TERRELL</w:t>
      </w:r>
    </w:p>
    <w:p w14:paraId="3C4A3D15" w14:textId="77777777" w:rsidR="00A848DC" w:rsidRPr="00CF735C" w:rsidRDefault="00A848DC" w:rsidP="00A848DC">
      <w:pPr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</w:p>
    <w:p w14:paraId="18444938" w14:textId="685A5CEA" w:rsidR="00A848DC" w:rsidRPr="00CB448E" w:rsidRDefault="00C70D2C" w:rsidP="00CB448E">
      <w:pPr>
        <w:spacing w:line="480" w:lineRule="auto"/>
        <w:ind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CF735C">
        <w:rPr>
          <w:rFonts w:eastAsia="Times New Roman"/>
          <w:color w:val="000000"/>
          <w:sz w:val="24"/>
          <w:szCs w:val="24"/>
        </w:rPr>
        <w:t xml:space="preserve">COMES NOW, Rose Hill Special Utility District (“Rose Hill”), and files this Petition for Cease and Desist Order against the City of </w:t>
      </w:r>
      <w:r w:rsidR="00FD0E7A" w:rsidRPr="00CF735C">
        <w:rPr>
          <w:rFonts w:eastAsia="Times New Roman"/>
          <w:color w:val="000000"/>
          <w:sz w:val="24"/>
          <w:szCs w:val="24"/>
        </w:rPr>
        <w:t>Terrell</w:t>
      </w:r>
      <w:r w:rsidRPr="00CF735C">
        <w:rPr>
          <w:rFonts w:eastAsia="Times New Roman"/>
          <w:color w:val="000000"/>
          <w:sz w:val="24"/>
          <w:szCs w:val="24"/>
        </w:rPr>
        <w:t>, Texas (“</w:t>
      </w:r>
      <w:r w:rsidR="00A848DC">
        <w:rPr>
          <w:rFonts w:eastAsia="Times New Roman"/>
          <w:color w:val="000000"/>
          <w:sz w:val="24"/>
          <w:szCs w:val="24"/>
        </w:rPr>
        <w:t>City</w:t>
      </w:r>
      <w:r w:rsidRPr="00CF735C">
        <w:rPr>
          <w:rFonts w:eastAsia="Times New Roman"/>
          <w:color w:val="000000"/>
          <w:sz w:val="24"/>
          <w:szCs w:val="24"/>
        </w:rPr>
        <w:t>”)</w:t>
      </w:r>
      <w:r w:rsidR="00BD4C8A">
        <w:rPr>
          <w:rFonts w:eastAsia="Times New Roman"/>
          <w:color w:val="000000"/>
          <w:sz w:val="24"/>
          <w:szCs w:val="24"/>
        </w:rPr>
        <w:t>,</w:t>
      </w:r>
      <w:r w:rsidRPr="00CF735C">
        <w:rPr>
          <w:rFonts w:eastAsia="Times New Roman"/>
          <w:color w:val="000000"/>
          <w:sz w:val="24"/>
          <w:szCs w:val="24"/>
        </w:rPr>
        <w:t xml:space="preserve"> for </w:t>
      </w:r>
      <w:r w:rsidR="0039785C">
        <w:rPr>
          <w:rFonts w:eastAsia="Times New Roman"/>
          <w:color w:val="000000"/>
          <w:sz w:val="24"/>
          <w:szCs w:val="24"/>
        </w:rPr>
        <w:t xml:space="preserve">providing </w:t>
      </w:r>
      <w:r w:rsidRPr="00CF735C">
        <w:rPr>
          <w:rFonts w:eastAsia="Times New Roman"/>
          <w:color w:val="000000"/>
          <w:sz w:val="24"/>
          <w:szCs w:val="24"/>
        </w:rPr>
        <w:t xml:space="preserve">unauthorized water service </w:t>
      </w:r>
      <w:r w:rsidR="00CB448E">
        <w:rPr>
          <w:rFonts w:eastAsia="Times New Roman"/>
          <w:color w:val="000000"/>
          <w:sz w:val="24"/>
          <w:szCs w:val="24"/>
        </w:rPr>
        <w:t xml:space="preserve">and </w:t>
      </w:r>
      <w:r w:rsidR="0039785C">
        <w:rPr>
          <w:rFonts w:eastAsia="Times New Roman"/>
          <w:color w:val="000000"/>
          <w:sz w:val="24"/>
          <w:szCs w:val="24"/>
        </w:rPr>
        <w:t xml:space="preserve">interfering </w:t>
      </w:r>
      <w:r w:rsidR="00CB448E">
        <w:rPr>
          <w:rFonts w:eastAsia="Times New Roman"/>
          <w:color w:val="000000"/>
          <w:sz w:val="24"/>
          <w:szCs w:val="24"/>
        </w:rPr>
        <w:t>with Rose Hill’s water system</w:t>
      </w:r>
      <w:r w:rsidR="0039785C">
        <w:rPr>
          <w:rFonts w:eastAsia="Times New Roman"/>
          <w:color w:val="000000"/>
          <w:sz w:val="24"/>
          <w:szCs w:val="24"/>
        </w:rPr>
        <w:t>,</w:t>
      </w:r>
      <w:r w:rsidR="00CB448E">
        <w:rPr>
          <w:rFonts w:eastAsia="Times New Roman"/>
          <w:color w:val="000000"/>
          <w:sz w:val="24"/>
          <w:szCs w:val="24"/>
        </w:rPr>
        <w:t xml:space="preserve"> </w:t>
      </w:r>
      <w:r w:rsidRPr="00CF735C">
        <w:rPr>
          <w:rFonts w:eastAsia="Times New Roman"/>
          <w:color w:val="000000"/>
          <w:sz w:val="24"/>
          <w:szCs w:val="24"/>
        </w:rPr>
        <w:t xml:space="preserve">pursuant to Texas Water Code (“TWC”) </w:t>
      </w:r>
      <w:r w:rsidRPr="00BD4C8A">
        <w:rPr>
          <w:rFonts w:eastAsia="Times New Roman"/>
          <w:color w:val="000000"/>
          <w:sz w:val="24"/>
          <w:szCs w:val="24"/>
        </w:rPr>
        <w:t>§§</w:t>
      </w:r>
      <w:r w:rsidR="00CB448E" w:rsidRPr="00BD4C8A">
        <w:rPr>
          <w:rFonts w:eastAsia="Times New Roman"/>
          <w:color w:val="000000"/>
          <w:sz w:val="24"/>
          <w:szCs w:val="24"/>
        </w:rPr>
        <w:t> </w:t>
      </w:r>
      <w:r w:rsidRPr="00BD4C8A">
        <w:rPr>
          <w:rFonts w:eastAsia="Times New Roman"/>
          <w:color w:val="000000"/>
          <w:sz w:val="24"/>
          <w:szCs w:val="24"/>
        </w:rPr>
        <w:t>13.242 and 13.252</w:t>
      </w:r>
      <w:r w:rsidR="00413167" w:rsidRPr="00BD4C8A">
        <w:rPr>
          <w:rFonts w:eastAsia="Times New Roman"/>
          <w:color w:val="000000"/>
          <w:sz w:val="24"/>
          <w:szCs w:val="24"/>
        </w:rPr>
        <w:t xml:space="preserve">, and </w:t>
      </w:r>
      <w:r w:rsidRPr="00BD4C8A">
        <w:rPr>
          <w:rFonts w:eastAsia="Times New Roman"/>
          <w:color w:val="000000"/>
          <w:sz w:val="24"/>
          <w:szCs w:val="24"/>
        </w:rPr>
        <w:t>16 Texas Administrative Code (</w:t>
      </w:r>
      <w:r w:rsidR="00BD4C8A" w:rsidRPr="00BD4C8A">
        <w:rPr>
          <w:rFonts w:eastAsia="Times New Roman"/>
          <w:color w:val="000000"/>
          <w:sz w:val="24"/>
          <w:szCs w:val="24"/>
        </w:rPr>
        <w:t>“TAC”) § 24.255</w:t>
      </w:r>
      <w:r w:rsidRPr="00CF735C">
        <w:rPr>
          <w:rFonts w:eastAsia="Times New Roman"/>
          <w:color w:val="000000"/>
          <w:sz w:val="24"/>
          <w:szCs w:val="24"/>
        </w:rPr>
        <w:t>. In support thereof, Rose Hill respectfully shows the following:</w:t>
      </w:r>
    </w:p>
    <w:p w14:paraId="02CF70B3" w14:textId="1AC5FA97" w:rsidR="00A15F31" w:rsidRPr="00A848DC" w:rsidRDefault="00A15F31" w:rsidP="00A848DC">
      <w:pPr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A848DC">
        <w:rPr>
          <w:rFonts w:eastAsia="Times New Roman"/>
          <w:b/>
          <w:color w:val="000000"/>
          <w:sz w:val="24"/>
          <w:szCs w:val="24"/>
        </w:rPr>
        <w:t>1.</w:t>
      </w:r>
      <w:r w:rsidRPr="00A848DC">
        <w:rPr>
          <w:rFonts w:eastAsia="Times New Roman"/>
          <w:b/>
          <w:color w:val="000000"/>
          <w:sz w:val="24"/>
          <w:szCs w:val="24"/>
        </w:rPr>
        <w:tab/>
      </w:r>
      <w:r w:rsidR="00C70D2C" w:rsidRPr="00A848DC">
        <w:rPr>
          <w:rFonts w:eastAsia="Times New Roman"/>
          <w:b/>
          <w:color w:val="000000"/>
          <w:sz w:val="24"/>
          <w:szCs w:val="24"/>
        </w:rPr>
        <w:t>Utility Making Request (16 TAC § 24.255(a)(1)):</w:t>
      </w:r>
    </w:p>
    <w:p w14:paraId="6CE613CD" w14:textId="77777777" w:rsidR="00A848DC" w:rsidRPr="00A848DC" w:rsidRDefault="00A848DC" w:rsidP="00A848DC">
      <w:pPr>
        <w:textAlignment w:val="baseline"/>
        <w:rPr>
          <w:rFonts w:eastAsia="Times New Roman"/>
          <w:b/>
          <w:color w:val="000000"/>
          <w:sz w:val="24"/>
          <w:szCs w:val="24"/>
        </w:rPr>
      </w:pPr>
    </w:p>
    <w:p w14:paraId="6B2337D9" w14:textId="6C3647DB" w:rsidR="00043A72" w:rsidRPr="00A848DC" w:rsidRDefault="00CB448E" w:rsidP="00A848DC">
      <w:pPr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ab/>
      </w:r>
      <w:r w:rsidR="00A15F31" w:rsidRPr="00A848DC">
        <w:rPr>
          <w:rFonts w:eastAsia="Times New Roman"/>
          <w:color w:val="000000"/>
          <w:sz w:val="24"/>
          <w:szCs w:val="24"/>
        </w:rPr>
        <w:t>a.</w:t>
      </w:r>
      <w:r w:rsidR="00A15F31" w:rsidRPr="00A848DC">
        <w:rPr>
          <w:rFonts w:eastAsia="Times New Roman"/>
          <w:color w:val="000000"/>
          <w:sz w:val="24"/>
          <w:szCs w:val="24"/>
        </w:rPr>
        <w:tab/>
      </w:r>
      <w:r w:rsidR="00C70D2C" w:rsidRPr="00A848DC">
        <w:rPr>
          <w:rFonts w:eastAsia="Times New Roman"/>
          <w:color w:val="000000"/>
          <w:sz w:val="24"/>
          <w:szCs w:val="24"/>
        </w:rPr>
        <w:t>Rose Hill Special Utility District;</w:t>
      </w:r>
    </w:p>
    <w:p w14:paraId="41228236" w14:textId="48B883C7" w:rsidR="00043A72" w:rsidRPr="00A848DC" w:rsidRDefault="00CB448E" w:rsidP="00A848DC">
      <w:pPr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</w:r>
      <w:r w:rsidR="00A15F31" w:rsidRPr="00A848DC">
        <w:rPr>
          <w:rFonts w:eastAsia="Times New Roman"/>
          <w:color w:val="000000"/>
          <w:sz w:val="24"/>
          <w:szCs w:val="24"/>
        </w:rPr>
        <w:t>b.</w:t>
      </w:r>
      <w:r w:rsidR="00A15F31" w:rsidRPr="00A848DC">
        <w:rPr>
          <w:rFonts w:eastAsia="Times New Roman"/>
          <w:color w:val="000000"/>
          <w:sz w:val="24"/>
          <w:szCs w:val="24"/>
        </w:rPr>
        <w:tab/>
      </w:r>
      <w:r w:rsidR="00C70D2C" w:rsidRPr="00A848DC">
        <w:rPr>
          <w:rFonts w:eastAsia="Times New Roman"/>
          <w:color w:val="000000"/>
          <w:sz w:val="24"/>
          <w:szCs w:val="24"/>
        </w:rPr>
        <w:t xml:space="preserve">Certificate of Convenience and Necessity (“CCN”) No. </w:t>
      </w:r>
      <w:r w:rsidR="00FD0E7A" w:rsidRPr="00A848DC">
        <w:rPr>
          <w:rFonts w:eastAsia="Times New Roman"/>
          <w:color w:val="000000"/>
          <w:sz w:val="24"/>
          <w:szCs w:val="24"/>
        </w:rPr>
        <w:t>10849</w:t>
      </w:r>
      <w:r w:rsidR="00C70D2C" w:rsidRPr="00A848DC">
        <w:rPr>
          <w:rFonts w:eastAsia="Times New Roman"/>
          <w:color w:val="000000"/>
          <w:sz w:val="24"/>
          <w:szCs w:val="24"/>
        </w:rPr>
        <w:t>;</w:t>
      </w:r>
    </w:p>
    <w:p w14:paraId="63EA1E44" w14:textId="10D37B62" w:rsidR="00A15F31" w:rsidRPr="00A848DC" w:rsidRDefault="00CB448E" w:rsidP="00A848DC">
      <w:pPr>
        <w:textAlignment w:val="baseline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</w:r>
      <w:r w:rsidR="00A15F31" w:rsidRPr="00A848DC">
        <w:rPr>
          <w:rFonts w:eastAsia="Times New Roman"/>
          <w:color w:val="000000"/>
          <w:sz w:val="24"/>
          <w:szCs w:val="24"/>
        </w:rPr>
        <w:t>c.</w:t>
      </w:r>
      <w:r w:rsidR="00A15F31" w:rsidRPr="00A848DC">
        <w:rPr>
          <w:rFonts w:eastAsia="Times New Roman"/>
          <w:color w:val="000000"/>
          <w:sz w:val="24"/>
          <w:szCs w:val="24"/>
        </w:rPr>
        <w:tab/>
      </w:r>
      <w:r w:rsidR="00C70D2C" w:rsidRPr="00A848DC">
        <w:rPr>
          <w:rFonts w:eastAsia="Times New Roman"/>
          <w:color w:val="000000"/>
          <w:sz w:val="24"/>
          <w:szCs w:val="24"/>
        </w:rPr>
        <w:t>Email</w:t>
      </w:r>
      <w:r w:rsidR="00A848DC">
        <w:rPr>
          <w:rFonts w:eastAsia="Times New Roman"/>
          <w:color w:val="000000"/>
          <w:sz w:val="24"/>
          <w:szCs w:val="24"/>
        </w:rPr>
        <w:t xml:space="preserve"> address</w:t>
      </w:r>
      <w:r w:rsidR="0039785C">
        <w:rPr>
          <w:rFonts w:eastAsia="Times New Roman"/>
          <w:color w:val="000000"/>
          <w:sz w:val="24"/>
          <w:szCs w:val="24"/>
        </w:rPr>
        <w:t xml:space="preserve"> (of counsel)</w:t>
      </w:r>
      <w:r w:rsidR="00C70D2C" w:rsidRPr="00A848DC">
        <w:rPr>
          <w:rFonts w:eastAsia="Times New Roman"/>
          <w:color w:val="000000"/>
          <w:sz w:val="24"/>
          <w:szCs w:val="24"/>
        </w:rPr>
        <w:t>:</w:t>
      </w:r>
      <w:hyperlink r:id="rId8" w:history="1">
        <w:r w:rsidR="00FD0E7A" w:rsidRPr="00A848DC">
          <w:rPr>
            <w:rStyle w:val="Hyperlink"/>
            <w:rFonts w:eastAsia="Times New Roman"/>
            <w:sz w:val="24"/>
            <w:szCs w:val="24"/>
          </w:rPr>
          <w:t xml:space="preserve"> dmiller@kempsmith.com</w:t>
        </w:r>
      </w:hyperlink>
      <w:r w:rsidR="00C70D2C" w:rsidRPr="00A848DC">
        <w:rPr>
          <w:rFonts w:eastAsia="Times New Roman"/>
          <w:color w:val="0000FF"/>
          <w:sz w:val="24"/>
          <w:szCs w:val="24"/>
          <w:u w:val="single"/>
        </w:rPr>
        <w:t xml:space="preserve">; </w:t>
      </w:r>
    </w:p>
    <w:p w14:paraId="27980FF0" w14:textId="5FD69050" w:rsidR="00043A72" w:rsidRPr="00A848DC" w:rsidRDefault="00CB448E" w:rsidP="00A848DC">
      <w:pPr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ab/>
      </w:r>
      <w:r w:rsidR="00A15F31" w:rsidRPr="00A848DC">
        <w:rPr>
          <w:rFonts w:eastAsia="Times New Roman"/>
          <w:color w:val="000000"/>
          <w:sz w:val="24"/>
          <w:szCs w:val="24"/>
        </w:rPr>
        <w:t>d.</w:t>
      </w:r>
      <w:r w:rsidR="00A15F31" w:rsidRPr="00A848DC">
        <w:rPr>
          <w:rFonts w:eastAsia="Times New Roman"/>
          <w:color w:val="000000"/>
          <w:sz w:val="24"/>
          <w:szCs w:val="24"/>
        </w:rPr>
        <w:tab/>
      </w:r>
      <w:r w:rsidR="00C70D2C" w:rsidRPr="00A848DC">
        <w:rPr>
          <w:rFonts w:eastAsia="Times New Roman"/>
          <w:color w:val="000000"/>
          <w:sz w:val="24"/>
          <w:szCs w:val="24"/>
        </w:rPr>
        <w:t>Phone</w:t>
      </w:r>
      <w:r w:rsidR="00A848DC">
        <w:rPr>
          <w:rFonts w:eastAsia="Times New Roman"/>
          <w:color w:val="000000"/>
          <w:sz w:val="24"/>
          <w:szCs w:val="24"/>
        </w:rPr>
        <w:t xml:space="preserve"> number</w:t>
      </w:r>
      <w:r w:rsidR="0039785C">
        <w:rPr>
          <w:rFonts w:eastAsia="Times New Roman"/>
          <w:color w:val="000000"/>
          <w:sz w:val="24"/>
          <w:szCs w:val="24"/>
        </w:rPr>
        <w:t>s (of counsel)</w:t>
      </w:r>
      <w:r w:rsidR="00C70D2C" w:rsidRPr="00A848DC">
        <w:rPr>
          <w:rFonts w:eastAsia="Times New Roman"/>
          <w:color w:val="000000"/>
          <w:sz w:val="24"/>
          <w:szCs w:val="24"/>
        </w:rPr>
        <w:t>: 512-</w:t>
      </w:r>
      <w:r w:rsidR="00FD0E7A" w:rsidRPr="00A848DC">
        <w:rPr>
          <w:rFonts w:eastAsia="Times New Roman"/>
          <w:color w:val="000000"/>
          <w:sz w:val="24"/>
          <w:szCs w:val="24"/>
        </w:rPr>
        <w:t>226</w:t>
      </w:r>
      <w:r w:rsidR="00C70D2C" w:rsidRPr="00A848DC">
        <w:rPr>
          <w:rFonts w:eastAsia="Times New Roman"/>
          <w:color w:val="000000"/>
          <w:sz w:val="24"/>
          <w:szCs w:val="24"/>
        </w:rPr>
        <w:t>-</w:t>
      </w:r>
      <w:r w:rsidR="00FD0E7A" w:rsidRPr="00A848DC">
        <w:rPr>
          <w:rFonts w:eastAsia="Times New Roman"/>
          <w:color w:val="000000"/>
          <w:sz w:val="24"/>
          <w:szCs w:val="24"/>
        </w:rPr>
        <w:t>0002</w:t>
      </w:r>
      <w:r w:rsidR="0039785C">
        <w:rPr>
          <w:rFonts w:eastAsia="Times New Roman"/>
          <w:color w:val="000000"/>
          <w:sz w:val="24"/>
          <w:szCs w:val="24"/>
        </w:rPr>
        <w:t>(o); 512-293-5533(m)</w:t>
      </w:r>
      <w:r w:rsidR="00C70D2C" w:rsidRPr="00A848DC">
        <w:rPr>
          <w:rFonts w:eastAsia="Times New Roman"/>
          <w:color w:val="000000"/>
          <w:sz w:val="24"/>
          <w:szCs w:val="24"/>
        </w:rPr>
        <w:t>;</w:t>
      </w:r>
    </w:p>
    <w:p w14:paraId="598A382D" w14:textId="562921D6" w:rsidR="00A848DC" w:rsidRDefault="00CB448E" w:rsidP="00A848DC">
      <w:pPr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</w:r>
      <w:r w:rsidR="00A15F31" w:rsidRPr="00A848DC">
        <w:rPr>
          <w:rFonts w:eastAsia="Times New Roman"/>
          <w:color w:val="000000"/>
          <w:sz w:val="24"/>
          <w:szCs w:val="24"/>
        </w:rPr>
        <w:t>e.</w:t>
      </w:r>
      <w:r w:rsidR="00A15F31" w:rsidRPr="00A848DC">
        <w:rPr>
          <w:rFonts w:eastAsia="Times New Roman"/>
          <w:color w:val="000000"/>
          <w:sz w:val="24"/>
          <w:szCs w:val="24"/>
        </w:rPr>
        <w:tab/>
      </w:r>
      <w:r w:rsidR="00C70D2C" w:rsidRPr="00A848DC">
        <w:rPr>
          <w:rFonts w:eastAsia="Times New Roman"/>
          <w:color w:val="000000"/>
          <w:sz w:val="24"/>
          <w:szCs w:val="24"/>
        </w:rPr>
        <w:t>Mailing Address</w:t>
      </w:r>
      <w:r w:rsidR="0039785C">
        <w:rPr>
          <w:rFonts w:eastAsia="Times New Roman"/>
          <w:color w:val="000000"/>
          <w:sz w:val="24"/>
          <w:szCs w:val="24"/>
        </w:rPr>
        <w:t xml:space="preserve"> (of counsel)</w:t>
      </w:r>
      <w:r w:rsidR="00C70D2C" w:rsidRPr="00A848DC">
        <w:rPr>
          <w:rFonts w:eastAsia="Times New Roman"/>
          <w:color w:val="000000"/>
          <w:sz w:val="24"/>
          <w:szCs w:val="24"/>
        </w:rPr>
        <w:t xml:space="preserve">: </w:t>
      </w:r>
    </w:p>
    <w:p w14:paraId="1EA9914C" w14:textId="77777777" w:rsidR="00BD4C8A" w:rsidRDefault="00BD4C8A" w:rsidP="00A848DC">
      <w:pPr>
        <w:textAlignment w:val="baseline"/>
        <w:rPr>
          <w:rFonts w:eastAsia="Times New Roman"/>
          <w:color w:val="000000"/>
          <w:sz w:val="24"/>
          <w:szCs w:val="24"/>
        </w:rPr>
      </w:pPr>
    </w:p>
    <w:p w14:paraId="338D43D6" w14:textId="13E38E56" w:rsidR="00A848DC" w:rsidRDefault="00A848DC" w:rsidP="00A848DC">
      <w:pPr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</w:r>
      <w:r w:rsidR="00CB448E"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>Drew Miller</w:t>
      </w:r>
    </w:p>
    <w:p w14:paraId="334B51A4" w14:textId="506BF2AD" w:rsidR="00A848DC" w:rsidRDefault="00CB448E" w:rsidP="00A848DC">
      <w:pPr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</w:r>
      <w:r w:rsidR="00A848DC">
        <w:rPr>
          <w:rFonts w:eastAsia="Times New Roman"/>
          <w:color w:val="000000"/>
          <w:sz w:val="24"/>
          <w:szCs w:val="24"/>
        </w:rPr>
        <w:t>Kemp Smith LLP</w:t>
      </w:r>
    </w:p>
    <w:p w14:paraId="1117C155" w14:textId="77777777" w:rsidR="00BD4C8A" w:rsidRDefault="00CB448E" w:rsidP="00A848DC">
      <w:pPr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</w:r>
      <w:r w:rsidR="00BD4C8A">
        <w:rPr>
          <w:rFonts w:eastAsia="Times New Roman"/>
          <w:color w:val="000000"/>
          <w:sz w:val="24"/>
          <w:szCs w:val="24"/>
        </w:rPr>
        <w:t>6001 W. Parmer Lane</w:t>
      </w:r>
    </w:p>
    <w:p w14:paraId="73257815" w14:textId="13C96C9B" w:rsidR="00A848DC" w:rsidRPr="00BD4C8A" w:rsidRDefault="00BD4C8A" w:rsidP="00A848DC">
      <w:pPr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</w:r>
      <w:r w:rsidR="00FD0E7A" w:rsidRPr="00BD4C8A">
        <w:rPr>
          <w:rFonts w:eastAsia="Times New Roman"/>
          <w:color w:val="000000"/>
          <w:sz w:val="24"/>
          <w:szCs w:val="24"/>
        </w:rPr>
        <w:t>Suite 370-134</w:t>
      </w:r>
    </w:p>
    <w:p w14:paraId="0FA83FFC" w14:textId="5DB41FA3" w:rsidR="00043A72" w:rsidRPr="00A848DC" w:rsidRDefault="00CB448E" w:rsidP="00A848DC">
      <w:pPr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BD4C8A">
        <w:rPr>
          <w:rFonts w:eastAsia="Times New Roman"/>
          <w:color w:val="000000"/>
          <w:sz w:val="24"/>
          <w:szCs w:val="24"/>
        </w:rPr>
        <w:tab/>
      </w:r>
      <w:r w:rsidRPr="00BD4C8A">
        <w:rPr>
          <w:rFonts w:eastAsia="Times New Roman"/>
          <w:color w:val="000000"/>
          <w:sz w:val="24"/>
          <w:szCs w:val="24"/>
        </w:rPr>
        <w:tab/>
      </w:r>
      <w:r w:rsidRPr="00BD4C8A">
        <w:rPr>
          <w:rFonts w:eastAsia="Times New Roman"/>
          <w:color w:val="000000"/>
          <w:sz w:val="24"/>
          <w:szCs w:val="24"/>
        </w:rPr>
        <w:tab/>
      </w:r>
      <w:r w:rsidR="00BD4C8A">
        <w:rPr>
          <w:rFonts w:eastAsia="Times New Roman"/>
          <w:color w:val="000000"/>
          <w:sz w:val="24"/>
          <w:szCs w:val="24"/>
        </w:rPr>
        <w:t>Austin, Texas</w:t>
      </w:r>
      <w:r w:rsidR="00C70D2C" w:rsidRPr="00BD4C8A">
        <w:rPr>
          <w:rFonts w:eastAsia="Times New Roman"/>
          <w:color w:val="000000"/>
          <w:sz w:val="24"/>
          <w:szCs w:val="24"/>
        </w:rPr>
        <w:t xml:space="preserve"> 787</w:t>
      </w:r>
      <w:r w:rsidR="00FD0E7A" w:rsidRPr="00BD4C8A">
        <w:rPr>
          <w:rFonts w:eastAsia="Times New Roman"/>
          <w:color w:val="000000"/>
          <w:sz w:val="24"/>
          <w:szCs w:val="24"/>
        </w:rPr>
        <w:t>27</w:t>
      </w:r>
    </w:p>
    <w:p w14:paraId="44AB5933" w14:textId="5993D1FF" w:rsidR="00043A72" w:rsidRPr="00A848DC" w:rsidRDefault="00C70D2C" w:rsidP="00CF735C">
      <w:pPr>
        <w:spacing w:before="291" w:line="273" w:lineRule="exact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A848DC">
        <w:rPr>
          <w:rFonts w:eastAsia="Times New Roman"/>
          <w:b/>
          <w:color w:val="000000"/>
          <w:sz w:val="24"/>
          <w:szCs w:val="24"/>
        </w:rPr>
        <w:t xml:space="preserve">2. </w:t>
      </w:r>
      <w:r w:rsidR="00CF735C" w:rsidRPr="00A848DC">
        <w:rPr>
          <w:rFonts w:eastAsia="Times New Roman"/>
          <w:b/>
          <w:color w:val="000000"/>
          <w:sz w:val="24"/>
          <w:szCs w:val="24"/>
        </w:rPr>
        <w:tab/>
      </w:r>
      <w:r w:rsidRPr="00A848DC">
        <w:rPr>
          <w:rFonts w:eastAsia="Times New Roman"/>
          <w:b/>
          <w:color w:val="000000"/>
          <w:sz w:val="24"/>
          <w:szCs w:val="24"/>
        </w:rPr>
        <w:t xml:space="preserve">Utility </w:t>
      </w:r>
      <w:r w:rsidR="00BD4C8A">
        <w:rPr>
          <w:rFonts w:eastAsia="Times New Roman"/>
          <w:b/>
          <w:color w:val="000000"/>
          <w:sz w:val="24"/>
          <w:szCs w:val="24"/>
        </w:rPr>
        <w:t>that</w:t>
      </w:r>
      <w:r w:rsidR="00A848DC" w:rsidRPr="00A848DC">
        <w:rPr>
          <w:rFonts w:eastAsia="Times New Roman"/>
          <w:b/>
          <w:color w:val="000000"/>
          <w:sz w:val="24"/>
          <w:szCs w:val="24"/>
        </w:rPr>
        <w:t xml:space="preserve"> is to be the </w:t>
      </w:r>
      <w:r w:rsidRPr="00A848DC">
        <w:rPr>
          <w:rFonts w:eastAsia="Times New Roman"/>
          <w:b/>
          <w:color w:val="000000"/>
          <w:sz w:val="24"/>
          <w:szCs w:val="24"/>
        </w:rPr>
        <w:t>Subject of the Order (16 TAC § 24.255(a)(2)):</w:t>
      </w:r>
    </w:p>
    <w:p w14:paraId="7C89CB45" w14:textId="46CB2EE4" w:rsidR="00043A72" w:rsidRPr="00A848DC" w:rsidRDefault="00CB448E" w:rsidP="00A848DC">
      <w:pPr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ab/>
      </w:r>
      <w:r w:rsidR="00A15F31" w:rsidRPr="00A848DC">
        <w:rPr>
          <w:rFonts w:eastAsia="Times New Roman"/>
          <w:color w:val="000000"/>
          <w:sz w:val="24"/>
          <w:szCs w:val="24"/>
        </w:rPr>
        <w:t>a.</w:t>
      </w:r>
      <w:r w:rsidR="00A15F31" w:rsidRPr="00A848DC">
        <w:rPr>
          <w:rFonts w:eastAsia="Times New Roman"/>
          <w:color w:val="000000"/>
          <w:sz w:val="24"/>
          <w:szCs w:val="24"/>
        </w:rPr>
        <w:tab/>
      </w:r>
      <w:r w:rsidR="00C70D2C" w:rsidRPr="00A848DC">
        <w:rPr>
          <w:rFonts w:eastAsia="Times New Roman"/>
          <w:color w:val="000000"/>
          <w:sz w:val="24"/>
          <w:szCs w:val="24"/>
        </w:rPr>
        <w:t xml:space="preserve">City of </w:t>
      </w:r>
      <w:r w:rsidR="00FD0E7A" w:rsidRPr="00A848DC">
        <w:rPr>
          <w:rFonts w:eastAsia="Times New Roman"/>
          <w:color w:val="000000"/>
          <w:sz w:val="24"/>
          <w:szCs w:val="24"/>
        </w:rPr>
        <w:t>Terrell</w:t>
      </w:r>
      <w:r w:rsidR="00C70D2C" w:rsidRPr="00A848DC">
        <w:rPr>
          <w:rFonts w:eastAsia="Times New Roman"/>
          <w:color w:val="000000"/>
          <w:sz w:val="24"/>
          <w:szCs w:val="24"/>
        </w:rPr>
        <w:t>, Texas;</w:t>
      </w:r>
    </w:p>
    <w:p w14:paraId="4D481CC9" w14:textId="608EE9ED" w:rsidR="00043A72" w:rsidRPr="00A848DC" w:rsidRDefault="00CB448E" w:rsidP="00A848DC">
      <w:pPr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</w:r>
      <w:r w:rsidR="00A15F31" w:rsidRPr="00A848DC">
        <w:rPr>
          <w:rFonts w:eastAsia="Times New Roman"/>
          <w:color w:val="000000"/>
          <w:sz w:val="24"/>
          <w:szCs w:val="24"/>
        </w:rPr>
        <w:t>b.</w:t>
      </w:r>
      <w:r w:rsidR="00A15F31" w:rsidRPr="00A848DC">
        <w:rPr>
          <w:rFonts w:eastAsia="Times New Roman"/>
          <w:color w:val="000000"/>
          <w:sz w:val="24"/>
          <w:szCs w:val="24"/>
        </w:rPr>
        <w:tab/>
      </w:r>
      <w:r w:rsidR="00C70D2C" w:rsidRPr="00A848DC">
        <w:rPr>
          <w:rFonts w:eastAsia="Times New Roman"/>
          <w:color w:val="000000"/>
          <w:sz w:val="24"/>
          <w:szCs w:val="24"/>
        </w:rPr>
        <w:t>CCN No.</w:t>
      </w:r>
      <w:r w:rsidR="00CF735C" w:rsidRPr="00A848DC">
        <w:rPr>
          <w:rFonts w:eastAsia="Times New Roman"/>
          <w:color w:val="000000"/>
          <w:sz w:val="24"/>
          <w:szCs w:val="24"/>
        </w:rPr>
        <w:t xml:space="preserve"> 10851</w:t>
      </w:r>
    </w:p>
    <w:p w14:paraId="0FCD3AB9" w14:textId="264A71C0" w:rsidR="00A848DC" w:rsidRPr="00A848DC" w:rsidRDefault="00CB448E" w:rsidP="00A848DC">
      <w:pPr>
        <w:textAlignment w:val="baseline"/>
        <w:rPr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</w:r>
      <w:r w:rsidR="00A15F31" w:rsidRPr="00A848DC">
        <w:rPr>
          <w:rFonts w:eastAsia="Times New Roman"/>
          <w:color w:val="000000"/>
          <w:sz w:val="24"/>
          <w:szCs w:val="24"/>
        </w:rPr>
        <w:t>c.</w:t>
      </w:r>
      <w:r w:rsidR="00A15F31" w:rsidRPr="00A848DC">
        <w:rPr>
          <w:rFonts w:eastAsia="Times New Roman"/>
          <w:color w:val="000000"/>
          <w:sz w:val="24"/>
          <w:szCs w:val="24"/>
        </w:rPr>
        <w:tab/>
      </w:r>
      <w:r w:rsidR="00A848DC">
        <w:rPr>
          <w:rFonts w:eastAsia="Times New Roman"/>
          <w:color w:val="000000"/>
          <w:sz w:val="24"/>
          <w:szCs w:val="24"/>
        </w:rPr>
        <w:t>Email address</w:t>
      </w:r>
      <w:r w:rsidR="0039785C">
        <w:rPr>
          <w:rFonts w:eastAsia="Times New Roman"/>
          <w:color w:val="000000"/>
          <w:sz w:val="24"/>
          <w:szCs w:val="24"/>
        </w:rPr>
        <w:t xml:space="preserve"> (of counsel)</w:t>
      </w:r>
      <w:r w:rsidR="00A848DC">
        <w:rPr>
          <w:rFonts w:eastAsia="Times New Roman"/>
          <w:color w:val="000000"/>
          <w:sz w:val="24"/>
          <w:szCs w:val="24"/>
        </w:rPr>
        <w:t xml:space="preserve">: </w:t>
      </w:r>
      <w:hyperlink r:id="rId9" w:history="1">
        <w:r w:rsidR="00A15F31" w:rsidRPr="00A848DC">
          <w:rPr>
            <w:rStyle w:val="Hyperlink"/>
            <w:rFonts w:eastAsia="Times New Roman"/>
          </w:rPr>
          <w:t>d</w:t>
        </w:r>
        <w:r w:rsidR="00A15F31" w:rsidRPr="00A848DC">
          <w:rPr>
            <w:rStyle w:val="Hyperlink"/>
            <w:rFonts w:eastAsia="Times New Roman"/>
            <w:sz w:val="24"/>
            <w:szCs w:val="24"/>
          </w:rPr>
          <w:t>klein@lglawfirm.com</w:t>
        </w:r>
      </w:hyperlink>
    </w:p>
    <w:p w14:paraId="2C4DB648" w14:textId="5B131344" w:rsidR="00A15F31" w:rsidRPr="00A848DC" w:rsidRDefault="00CB448E" w:rsidP="00A848DC">
      <w:pPr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</w:r>
      <w:r w:rsidR="00A15F31" w:rsidRPr="00A848DC">
        <w:rPr>
          <w:rFonts w:eastAsia="Times New Roman"/>
          <w:color w:val="000000"/>
          <w:sz w:val="24"/>
          <w:szCs w:val="24"/>
        </w:rPr>
        <w:t>d.</w:t>
      </w:r>
      <w:r w:rsidR="00A15F31" w:rsidRPr="00A848DC">
        <w:rPr>
          <w:rFonts w:eastAsia="Times New Roman"/>
          <w:color w:val="000000"/>
          <w:sz w:val="24"/>
          <w:szCs w:val="24"/>
        </w:rPr>
        <w:tab/>
      </w:r>
      <w:r w:rsidR="00C70D2C" w:rsidRPr="00A848DC">
        <w:rPr>
          <w:rFonts w:eastAsia="Times New Roman"/>
          <w:color w:val="000000"/>
          <w:sz w:val="24"/>
          <w:szCs w:val="24"/>
        </w:rPr>
        <w:t>Phone</w:t>
      </w:r>
      <w:r w:rsidR="00A848DC">
        <w:rPr>
          <w:rFonts w:eastAsia="Times New Roman"/>
          <w:color w:val="000000"/>
          <w:sz w:val="24"/>
          <w:szCs w:val="24"/>
        </w:rPr>
        <w:t xml:space="preserve"> number</w:t>
      </w:r>
      <w:r w:rsidR="0039785C">
        <w:rPr>
          <w:rFonts w:eastAsia="Times New Roman"/>
          <w:color w:val="000000"/>
          <w:sz w:val="24"/>
          <w:szCs w:val="24"/>
        </w:rPr>
        <w:t xml:space="preserve"> (of counsel)</w:t>
      </w:r>
      <w:r w:rsidR="00C70D2C" w:rsidRPr="00A848DC">
        <w:rPr>
          <w:rFonts w:eastAsia="Times New Roman"/>
          <w:color w:val="000000"/>
          <w:sz w:val="24"/>
          <w:szCs w:val="24"/>
        </w:rPr>
        <w:t>: 512-</w:t>
      </w:r>
      <w:r w:rsidR="00CF735C" w:rsidRPr="00A848DC">
        <w:rPr>
          <w:rFonts w:eastAsia="Times New Roman"/>
          <w:color w:val="000000"/>
          <w:sz w:val="24"/>
          <w:szCs w:val="24"/>
        </w:rPr>
        <w:t>322-5818</w:t>
      </w:r>
      <w:r w:rsidR="00C70D2C" w:rsidRPr="00A848DC">
        <w:rPr>
          <w:rFonts w:eastAsia="Times New Roman"/>
          <w:color w:val="000000"/>
          <w:sz w:val="24"/>
          <w:szCs w:val="24"/>
        </w:rPr>
        <w:t>;</w:t>
      </w:r>
    </w:p>
    <w:p w14:paraId="3EE9E39C" w14:textId="66E142BD" w:rsidR="00A848DC" w:rsidRDefault="00CB448E" w:rsidP="00A848DC">
      <w:pPr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</w:r>
      <w:r w:rsidR="00A15F31" w:rsidRPr="00A848DC">
        <w:rPr>
          <w:rFonts w:eastAsia="Times New Roman"/>
          <w:color w:val="000000"/>
          <w:sz w:val="24"/>
          <w:szCs w:val="24"/>
        </w:rPr>
        <w:t>e.</w:t>
      </w:r>
      <w:r w:rsidR="00A15F31" w:rsidRPr="00A848DC">
        <w:rPr>
          <w:rFonts w:eastAsia="Times New Roman"/>
          <w:color w:val="000000"/>
          <w:sz w:val="24"/>
          <w:szCs w:val="24"/>
        </w:rPr>
        <w:tab/>
      </w:r>
      <w:r w:rsidR="00C70D2C" w:rsidRPr="00A848DC">
        <w:rPr>
          <w:rFonts w:eastAsia="Times New Roman"/>
          <w:color w:val="000000"/>
          <w:sz w:val="24"/>
          <w:szCs w:val="24"/>
        </w:rPr>
        <w:t>Mailing Address</w:t>
      </w:r>
      <w:r w:rsidR="0039785C">
        <w:rPr>
          <w:rFonts w:eastAsia="Times New Roman"/>
          <w:color w:val="000000"/>
          <w:sz w:val="24"/>
          <w:szCs w:val="24"/>
        </w:rPr>
        <w:t xml:space="preserve"> (of counsel)</w:t>
      </w:r>
      <w:r w:rsidR="00C70D2C" w:rsidRPr="00A848DC">
        <w:rPr>
          <w:rFonts w:eastAsia="Times New Roman"/>
          <w:color w:val="000000"/>
          <w:sz w:val="24"/>
          <w:szCs w:val="24"/>
        </w:rPr>
        <w:t>:</w:t>
      </w:r>
      <w:r w:rsidR="00CF735C" w:rsidRPr="00A848DC">
        <w:rPr>
          <w:rFonts w:eastAsia="Times New Roman"/>
          <w:color w:val="000000"/>
          <w:sz w:val="24"/>
          <w:szCs w:val="24"/>
        </w:rPr>
        <w:t xml:space="preserve"> </w:t>
      </w:r>
    </w:p>
    <w:p w14:paraId="33DA7CC7" w14:textId="754EDAEA" w:rsidR="00A848DC" w:rsidRDefault="00CB448E" w:rsidP="00A848DC">
      <w:pPr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</w:r>
      <w:r w:rsidR="00A848DC">
        <w:rPr>
          <w:rFonts w:eastAsia="Times New Roman"/>
          <w:color w:val="000000"/>
          <w:sz w:val="24"/>
          <w:szCs w:val="24"/>
        </w:rPr>
        <w:t>David Klein</w:t>
      </w:r>
    </w:p>
    <w:p w14:paraId="612C790F" w14:textId="13B5F9EB" w:rsidR="00A848DC" w:rsidRDefault="00CB448E" w:rsidP="00A848DC">
      <w:pPr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</w:r>
      <w:r w:rsidR="00A848DC">
        <w:rPr>
          <w:rFonts w:eastAsia="Times New Roman"/>
          <w:color w:val="000000"/>
          <w:sz w:val="24"/>
          <w:szCs w:val="24"/>
        </w:rPr>
        <w:t>Lloyd Gosselink</w:t>
      </w:r>
    </w:p>
    <w:p w14:paraId="15915D24" w14:textId="6C55CBF9" w:rsidR="00A848DC" w:rsidRDefault="00BD4C8A" w:rsidP="00A848DC">
      <w:pPr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</w:r>
      <w:r w:rsidR="00A848DC">
        <w:rPr>
          <w:rFonts w:eastAsia="Times New Roman"/>
          <w:color w:val="000000"/>
          <w:sz w:val="24"/>
          <w:szCs w:val="24"/>
        </w:rPr>
        <w:t xml:space="preserve">816 Congress Avenue, </w:t>
      </w:r>
      <w:r w:rsidR="00C70D2C" w:rsidRPr="00A848DC">
        <w:rPr>
          <w:rFonts w:eastAsia="Times New Roman"/>
          <w:color w:val="000000"/>
          <w:sz w:val="24"/>
          <w:szCs w:val="24"/>
        </w:rPr>
        <w:t xml:space="preserve">Suite </w:t>
      </w:r>
      <w:r w:rsidR="00CF735C" w:rsidRPr="00A848DC">
        <w:rPr>
          <w:rFonts w:eastAsia="Times New Roman"/>
          <w:color w:val="000000"/>
          <w:sz w:val="24"/>
          <w:szCs w:val="24"/>
        </w:rPr>
        <w:t>1900</w:t>
      </w:r>
    </w:p>
    <w:p w14:paraId="3C56A85F" w14:textId="5FE3585E" w:rsidR="00043A72" w:rsidRPr="00A848DC" w:rsidRDefault="00CB448E" w:rsidP="00A848DC">
      <w:pPr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</w:r>
      <w:r w:rsidR="00C70D2C" w:rsidRPr="00A848DC">
        <w:rPr>
          <w:rFonts w:eastAsia="Times New Roman"/>
          <w:color w:val="000000"/>
          <w:sz w:val="24"/>
          <w:szCs w:val="24"/>
        </w:rPr>
        <w:t>Austin, Texas 787</w:t>
      </w:r>
      <w:r w:rsidR="00CF735C" w:rsidRPr="00A848DC">
        <w:rPr>
          <w:rFonts w:eastAsia="Times New Roman"/>
          <w:color w:val="000000"/>
          <w:sz w:val="24"/>
          <w:szCs w:val="24"/>
        </w:rPr>
        <w:t>01</w:t>
      </w:r>
    </w:p>
    <w:p w14:paraId="63861189" w14:textId="77777777" w:rsidR="00CF735C" w:rsidRPr="00A848DC" w:rsidRDefault="00CF735C" w:rsidP="00CF735C">
      <w:pPr>
        <w:pStyle w:val="ListParagraph"/>
        <w:tabs>
          <w:tab w:val="left" w:pos="1440"/>
          <w:tab w:val="left" w:pos="3456"/>
        </w:tabs>
        <w:spacing w:before="8"/>
        <w:ind w:right="144"/>
        <w:jc w:val="both"/>
        <w:textAlignment w:val="baseline"/>
        <w:rPr>
          <w:rFonts w:eastAsia="Times New Roman"/>
          <w:color w:val="000000"/>
          <w:sz w:val="24"/>
          <w:szCs w:val="24"/>
        </w:rPr>
      </w:pPr>
    </w:p>
    <w:p w14:paraId="295BAA7C" w14:textId="17914117" w:rsidR="00043A72" w:rsidRDefault="00C70D2C" w:rsidP="00A848DC">
      <w:pPr>
        <w:keepNext/>
        <w:keepLines/>
        <w:spacing w:before="8"/>
        <w:ind w:left="720" w:right="144" w:hanging="720"/>
        <w:jc w:val="both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CF735C">
        <w:rPr>
          <w:rFonts w:eastAsia="Times New Roman"/>
          <w:b/>
          <w:color w:val="000000"/>
          <w:sz w:val="24"/>
          <w:szCs w:val="24"/>
        </w:rPr>
        <w:lastRenderedPageBreak/>
        <w:t xml:space="preserve">3. </w:t>
      </w:r>
      <w:r w:rsidR="00CF735C">
        <w:rPr>
          <w:rFonts w:eastAsia="Times New Roman"/>
          <w:b/>
          <w:color w:val="000000"/>
          <w:sz w:val="24"/>
          <w:szCs w:val="24"/>
        </w:rPr>
        <w:tab/>
      </w:r>
      <w:r w:rsidRPr="00CF735C">
        <w:rPr>
          <w:rFonts w:eastAsia="Times New Roman"/>
          <w:b/>
          <w:color w:val="000000"/>
          <w:sz w:val="24"/>
          <w:szCs w:val="24"/>
        </w:rPr>
        <w:t xml:space="preserve">Description of Unlawful Provision of Service </w:t>
      </w:r>
      <w:r w:rsidR="00BD4C8A">
        <w:rPr>
          <w:rFonts w:eastAsia="Times New Roman"/>
          <w:b/>
          <w:color w:val="000000"/>
          <w:sz w:val="24"/>
          <w:szCs w:val="24"/>
        </w:rPr>
        <w:t xml:space="preserve">and Interference </w:t>
      </w:r>
      <w:r w:rsidRPr="00CF735C">
        <w:rPr>
          <w:rFonts w:eastAsia="Times New Roman"/>
          <w:b/>
          <w:color w:val="000000"/>
          <w:sz w:val="24"/>
          <w:szCs w:val="24"/>
        </w:rPr>
        <w:t>(16 TAC §</w:t>
      </w:r>
      <w:r w:rsidR="00413167">
        <w:rPr>
          <w:rFonts w:eastAsia="Times New Roman"/>
          <w:b/>
          <w:color w:val="000000"/>
          <w:sz w:val="24"/>
          <w:szCs w:val="24"/>
        </w:rPr>
        <w:t> </w:t>
      </w:r>
      <w:r w:rsidR="00A848DC">
        <w:rPr>
          <w:rFonts w:eastAsia="Times New Roman"/>
          <w:b/>
          <w:color w:val="000000"/>
          <w:sz w:val="24"/>
          <w:szCs w:val="24"/>
        </w:rPr>
        <w:t>24.255(a)(3))</w:t>
      </w:r>
    </w:p>
    <w:p w14:paraId="7D4BBEC6" w14:textId="77777777" w:rsidR="00A848DC" w:rsidRPr="00CF735C" w:rsidRDefault="00A848DC" w:rsidP="00A848DC">
      <w:pPr>
        <w:keepNext/>
        <w:keepLines/>
        <w:spacing w:before="8"/>
        <w:ind w:left="720" w:right="144" w:hanging="720"/>
        <w:jc w:val="both"/>
        <w:textAlignment w:val="baseline"/>
        <w:rPr>
          <w:rFonts w:eastAsia="Times New Roman"/>
          <w:b/>
          <w:color w:val="000000"/>
          <w:sz w:val="24"/>
          <w:szCs w:val="24"/>
        </w:rPr>
      </w:pPr>
    </w:p>
    <w:p w14:paraId="1CE82891" w14:textId="444A023A" w:rsidR="00BA11BA" w:rsidRDefault="00BA11BA" w:rsidP="00BA11BA">
      <w:pPr>
        <w:spacing w:line="480" w:lineRule="auto"/>
        <w:ind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The City is pr</w:t>
      </w:r>
      <w:r w:rsidRPr="00CF735C">
        <w:rPr>
          <w:rFonts w:eastAsia="Times New Roman"/>
          <w:color w:val="000000"/>
          <w:sz w:val="24"/>
          <w:szCs w:val="24"/>
        </w:rPr>
        <w:t xml:space="preserve">oviding </w:t>
      </w:r>
      <w:r>
        <w:rPr>
          <w:rFonts w:eastAsia="Times New Roman"/>
          <w:color w:val="000000"/>
          <w:sz w:val="24"/>
          <w:szCs w:val="24"/>
        </w:rPr>
        <w:t xml:space="preserve">retail </w:t>
      </w:r>
      <w:r w:rsidRPr="00CF735C">
        <w:rPr>
          <w:rFonts w:eastAsia="Times New Roman"/>
          <w:color w:val="000000"/>
          <w:sz w:val="24"/>
          <w:szCs w:val="24"/>
        </w:rPr>
        <w:t xml:space="preserve">water service to </w:t>
      </w:r>
      <w:r w:rsidR="00BD4C8A">
        <w:rPr>
          <w:rFonts w:eastAsia="Times New Roman"/>
          <w:color w:val="000000"/>
          <w:sz w:val="24"/>
          <w:szCs w:val="24"/>
        </w:rPr>
        <w:t xml:space="preserve">customers </w:t>
      </w:r>
      <w:r>
        <w:rPr>
          <w:rFonts w:eastAsia="Times New Roman"/>
          <w:color w:val="000000"/>
          <w:sz w:val="24"/>
          <w:szCs w:val="24"/>
        </w:rPr>
        <w:t xml:space="preserve">within </w:t>
      </w:r>
      <w:r w:rsidRPr="00CF735C">
        <w:rPr>
          <w:rFonts w:eastAsia="Times New Roman"/>
          <w:color w:val="000000"/>
          <w:sz w:val="24"/>
          <w:szCs w:val="24"/>
        </w:rPr>
        <w:t xml:space="preserve">a </w:t>
      </w:r>
      <w:r w:rsidR="00BD4C8A">
        <w:rPr>
          <w:rFonts w:eastAsia="Times New Roman"/>
          <w:color w:val="000000"/>
          <w:sz w:val="24"/>
          <w:szCs w:val="24"/>
        </w:rPr>
        <w:t>232</w:t>
      </w:r>
      <w:r w:rsidRPr="00CF735C">
        <w:rPr>
          <w:rFonts w:eastAsia="Times New Roman"/>
          <w:color w:val="000000"/>
          <w:sz w:val="24"/>
          <w:szCs w:val="24"/>
        </w:rPr>
        <w:t xml:space="preserve">-acre </w:t>
      </w:r>
      <w:r>
        <w:rPr>
          <w:rFonts w:eastAsia="Times New Roman"/>
          <w:color w:val="000000"/>
          <w:sz w:val="24"/>
          <w:szCs w:val="24"/>
        </w:rPr>
        <w:t xml:space="preserve">area </w:t>
      </w:r>
      <w:r w:rsidRPr="00CF735C">
        <w:rPr>
          <w:rFonts w:eastAsia="Times New Roman"/>
          <w:color w:val="000000"/>
          <w:sz w:val="24"/>
          <w:szCs w:val="24"/>
        </w:rPr>
        <w:t xml:space="preserve">in </w:t>
      </w:r>
      <w:r>
        <w:rPr>
          <w:rFonts w:eastAsia="Times New Roman"/>
          <w:color w:val="000000"/>
          <w:sz w:val="24"/>
          <w:szCs w:val="24"/>
        </w:rPr>
        <w:t>Kaufman</w:t>
      </w:r>
      <w:r w:rsidR="00BD4C8A">
        <w:rPr>
          <w:rFonts w:eastAsia="Times New Roman"/>
          <w:color w:val="000000"/>
          <w:sz w:val="24"/>
          <w:szCs w:val="24"/>
        </w:rPr>
        <w:t xml:space="preserve"> County</w:t>
      </w:r>
      <w:r w:rsidRPr="00CF735C"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that </w:t>
      </w:r>
      <w:r w:rsidRPr="00CF735C">
        <w:rPr>
          <w:rFonts w:eastAsia="Times New Roman"/>
          <w:color w:val="000000"/>
          <w:sz w:val="24"/>
          <w:szCs w:val="24"/>
        </w:rPr>
        <w:t xml:space="preserve">is solely situated within the boundaries of Rose Hill’s CCN </w:t>
      </w:r>
      <w:r>
        <w:rPr>
          <w:rFonts w:eastAsia="Times New Roman"/>
          <w:color w:val="000000"/>
          <w:sz w:val="24"/>
          <w:szCs w:val="24"/>
        </w:rPr>
        <w:t xml:space="preserve">(CCN </w:t>
      </w:r>
      <w:r w:rsidRPr="00CF735C">
        <w:rPr>
          <w:rFonts w:eastAsia="Times New Roman"/>
          <w:color w:val="000000"/>
          <w:sz w:val="24"/>
          <w:szCs w:val="24"/>
        </w:rPr>
        <w:t>No. 10849</w:t>
      </w:r>
      <w:r>
        <w:rPr>
          <w:rFonts w:eastAsia="Times New Roman"/>
          <w:color w:val="000000"/>
          <w:sz w:val="24"/>
          <w:szCs w:val="24"/>
        </w:rPr>
        <w:t>)</w:t>
      </w:r>
      <w:r w:rsidRPr="00CF735C">
        <w:rPr>
          <w:rFonts w:eastAsia="Times New Roman"/>
          <w:color w:val="000000"/>
          <w:sz w:val="24"/>
          <w:szCs w:val="24"/>
        </w:rPr>
        <w:t>.</w:t>
      </w:r>
      <w:r>
        <w:rPr>
          <w:rFonts w:eastAsia="Times New Roman"/>
          <w:color w:val="000000"/>
          <w:sz w:val="24"/>
          <w:szCs w:val="24"/>
        </w:rPr>
        <w:t xml:space="preserve"> The City is doing so </w:t>
      </w:r>
      <w:r w:rsidRPr="00CF735C">
        <w:rPr>
          <w:rFonts w:eastAsia="Times New Roman"/>
          <w:color w:val="000000"/>
          <w:sz w:val="24"/>
          <w:szCs w:val="24"/>
        </w:rPr>
        <w:t>without Rose</w:t>
      </w:r>
      <w:r>
        <w:rPr>
          <w:rFonts w:eastAsia="Times New Roman"/>
          <w:color w:val="000000"/>
          <w:sz w:val="24"/>
          <w:szCs w:val="24"/>
        </w:rPr>
        <w:t xml:space="preserve"> Hill’s consent and without any</w:t>
      </w:r>
      <w:r w:rsidRPr="00CF735C">
        <w:rPr>
          <w:rFonts w:eastAsia="Times New Roman"/>
          <w:color w:val="000000"/>
          <w:sz w:val="24"/>
          <w:szCs w:val="24"/>
        </w:rPr>
        <w:t xml:space="preserve"> approval </w:t>
      </w:r>
      <w:r>
        <w:rPr>
          <w:rFonts w:eastAsia="Times New Roman"/>
          <w:color w:val="000000"/>
          <w:sz w:val="24"/>
          <w:szCs w:val="24"/>
        </w:rPr>
        <w:t>from</w:t>
      </w:r>
      <w:r w:rsidRPr="00CF735C">
        <w:rPr>
          <w:rFonts w:eastAsia="Times New Roman"/>
          <w:color w:val="000000"/>
          <w:sz w:val="24"/>
          <w:szCs w:val="24"/>
        </w:rPr>
        <w:t xml:space="preserve"> the Public Utility Commission of Texas (“PUC”)</w:t>
      </w:r>
      <w:r>
        <w:rPr>
          <w:rFonts w:eastAsia="Times New Roman"/>
          <w:color w:val="000000"/>
          <w:sz w:val="24"/>
          <w:szCs w:val="24"/>
        </w:rPr>
        <w:t xml:space="preserve">.  These actions by the City are </w:t>
      </w:r>
      <w:r w:rsidR="00BD4C8A">
        <w:rPr>
          <w:rFonts w:eastAsia="Times New Roman"/>
          <w:color w:val="000000"/>
          <w:sz w:val="24"/>
          <w:szCs w:val="24"/>
        </w:rPr>
        <w:t xml:space="preserve">in </w:t>
      </w:r>
      <w:r w:rsidRPr="00CF735C">
        <w:rPr>
          <w:rFonts w:eastAsia="Times New Roman"/>
          <w:color w:val="000000"/>
          <w:sz w:val="24"/>
          <w:szCs w:val="24"/>
        </w:rPr>
        <w:t>violation of T</w:t>
      </w:r>
      <w:r w:rsidR="00BD4C8A">
        <w:rPr>
          <w:rFonts w:eastAsia="Times New Roman"/>
          <w:color w:val="000000"/>
          <w:sz w:val="24"/>
          <w:szCs w:val="24"/>
        </w:rPr>
        <w:t>WC §§ 13.242</w:t>
      </w:r>
      <w:r w:rsidR="0039785C">
        <w:rPr>
          <w:rFonts w:eastAsia="Times New Roman"/>
          <w:color w:val="000000"/>
          <w:sz w:val="24"/>
          <w:szCs w:val="24"/>
        </w:rPr>
        <w:t xml:space="preserve"> and other applicable statutes and regulations</w:t>
      </w:r>
      <w:r>
        <w:rPr>
          <w:rFonts w:eastAsia="Times New Roman"/>
          <w:color w:val="000000"/>
          <w:sz w:val="24"/>
          <w:szCs w:val="24"/>
        </w:rPr>
        <w:t>.</w:t>
      </w:r>
    </w:p>
    <w:p w14:paraId="07E14148" w14:textId="1F71EBBA" w:rsidR="00BA11BA" w:rsidRDefault="00CB7028" w:rsidP="00BA11BA">
      <w:pPr>
        <w:spacing w:line="480" w:lineRule="auto"/>
        <w:ind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CF735C">
        <w:rPr>
          <w:rFonts w:eastAsia="Times New Roman"/>
          <w:color w:val="000000"/>
          <w:sz w:val="24"/>
          <w:szCs w:val="24"/>
        </w:rPr>
        <w:t xml:space="preserve">Rose Hill is capable of providing adequate and continuous water service to the </w:t>
      </w:r>
      <w:r>
        <w:rPr>
          <w:rFonts w:eastAsia="Times New Roman"/>
          <w:color w:val="000000"/>
          <w:sz w:val="24"/>
          <w:szCs w:val="24"/>
        </w:rPr>
        <w:t xml:space="preserve">customers </w:t>
      </w:r>
      <w:r w:rsidR="00BD4C8A">
        <w:rPr>
          <w:rFonts w:eastAsia="Times New Roman"/>
          <w:color w:val="000000"/>
          <w:sz w:val="24"/>
          <w:szCs w:val="24"/>
        </w:rPr>
        <w:t xml:space="preserve">within </w:t>
      </w:r>
      <w:r>
        <w:rPr>
          <w:rFonts w:eastAsia="Times New Roman"/>
          <w:color w:val="000000"/>
          <w:sz w:val="24"/>
          <w:szCs w:val="24"/>
        </w:rPr>
        <w:t xml:space="preserve">in the </w:t>
      </w:r>
      <w:r w:rsidR="0039785C">
        <w:rPr>
          <w:rFonts w:eastAsia="Times New Roman"/>
          <w:color w:val="000000"/>
          <w:sz w:val="24"/>
          <w:szCs w:val="24"/>
        </w:rPr>
        <w:t>area</w:t>
      </w:r>
      <w:r w:rsidR="00BD4C8A"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that </w:t>
      </w:r>
      <w:r w:rsidR="0039785C">
        <w:rPr>
          <w:rFonts w:eastAsia="Times New Roman"/>
          <w:color w:val="000000"/>
          <w:sz w:val="24"/>
          <w:szCs w:val="24"/>
        </w:rPr>
        <w:t xml:space="preserve">is </w:t>
      </w:r>
      <w:r>
        <w:rPr>
          <w:rFonts w:eastAsia="Times New Roman"/>
          <w:color w:val="000000"/>
          <w:sz w:val="24"/>
          <w:szCs w:val="24"/>
        </w:rPr>
        <w:t>being unlawfully served by the City.</w:t>
      </w:r>
      <w:r w:rsidRPr="00CF735C">
        <w:rPr>
          <w:rFonts w:eastAsia="Times New Roman"/>
          <w:color w:val="000000"/>
          <w:sz w:val="24"/>
          <w:szCs w:val="24"/>
        </w:rPr>
        <w:t xml:space="preserve"> </w:t>
      </w:r>
      <w:r w:rsidR="00BA11BA">
        <w:rPr>
          <w:rFonts w:eastAsia="Times New Roman"/>
          <w:color w:val="000000"/>
          <w:sz w:val="24"/>
          <w:szCs w:val="24"/>
        </w:rPr>
        <w:t xml:space="preserve">Rose Hill </w:t>
      </w:r>
      <w:r>
        <w:rPr>
          <w:rFonts w:eastAsia="Times New Roman"/>
          <w:color w:val="000000"/>
          <w:sz w:val="24"/>
          <w:szCs w:val="24"/>
        </w:rPr>
        <w:t xml:space="preserve">has water lines that are approximately 300 to 500 feet away from </w:t>
      </w:r>
      <w:r w:rsidR="0039785C">
        <w:rPr>
          <w:rFonts w:eastAsia="Times New Roman"/>
          <w:color w:val="000000"/>
          <w:sz w:val="24"/>
          <w:szCs w:val="24"/>
        </w:rPr>
        <w:t>such</w:t>
      </w:r>
      <w:r>
        <w:rPr>
          <w:rFonts w:eastAsia="Times New Roman"/>
          <w:color w:val="000000"/>
          <w:sz w:val="24"/>
          <w:szCs w:val="24"/>
        </w:rPr>
        <w:t xml:space="preserve"> customers and </w:t>
      </w:r>
      <w:r w:rsidR="00BD4C8A">
        <w:rPr>
          <w:rFonts w:eastAsia="Times New Roman"/>
          <w:color w:val="000000"/>
          <w:sz w:val="24"/>
          <w:szCs w:val="24"/>
        </w:rPr>
        <w:t xml:space="preserve">Rose Hill </w:t>
      </w:r>
      <w:r w:rsidR="0039785C">
        <w:rPr>
          <w:rFonts w:eastAsia="Times New Roman"/>
          <w:color w:val="000000"/>
          <w:sz w:val="24"/>
          <w:szCs w:val="24"/>
        </w:rPr>
        <w:t xml:space="preserve">is able to </w:t>
      </w:r>
      <w:r w:rsidR="00BD4C8A">
        <w:rPr>
          <w:rFonts w:eastAsia="Times New Roman"/>
          <w:color w:val="000000"/>
          <w:sz w:val="24"/>
          <w:szCs w:val="24"/>
        </w:rPr>
        <w:t xml:space="preserve">extend those lines </w:t>
      </w:r>
      <w:r>
        <w:rPr>
          <w:rFonts w:eastAsia="Times New Roman"/>
          <w:color w:val="000000"/>
          <w:sz w:val="24"/>
          <w:szCs w:val="24"/>
        </w:rPr>
        <w:t xml:space="preserve">to deliver </w:t>
      </w:r>
      <w:r w:rsidR="00BA11BA">
        <w:rPr>
          <w:rFonts w:eastAsia="Times New Roman"/>
          <w:color w:val="000000"/>
          <w:sz w:val="24"/>
          <w:szCs w:val="24"/>
        </w:rPr>
        <w:t xml:space="preserve">water to </w:t>
      </w:r>
      <w:r>
        <w:rPr>
          <w:rFonts w:eastAsia="Times New Roman"/>
          <w:color w:val="000000"/>
          <w:sz w:val="24"/>
          <w:szCs w:val="24"/>
        </w:rPr>
        <w:t xml:space="preserve">those customers. </w:t>
      </w:r>
    </w:p>
    <w:p w14:paraId="4C9F6F5C" w14:textId="52A0EDB0" w:rsidR="00A848DC" w:rsidRDefault="00A848DC" w:rsidP="00BA11BA">
      <w:pPr>
        <w:keepNext/>
        <w:keepLines/>
        <w:ind w:left="720" w:hanging="720"/>
        <w:jc w:val="both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A848DC">
        <w:rPr>
          <w:rFonts w:eastAsia="Times New Roman"/>
          <w:b/>
          <w:color w:val="000000"/>
          <w:sz w:val="24"/>
          <w:szCs w:val="24"/>
        </w:rPr>
        <w:t>4.</w:t>
      </w:r>
      <w:r w:rsidRPr="00A848DC">
        <w:rPr>
          <w:rFonts w:eastAsia="Times New Roman"/>
          <w:b/>
          <w:color w:val="000000"/>
          <w:sz w:val="24"/>
          <w:szCs w:val="24"/>
        </w:rPr>
        <w:tab/>
      </w:r>
      <w:r>
        <w:rPr>
          <w:rFonts w:eastAsia="Times New Roman"/>
          <w:b/>
          <w:color w:val="000000"/>
          <w:sz w:val="24"/>
          <w:szCs w:val="24"/>
        </w:rPr>
        <w:t>Map of S</w:t>
      </w:r>
      <w:r w:rsidRPr="00A848DC">
        <w:rPr>
          <w:rFonts w:eastAsia="Times New Roman"/>
          <w:b/>
          <w:color w:val="000000"/>
          <w:sz w:val="24"/>
          <w:szCs w:val="24"/>
        </w:rPr>
        <w:t xml:space="preserve">ervice </w:t>
      </w:r>
      <w:r>
        <w:rPr>
          <w:rFonts w:eastAsia="Times New Roman"/>
          <w:b/>
          <w:color w:val="000000"/>
          <w:sz w:val="24"/>
          <w:szCs w:val="24"/>
        </w:rPr>
        <w:t>Area of R</w:t>
      </w:r>
      <w:r w:rsidRPr="00A848DC">
        <w:rPr>
          <w:rFonts w:eastAsia="Times New Roman"/>
          <w:b/>
          <w:color w:val="000000"/>
          <w:sz w:val="24"/>
          <w:szCs w:val="24"/>
        </w:rPr>
        <w:t xml:space="preserve">equesting </w:t>
      </w:r>
      <w:r>
        <w:rPr>
          <w:rFonts w:eastAsia="Times New Roman"/>
          <w:b/>
          <w:color w:val="000000"/>
          <w:sz w:val="24"/>
          <w:szCs w:val="24"/>
        </w:rPr>
        <w:t>U</w:t>
      </w:r>
      <w:r w:rsidRPr="00A848DC">
        <w:rPr>
          <w:rFonts w:eastAsia="Times New Roman"/>
          <w:b/>
          <w:color w:val="000000"/>
          <w:sz w:val="24"/>
          <w:szCs w:val="24"/>
        </w:rPr>
        <w:t xml:space="preserve">tility that </w:t>
      </w:r>
      <w:r>
        <w:rPr>
          <w:rFonts w:eastAsia="Times New Roman"/>
          <w:b/>
          <w:color w:val="000000"/>
          <w:sz w:val="24"/>
          <w:szCs w:val="24"/>
        </w:rPr>
        <w:t>Clearly Shows</w:t>
      </w:r>
      <w:r w:rsidRPr="00A848DC">
        <w:rPr>
          <w:rFonts w:eastAsia="Times New Roman"/>
          <w:b/>
          <w:color w:val="000000"/>
          <w:sz w:val="24"/>
          <w:szCs w:val="24"/>
        </w:rPr>
        <w:t xml:space="preserve"> </w:t>
      </w:r>
      <w:r w:rsidRPr="00BD4C8A">
        <w:rPr>
          <w:rFonts w:eastAsia="Times New Roman"/>
          <w:b/>
          <w:color w:val="000000"/>
          <w:sz w:val="24"/>
          <w:szCs w:val="24"/>
        </w:rPr>
        <w:t>Location</w:t>
      </w:r>
      <w:r w:rsidRPr="00A848DC">
        <w:rPr>
          <w:rFonts w:eastAsia="Times New Roman"/>
          <w:b/>
          <w:color w:val="000000"/>
          <w:sz w:val="24"/>
          <w:szCs w:val="24"/>
        </w:rPr>
        <w:t xml:space="preserve"> of the </w:t>
      </w:r>
      <w:r>
        <w:rPr>
          <w:rFonts w:eastAsia="Times New Roman"/>
          <w:b/>
          <w:color w:val="000000"/>
          <w:sz w:val="24"/>
          <w:szCs w:val="24"/>
        </w:rPr>
        <w:t xml:space="preserve">Unlawful Provision of Service (16 TAC </w:t>
      </w:r>
      <w:r w:rsidRPr="00CF735C">
        <w:rPr>
          <w:rFonts w:eastAsia="Times New Roman"/>
          <w:b/>
          <w:color w:val="000000"/>
          <w:sz w:val="24"/>
          <w:szCs w:val="24"/>
        </w:rPr>
        <w:t>§</w:t>
      </w:r>
      <w:r>
        <w:rPr>
          <w:rFonts w:eastAsia="Times New Roman"/>
          <w:b/>
          <w:color w:val="000000"/>
          <w:sz w:val="24"/>
          <w:szCs w:val="24"/>
        </w:rPr>
        <w:t> 24.255(a)(4))</w:t>
      </w:r>
    </w:p>
    <w:p w14:paraId="6A959748" w14:textId="77777777" w:rsidR="00BA11BA" w:rsidRPr="00A848DC" w:rsidRDefault="00BA11BA" w:rsidP="00A848DC">
      <w:pPr>
        <w:keepNext/>
        <w:keepLines/>
        <w:ind w:left="720" w:right="144" w:hanging="720"/>
        <w:jc w:val="both"/>
        <w:textAlignment w:val="baseline"/>
        <w:rPr>
          <w:rFonts w:eastAsia="Times New Roman"/>
          <w:b/>
          <w:color w:val="000000"/>
          <w:sz w:val="24"/>
          <w:szCs w:val="24"/>
        </w:rPr>
      </w:pPr>
    </w:p>
    <w:p w14:paraId="592FB1AD" w14:textId="4C1F7A61" w:rsidR="00BA11BA" w:rsidRDefault="00A848DC" w:rsidP="00CB448E">
      <w:pPr>
        <w:spacing w:line="480" w:lineRule="auto"/>
        <w:ind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BD4C8A">
        <w:rPr>
          <w:rFonts w:eastAsia="Times New Roman"/>
          <w:b/>
          <w:color w:val="000000"/>
          <w:sz w:val="24"/>
          <w:szCs w:val="24"/>
        </w:rPr>
        <w:t xml:space="preserve">Exhibit A </w:t>
      </w:r>
      <w:r w:rsidRPr="00170FC4">
        <w:rPr>
          <w:rFonts w:eastAsia="Times New Roman"/>
          <w:color w:val="000000"/>
          <w:sz w:val="24"/>
          <w:szCs w:val="24"/>
        </w:rPr>
        <w:t xml:space="preserve">is </w:t>
      </w:r>
      <w:r w:rsidR="00170FC4" w:rsidRPr="00170FC4">
        <w:rPr>
          <w:rFonts w:eastAsia="Times New Roman"/>
          <w:color w:val="000000"/>
          <w:sz w:val="24"/>
          <w:szCs w:val="24"/>
        </w:rPr>
        <w:t xml:space="preserve">a map of Rose Hill’s service area </w:t>
      </w:r>
      <w:r w:rsidR="00170FC4">
        <w:rPr>
          <w:rFonts w:eastAsia="Times New Roman"/>
          <w:color w:val="000000"/>
          <w:sz w:val="24"/>
          <w:szCs w:val="24"/>
        </w:rPr>
        <w:t>which</w:t>
      </w:r>
      <w:r w:rsidRPr="00170FC4">
        <w:rPr>
          <w:rFonts w:eastAsia="Times New Roman"/>
          <w:color w:val="000000"/>
          <w:sz w:val="24"/>
          <w:szCs w:val="24"/>
        </w:rPr>
        <w:t xml:space="preserve"> clearly shows </w:t>
      </w:r>
      <w:r w:rsidR="00170FC4" w:rsidRPr="00170FC4">
        <w:rPr>
          <w:rFonts w:eastAsia="Times New Roman"/>
          <w:color w:val="000000"/>
          <w:sz w:val="24"/>
          <w:szCs w:val="24"/>
        </w:rPr>
        <w:t xml:space="preserve">the </w:t>
      </w:r>
      <w:r w:rsidR="00170FC4" w:rsidRPr="00BD4C8A">
        <w:rPr>
          <w:rFonts w:eastAsia="Times New Roman"/>
          <w:color w:val="000000"/>
          <w:sz w:val="24"/>
          <w:szCs w:val="24"/>
        </w:rPr>
        <w:t>location</w:t>
      </w:r>
      <w:r w:rsidR="00170FC4" w:rsidRPr="00170FC4">
        <w:rPr>
          <w:rFonts w:eastAsia="Times New Roman"/>
          <w:color w:val="000000"/>
          <w:sz w:val="24"/>
          <w:szCs w:val="24"/>
        </w:rPr>
        <w:t xml:space="preserve"> </w:t>
      </w:r>
      <w:r w:rsidR="00CB7028">
        <w:rPr>
          <w:rFonts w:eastAsia="Times New Roman"/>
          <w:color w:val="000000"/>
          <w:sz w:val="24"/>
          <w:szCs w:val="24"/>
        </w:rPr>
        <w:t xml:space="preserve">in which </w:t>
      </w:r>
      <w:r w:rsidR="00170FC4" w:rsidRPr="00170FC4">
        <w:rPr>
          <w:rFonts w:eastAsia="Times New Roman"/>
          <w:color w:val="000000"/>
          <w:sz w:val="24"/>
          <w:szCs w:val="24"/>
        </w:rPr>
        <w:t>the City is unlawfully providing water service</w:t>
      </w:r>
      <w:r w:rsidR="00170FC4">
        <w:rPr>
          <w:rFonts w:eastAsia="Times New Roman"/>
          <w:color w:val="000000"/>
          <w:sz w:val="24"/>
          <w:szCs w:val="24"/>
        </w:rPr>
        <w:t>.</w:t>
      </w:r>
    </w:p>
    <w:p w14:paraId="49D55AC7" w14:textId="0D58C24B" w:rsidR="00BA11BA" w:rsidRDefault="00BA11BA" w:rsidP="00BA11BA">
      <w:pPr>
        <w:keepNext/>
        <w:keepLines/>
        <w:ind w:left="720" w:hanging="720"/>
        <w:jc w:val="both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BA11BA">
        <w:rPr>
          <w:rFonts w:eastAsia="Times New Roman"/>
          <w:b/>
          <w:color w:val="000000"/>
          <w:sz w:val="24"/>
          <w:szCs w:val="24"/>
        </w:rPr>
        <w:t>5.</w:t>
      </w:r>
      <w:r w:rsidRPr="00BA11BA">
        <w:rPr>
          <w:rFonts w:eastAsia="Times New Roman"/>
          <w:b/>
          <w:color w:val="000000"/>
          <w:sz w:val="24"/>
          <w:szCs w:val="24"/>
        </w:rPr>
        <w:tab/>
        <w:t xml:space="preserve">Additional </w:t>
      </w:r>
      <w:r>
        <w:rPr>
          <w:rFonts w:eastAsia="Times New Roman"/>
          <w:b/>
          <w:color w:val="000000"/>
          <w:sz w:val="24"/>
          <w:szCs w:val="24"/>
        </w:rPr>
        <w:t>Information</w:t>
      </w:r>
    </w:p>
    <w:p w14:paraId="212267A7" w14:textId="77777777" w:rsidR="00BA11BA" w:rsidRPr="00BA11BA" w:rsidRDefault="00BA11BA" w:rsidP="00BA11BA">
      <w:pPr>
        <w:keepNext/>
        <w:keepLines/>
        <w:ind w:left="720" w:hanging="720"/>
        <w:jc w:val="both"/>
        <w:textAlignment w:val="baseline"/>
        <w:rPr>
          <w:rFonts w:eastAsia="Times New Roman"/>
          <w:b/>
          <w:color w:val="000000"/>
          <w:sz w:val="24"/>
          <w:szCs w:val="24"/>
        </w:rPr>
      </w:pPr>
    </w:p>
    <w:p w14:paraId="66687869" w14:textId="27DCC329" w:rsidR="00BA11BA" w:rsidRDefault="00C70D2C" w:rsidP="00CB448E">
      <w:pPr>
        <w:spacing w:line="480" w:lineRule="auto"/>
        <w:ind w:firstLine="720"/>
        <w:jc w:val="both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CF735C">
        <w:rPr>
          <w:rFonts w:eastAsia="Times New Roman"/>
          <w:color w:val="000000"/>
          <w:sz w:val="24"/>
          <w:szCs w:val="24"/>
        </w:rPr>
        <w:t>R</w:t>
      </w:r>
      <w:r w:rsidR="00BA11BA">
        <w:rPr>
          <w:rFonts w:eastAsia="Times New Roman"/>
          <w:color w:val="000000"/>
          <w:sz w:val="24"/>
          <w:szCs w:val="24"/>
        </w:rPr>
        <w:t>ose Hill notifi</w:t>
      </w:r>
      <w:r w:rsidRPr="00CF735C">
        <w:rPr>
          <w:rFonts w:eastAsia="Times New Roman"/>
          <w:color w:val="000000"/>
          <w:sz w:val="24"/>
          <w:szCs w:val="24"/>
        </w:rPr>
        <w:t xml:space="preserve">ed the </w:t>
      </w:r>
      <w:r w:rsidR="00BA11BA">
        <w:rPr>
          <w:rFonts w:eastAsia="Times New Roman"/>
          <w:color w:val="000000"/>
          <w:sz w:val="24"/>
          <w:szCs w:val="24"/>
        </w:rPr>
        <w:t xml:space="preserve">City of this </w:t>
      </w:r>
      <w:r w:rsidRPr="00CF735C">
        <w:rPr>
          <w:rFonts w:eastAsia="Times New Roman"/>
          <w:color w:val="000000"/>
          <w:sz w:val="24"/>
          <w:szCs w:val="24"/>
        </w:rPr>
        <w:t xml:space="preserve">unauthorized </w:t>
      </w:r>
      <w:r w:rsidR="00BA11BA">
        <w:rPr>
          <w:rFonts w:eastAsia="Times New Roman"/>
          <w:color w:val="000000"/>
          <w:sz w:val="24"/>
          <w:szCs w:val="24"/>
        </w:rPr>
        <w:t xml:space="preserve">provision of </w:t>
      </w:r>
      <w:r w:rsidRPr="00CF735C">
        <w:rPr>
          <w:rFonts w:eastAsia="Times New Roman"/>
          <w:color w:val="000000"/>
          <w:sz w:val="24"/>
          <w:szCs w:val="24"/>
        </w:rPr>
        <w:t xml:space="preserve">water service on </w:t>
      </w:r>
      <w:r w:rsidR="00A848DC">
        <w:rPr>
          <w:rFonts w:eastAsia="Times New Roman"/>
          <w:color w:val="000000"/>
          <w:sz w:val="24"/>
          <w:szCs w:val="24"/>
        </w:rPr>
        <w:t xml:space="preserve">April 28, 2021, through </w:t>
      </w:r>
      <w:r w:rsidR="00BD4C8A">
        <w:rPr>
          <w:rFonts w:eastAsia="Times New Roman"/>
          <w:color w:val="000000"/>
          <w:sz w:val="24"/>
          <w:szCs w:val="24"/>
        </w:rPr>
        <w:t xml:space="preserve">a representative of </w:t>
      </w:r>
      <w:r w:rsidR="00A848DC">
        <w:rPr>
          <w:rFonts w:eastAsia="Times New Roman"/>
          <w:color w:val="000000"/>
          <w:sz w:val="24"/>
          <w:szCs w:val="24"/>
        </w:rPr>
        <w:t>the C</w:t>
      </w:r>
      <w:r w:rsidR="00BD4C8A">
        <w:rPr>
          <w:rFonts w:eastAsia="Times New Roman"/>
          <w:color w:val="000000"/>
          <w:sz w:val="24"/>
          <w:szCs w:val="24"/>
        </w:rPr>
        <w:t>ity</w:t>
      </w:r>
      <w:r w:rsidR="00BA11BA">
        <w:rPr>
          <w:rFonts w:eastAsia="Times New Roman"/>
          <w:color w:val="000000"/>
          <w:sz w:val="24"/>
          <w:szCs w:val="24"/>
        </w:rPr>
        <w:t>,</w:t>
      </w:r>
      <w:r w:rsidR="00A848DC">
        <w:rPr>
          <w:rFonts w:eastAsia="Times New Roman"/>
          <w:color w:val="000000"/>
          <w:sz w:val="24"/>
          <w:szCs w:val="24"/>
        </w:rPr>
        <w:t xml:space="preserve"> and again on </w:t>
      </w:r>
      <w:r w:rsidR="00BA11BA">
        <w:rPr>
          <w:rFonts w:eastAsia="Times New Roman"/>
          <w:color w:val="000000"/>
          <w:sz w:val="24"/>
          <w:szCs w:val="24"/>
        </w:rPr>
        <w:t>May 28, 2021,</w:t>
      </w:r>
      <w:r w:rsidR="00A848DC">
        <w:rPr>
          <w:rFonts w:eastAsia="Times New Roman"/>
          <w:color w:val="000000"/>
          <w:sz w:val="24"/>
          <w:szCs w:val="24"/>
        </w:rPr>
        <w:t xml:space="preserve"> th</w:t>
      </w:r>
      <w:r w:rsidR="00BA11BA">
        <w:rPr>
          <w:rFonts w:eastAsia="Times New Roman"/>
          <w:color w:val="000000"/>
          <w:sz w:val="24"/>
          <w:szCs w:val="24"/>
        </w:rPr>
        <w:t>rough the City’s outside counsel</w:t>
      </w:r>
      <w:r w:rsidR="00BD4C8A">
        <w:rPr>
          <w:rFonts w:eastAsia="Times New Roman"/>
          <w:color w:val="000000"/>
          <w:sz w:val="24"/>
          <w:szCs w:val="24"/>
        </w:rPr>
        <w:t>.</w:t>
      </w:r>
    </w:p>
    <w:p w14:paraId="1DAD7553" w14:textId="49A17DE5" w:rsidR="00043A72" w:rsidRPr="00BA11BA" w:rsidRDefault="00CB448E" w:rsidP="00CB448E">
      <w:pPr>
        <w:spacing w:line="480" w:lineRule="auto"/>
        <w:jc w:val="center"/>
        <w:textAlignment w:val="baseline"/>
        <w:rPr>
          <w:rFonts w:eastAsia="Times New Roman"/>
          <w:b/>
          <w:color w:val="000000"/>
          <w:sz w:val="24"/>
          <w:szCs w:val="24"/>
          <w:highlight w:val="yellow"/>
        </w:rPr>
      </w:pPr>
      <w:r>
        <w:rPr>
          <w:rFonts w:eastAsia="Times New Roman"/>
          <w:b/>
          <w:color w:val="000000"/>
          <w:sz w:val="24"/>
          <w:szCs w:val="24"/>
          <w:u w:val="single"/>
        </w:rPr>
        <w:t>Conclusion and Prayer</w:t>
      </w:r>
    </w:p>
    <w:p w14:paraId="227AC4A0" w14:textId="30254902" w:rsidR="00043A72" w:rsidRPr="00CF735C" w:rsidRDefault="00C70D2C" w:rsidP="00CB448E">
      <w:pPr>
        <w:spacing w:line="480" w:lineRule="auto"/>
        <w:ind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CF735C">
        <w:rPr>
          <w:rFonts w:eastAsia="Times New Roman"/>
          <w:color w:val="000000"/>
          <w:sz w:val="24"/>
          <w:szCs w:val="24"/>
        </w:rPr>
        <w:t>Based on the foregoing, Rose Hill Special Utility District respectfully requ</w:t>
      </w:r>
      <w:r w:rsidR="00BD4C8A">
        <w:rPr>
          <w:rFonts w:eastAsia="Times New Roman"/>
          <w:color w:val="000000"/>
          <w:sz w:val="24"/>
          <w:szCs w:val="24"/>
        </w:rPr>
        <w:t xml:space="preserve">ests that the Public Utility Commission of Texas </w:t>
      </w:r>
      <w:r w:rsidRPr="00CF735C">
        <w:rPr>
          <w:rFonts w:eastAsia="Times New Roman"/>
          <w:color w:val="000000"/>
          <w:sz w:val="24"/>
          <w:szCs w:val="24"/>
        </w:rPr>
        <w:t xml:space="preserve">issue an order requiring the City of </w:t>
      </w:r>
      <w:r w:rsidR="00FD0E7A" w:rsidRPr="00CF735C">
        <w:rPr>
          <w:rFonts w:eastAsia="Times New Roman"/>
          <w:color w:val="000000"/>
          <w:sz w:val="24"/>
          <w:szCs w:val="24"/>
        </w:rPr>
        <w:t>Terrell</w:t>
      </w:r>
      <w:r w:rsidRPr="00CF735C">
        <w:rPr>
          <w:rFonts w:eastAsia="Times New Roman"/>
          <w:color w:val="000000"/>
          <w:sz w:val="24"/>
          <w:szCs w:val="24"/>
        </w:rPr>
        <w:t xml:space="preserve"> to cease and desist its unauthori</w:t>
      </w:r>
      <w:r w:rsidR="00BD4C8A">
        <w:rPr>
          <w:rFonts w:eastAsia="Times New Roman"/>
          <w:color w:val="000000"/>
          <w:sz w:val="24"/>
          <w:szCs w:val="24"/>
        </w:rPr>
        <w:t>zed retail water service to the area identified in this petition</w:t>
      </w:r>
      <w:r w:rsidRPr="00CF735C">
        <w:rPr>
          <w:rFonts w:eastAsia="Times New Roman"/>
          <w:color w:val="000000"/>
          <w:sz w:val="24"/>
          <w:szCs w:val="24"/>
        </w:rPr>
        <w:t xml:space="preserve">. Rose Hill also respectfully requests that the PUC issue an order prohibiting </w:t>
      </w:r>
      <w:r w:rsidR="00CB7028">
        <w:rPr>
          <w:rFonts w:eastAsia="Times New Roman"/>
          <w:color w:val="000000"/>
          <w:sz w:val="24"/>
          <w:szCs w:val="24"/>
        </w:rPr>
        <w:t xml:space="preserve">the City of Terrell </w:t>
      </w:r>
      <w:r w:rsidRPr="00CF735C">
        <w:rPr>
          <w:rFonts w:eastAsia="Times New Roman"/>
          <w:color w:val="000000"/>
          <w:sz w:val="24"/>
          <w:szCs w:val="24"/>
        </w:rPr>
        <w:t>from extending or provi</w:t>
      </w:r>
      <w:r w:rsidR="00BD4C8A">
        <w:rPr>
          <w:rFonts w:eastAsia="Times New Roman"/>
          <w:color w:val="000000"/>
          <w:sz w:val="24"/>
          <w:szCs w:val="24"/>
        </w:rPr>
        <w:t xml:space="preserve">ding </w:t>
      </w:r>
      <w:r w:rsidRPr="00CF735C">
        <w:rPr>
          <w:rFonts w:eastAsia="Times New Roman"/>
          <w:color w:val="000000"/>
          <w:sz w:val="24"/>
          <w:szCs w:val="24"/>
        </w:rPr>
        <w:t xml:space="preserve">water service to any other customers located within Rose Hill’s CCN No. </w:t>
      </w:r>
      <w:r w:rsidR="00FD0E7A" w:rsidRPr="00CF735C">
        <w:rPr>
          <w:rFonts w:eastAsia="Times New Roman"/>
          <w:color w:val="000000"/>
          <w:sz w:val="24"/>
          <w:szCs w:val="24"/>
        </w:rPr>
        <w:t>10849</w:t>
      </w:r>
      <w:r w:rsidRPr="00CF735C">
        <w:rPr>
          <w:rFonts w:eastAsia="Times New Roman"/>
          <w:color w:val="000000"/>
          <w:sz w:val="24"/>
          <w:szCs w:val="24"/>
        </w:rPr>
        <w:t>.</w:t>
      </w:r>
    </w:p>
    <w:p w14:paraId="4143794B" w14:textId="77777777" w:rsidR="00C20C5B" w:rsidRDefault="00C20C5B" w:rsidP="00BD4C8A">
      <w:pPr>
        <w:keepNext/>
        <w:keepLines/>
        <w:spacing w:before="8" w:line="270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</w:p>
    <w:p w14:paraId="3439250E" w14:textId="261F7401" w:rsidR="00C20C5B" w:rsidRDefault="00C20C5B" w:rsidP="00BD4C8A">
      <w:pPr>
        <w:keepNext/>
        <w:keepLines/>
        <w:spacing w:before="8" w:line="270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</w:p>
    <w:p w14:paraId="1EB90C0E" w14:textId="5226F3B4" w:rsidR="00C20C5B" w:rsidRDefault="00C20C5B" w:rsidP="00BD4C8A">
      <w:pPr>
        <w:keepNext/>
        <w:keepLines/>
        <w:spacing w:before="8" w:line="270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</w:p>
    <w:p w14:paraId="68FD9642" w14:textId="049795C6" w:rsidR="00C20C5B" w:rsidRDefault="00C20C5B" w:rsidP="00BD4C8A">
      <w:pPr>
        <w:keepNext/>
        <w:keepLines/>
        <w:spacing w:before="8" w:line="270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</w:p>
    <w:p w14:paraId="1EC90239" w14:textId="6637967E" w:rsidR="00C20C5B" w:rsidRDefault="00C20C5B" w:rsidP="00BD4C8A">
      <w:pPr>
        <w:keepNext/>
        <w:keepLines/>
        <w:spacing w:before="8" w:line="270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</w:p>
    <w:p w14:paraId="56F0A0B6" w14:textId="44B6283F" w:rsidR="00C20C5B" w:rsidRDefault="00C20C5B" w:rsidP="00BD4C8A">
      <w:pPr>
        <w:keepNext/>
        <w:keepLines/>
        <w:spacing w:before="8" w:line="270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</w:p>
    <w:p w14:paraId="5AD5EEF0" w14:textId="3ED8CA95" w:rsidR="00043A72" w:rsidRDefault="00C70D2C" w:rsidP="00BD4C8A">
      <w:pPr>
        <w:keepNext/>
        <w:keepLines/>
        <w:spacing w:before="8" w:line="270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  <w:r w:rsidRPr="00CF735C">
        <w:rPr>
          <w:rFonts w:eastAsia="Times New Roman"/>
          <w:color w:val="000000"/>
          <w:sz w:val="24"/>
          <w:szCs w:val="24"/>
        </w:rPr>
        <w:t>Respectfully submitted,</w:t>
      </w:r>
    </w:p>
    <w:p w14:paraId="781717EE" w14:textId="1FB212CF" w:rsidR="00C20C5B" w:rsidRDefault="00C20C5B" w:rsidP="00BD4C8A">
      <w:pPr>
        <w:keepNext/>
        <w:keepLines/>
        <w:spacing w:before="8" w:line="270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  <w:r w:rsidRPr="00C20C5B">
        <w:rPr>
          <w:rFonts w:eastAsia="Times New Roman"/>
          <w:noProof/>
          <w:sz w:val="24"/>
          <w:szCs w:val="20"/>
        </w:rPr>
        <w:drawing>
          <wp:anchor distT="0" distB="0" distL="114300" distR="114300" simplePos="0" relativeHeight="251659264" behindDoc="1" locked="0" layoutInCell="1" allowOverlap="1" wp14:anchorId="077A1EC6" wp14:editId="45057155">
            <wp:simplePos x="0" y="0"/>
            <wp:positionH relativeFrom="column">
              <wp:posOffset>2647950</wp:posOffset>
            </wp:positionH>
            <wp:positionV relativeFrom="paragraph">
              <wp:posOffset>9525</wp:posOffset>
            </wp:positionV>
            <wp:extent cx="1943100" cy="7143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85EF0A" w14:textId="5A67DADD" w:rsidR="00C20C5B" w:rsidRDefault="00C20C5B" w:rsidP="00BD4C8A">
      <w:pPr>
        <w:keepNext/>
        <w:keepLines/>
        <w:spacing w:before="8" w:line="270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</w:p>
    <w:p w14:paraId="1E38C760" w14:textId="24CB405D" w:rsidR="00BD4C8A" w:rsidRDefault="00BD4C8A" w:rsidP="00BD4C8A">
      <w:pPr>
        <w:keepNext/>
        <w:keepLines/>
        <w:spacing w:before="8" w:line="270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</w:p>
    <w:p w14:paraId="1061154A" w14:textId="0AB40BB3" w:rsidR="00BD4C8A" w:rsidRPr="00BD4C8A" w:rsidRDefault="00BD4C8A" w:rsidP="00BD4C8A">
      <w:pPr>
        <w:spacing w:before="8" w:line="270" w:lineRule="exact"/>
        <w:ind w:left="3870"/>
        <w:textAlignment w:val="baseline"/>
        <w:rPr>
          <w:rFonts w:eastAsia="Times New Roman"/>
          <w:color w:val="000000"/>
          <w:sz w:val="24"/>
          <w:szCs w:val="24"/>
          <w:u w:val="single"/>
        </w:rPr>
      </w:pPr>
      <w:r>
        <w:rPr>
          <w:rFonts w:eastAsia="Times New Roman"/>
          <w:color w:val="000000"/>
          <w:sz w:val="24"/>
          <w:szCs w:val="24"/>
        </w:rPr>
        <w:t xml:space="preserve">By: </w:t>
      </w:r>
      <w:r w:rsidRPr="00BD4C8A">
        <w:rPr>
          <w:rFonts w:eastAsia="Times New Roman"/>
          <w:color w:val="000000"/>
          <w:sz w:val="24"/>
          <w:szCs w:val="24"/>
          <w:u w:val="single"/>
        </w:rPr>
        <w:t>________________________</w:t>
      </w:r>
    </w:p>
    <w:p w14:paraId="5C3C4B99" w14:textId="089B04AA" w:rsidR="00BC321F" w:rsidRDefault="00BD4C8A" w:rsidP="00BC321F">
      <w:pPr>
        <w:spacing w:before="7" w:line="264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Andrew S. “Drew” Miller</w:t>
      </w:r>
    </w:p>
    <w:p w14:paraId="3E0EA8E0" w14:textId="692E0123" w:rsidR="00BD4C8A" w:rsidRDefault="00C20C5B" w:rsidP="00BC321F">
      <w:pPr>
        <w:spacing w:before="7" w:line="264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  <w:hyperlink r:id="rId11" w:history="1">
        <w:r w:rsidR="00BD4C8A" w:rsidRPr="00F21DB4">
          <w:rPr>
            <w:rStyle w:val="Hyperlink"/>
            <w:rFonts w:eastAsia="Times New Roman"/>
            <w:sz w:val="24"/>
            <w:szCs w:val="24"/>
          </w:rPr>
          <w:t>Drew.Miller@kempsmith.com</w:t>
        </w:r>
      </w:hyperlink>
    </w:p>
    <w:p w14:paraId="285CF61B" w14:textId="5D9132CB" w:rsidR="00BD4C8A" w:rsidRDefault="00BD4C8A" w:rsidP="00BC321F">
      <w:pPr>
        <w:spacing w:before="7" w:line="264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State Bar No. 00786857</w:t>
      </w:r>
    </w:p>
    <w:p w14:paraId="19A463FE" w14:textId="48303B77" w:rsidR="00BD4C8A" w:rsidRDefault="00BD4C8A" w:rsidP="00BC321F">
      <w:pPr>
        <w:spacing w:before="7" w:line="264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Deborah C. Trejo</w:t>
      </w:r>
    </w:p>
    <w:p w14:paraId="2F7AABA3" w14:textId="39DFFD21" w:rsidR="00BD4C8A" w:rsidRDefault="00C20C5B" w:rsidP="00BC321F">
      <w:pPr>
        <w:spacing w:before="7" w:line="264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  <w:hyperlink r:id="rId12" w:history="1">
        <w:r w:rsidR="00BD4C8A" w:rsidRPr="00F21DB4">
          <w:rPr>
            <w:rStyle w:val="Hyperlink"/>
            <w:rFonts w:eastAsia="Times New Roman"/>
            <w:sz w:val="24"/>
            <w:szCs w:val="24"/>
          </w:rPr>
          <w:t>Deborah.Trejo@kempsmith.com</w:t>
        </w:r>
      </w:hyperlink>
    </w:p>
    <w:p w14:paraId="7D662688" w14:textId="740344AB" w:rsidR="00BD4C8A" w:rsidRPr="0039785C" w:rsidRDefault="00BD4C8A" w:rsidP="00BC321F">
      <w:pPr>
        <w:spacing w:before="7" w:line="264" w:lineRule="exact"/>
        <w:ind w:left="4320"/>
        <w:textAlignment w:val="baseline"/>
        <w:rPr>
          <w:rFonts w:eastAsia="Times New Roman"/>
          <w:color w:val="000000"/>
          <w:sz w:val="24"/>
          <w:szCs w:val="24"/>
          <w:lang w:val="es-AR"/>
        </w:rPr>
      </w:pPr>
      <w:r w:rsidRPr="0039785C">
        <w:rPr>
          <w:rFonts w:eastAsia="Times New Roman"/>
          <w:color w:val="000000"/>
          <w:sz w:val="24"/>
          <w:szCs w:val="24"/>
          <w:lang w:val="es-AR"/>
        </w:rPr>
        <w:t>State Bar No. 24007004</w:t>
      </w:r>
    </w:p>
    <w:p w14:paraId="44AEF80B" w14:textId="7159B5E7" w:rsidR="00BD4C8A" w:rsidRPr="0039785C" w:rsidRDefault="00BD4C8A" w:rsidP="00BC321F">
      <w:pPr>
        <w:spacing w:before="7" w:line="264" w:lineRule="exact"/>
        <w:ind w:left="4320"/>
        <w:textAlignment w:val="baseline"/>
        <w:rPr>
          <w:rFonts w:eastAsia="Times New Roman"/>
          <w:color w:val="000000"/>
          <w:sz w:val="24"/>
          <w:szCs w:val="24"/>
          <w:lang w:val="es-AR"/>
        </w:rPr>
      </w:pPr>
      <w:r w:rsidRPr="0039785C">
        <w:rPr>
          <w:rFonts w:eastAsia="Times New Roman"/>
          <w:color w:val="000000"/>
          <w:sz w:val="24"/>
          <w:szCs w:val="24"/>
          <w:lang w:val="es-AR"/>
        </w:rPr>
        <w:t>Sergio M. Estrada</w:t>
      </w:r>
    </w:p>
    <w:p w14:paraId="0A4AED95" w14:textId="62E52DBA" w:rsidR="00BD4C8A" w:rsidRDefault="00C20C5B" w:rsidP="00BC321F">
      <w:pPr>
        <w:spacing w:before="7" w:line="264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  <w:hyperlink r:id="rId13" w:history="1">
        <w:r w:rsidR="00BD4C8A" w:rsidRPr="00F21DB4">
          <w:rPr>
            <w:rStyle w:val="Hyperlink"/>
            <w:rFonts w:eastAsia="Times New Roman"/>
            <w:sz w:val="24"/>
            <w:szCs w:val="24"/>
          </w:rPr>
          <w:t>Sergio.Estrado@kempsmith.com</w:t>
        </w:r>
      </w:hyperlink>
    </w:p>
    <w:p w14:paraId="61C89A6D" w14:textId="6172C05F" w:rsidR="00BD4C8A" w:rsidRPr="00BD4C8A" w:rsidRDefault="00BD4C8A" w:rsidP="00BC321F">
      <w:pPr>
        <w:spacing w:before="7" w:line="264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  <w:r w:rsidRPr="00BD4C8A">
        <w:rPr>
          <w:rFonts w:eastAsia="Times New Roman"/>
          <w:color w:val="000000"/>
          <w:sz w:val="24"/>
          <w:szCs w:val="24"/>
        </w:rPr>
        <w:t>State Bar No. 24080886</w:t>
      </w:r>
    </w:p>
    <w:p w14:paraId="45FC0BB3" w14:textId="77777777" w:rsidR="00BD4C8A" w:rsidRPr="00BD4C8A" w:rsidRDefault="00BD4C8A" w:rsidP="00BC321F">
      <w:pPr>
        <w:spacing w:before="7" w:line="264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</w:p>
    <w:p w14:paraId="102D0154" w14:textId="77777777" w:rsidR="00043A72" w:rsidRPr="00BC321F" w:rsidRDefault="00BC321F" w:rsidP="00BC321F">
      <w:pPr>
        <w:spacing w:before="7" w:line="264" w:lineRule="exact"/>
        <w:ind w:left="4320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BC321F">
        <w:rPr>
          <w:rFonts w:eastAsia="Times New Roman"/>
          <w:b/>
          <w:color w:val="000000"/>
          <w:sz w:val="24"/>
          <w:szCs w:val="24"/>
        </w:rPr>
        <w:t>KEMP SMITH LLP</w:t>
      </w:r>
    </w:p>
    <w:p w14:paraId="27BCC9CA" w14:textId="77777777" w:rsidR="00BD4C8A" w:rsidRPr="00BD4C8A" w:rsidRDefault="00BD4C8A">
      <w:pPr>
        <w:spacing w:before="7" w:line="270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  <w:r w:rsidRPr="00BD4C8A">
        <w:rPr>
          <w:rFonts w:eastAsia="Times New Roman"/>
          <w:color w:val="000000"/>
          <w:sz w:val="24"/>
          <w:szCs w:val="24"/>
        </w:rPr>
        <w:t>6001 W. Parmer Lane</w:t>
      </w:r>
    </w:p>
    <w:p w14:paraId="2998B7B4" w14:textId="5FAA6A4C" w:rsidR="00BC321F" w:rsidRDefault="00BC321F">
      <w:pPr>
        <w:spacing w:before="7" w:line="270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  <w:r w:rsidRPr="00BD4C8A">
        <w:rPr>
          <w:rFonts w:eastAsia="Times New Roman"/>
          <w:color w:val="000000"/>
          <w:sz w:val="24"/>
          <w:szCs w:val="24"/>
        </w:rPr>
        <w:t>Suite 370-134</w:t>
      </w:r>
    </w:p>
    <w:p w14:paraId="62CC331B" w14:textId="5D911013" w:rsidR="00043A72" w:rsidRPr="00CF735C" w:rsidRDefault="00BD4C8A">
      <w:pPr>
        <w:spacing w:before="7" w:line="270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Austin, TX 78727</w:t>
      </w:r>
    </w:p>
    <w:p w14:paraId="4ED16DEC" w14:textId="77777777" w:rsidR="00043A72" w:rsidRPr="00CF735C" w:rsidRDefault="00C70D2C">
      <w:pPr>
        <w:spacing w:before="6" w:line="270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  <w:r w:rsidRPr="00CF735C">
        <w:rPr>
          <w:rFonts w:eastAsia="Times New Roman"/>
          <w:color w:val="000000"/>
          <w:sz w:val="24"/>
          <w:szCs w:val="24"/>
        </w:rPr>
        <w:t xml:space="preserve">(512) </w:t>
      </w:r>
      <w:r w:rsidR="00BC321F">
        <w:rPr>
          <w:rFonts w:eastAsia="Times New Roman"/>
          <w:color w:val="000000"/>
          <w:sz w:val="24"/>
          <w:szCs w:val="24"/>
        </w:rPr>
        <w:t>320-5466</w:t>
      </w:r>
    </w:p>
    <w:p w14:paraId="48457B32" w14:textId="549C8BA7" w:rsidR="00BD4C8A" w:rsidRDefault="00C70D2C" w:rsidP="00BD4C8A">
      <w:pPr>
        <w:spacing w:before="6" w:line="270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  <w:r w:rsidRPr="00CF735C">
        <w:rPr>
          <w:rFonts w:eastAsia="Times New Roman"/>
          <w:color w:val="000000"/>
          <w:sz w:val="24"/>
          <w:szCs w:val="24"/>
        </w:rPr>
        <w:t xml:space="preserve">(512) </w:t>
      </w:r>
      <w:r w:rsidR="00BC321F">
        <w:rPr>
          <w:rFonts w:eastAsia="Times New Roman"/>
          <w:color w:val="000000"/>
          <w:sz w:val="24"/>
          <w:szCs w:val="24"/>
        </w:rPr>
        <w:t>320-5431</w:t>
      </w:r>
      <w:r w:rsidRPr="00CF735C">
        <w:rPr>
          <w:rFonts w:eastAsia="Times New Roman"/>
          <w:color w:val="000000"/>
          <w:sz w:val="24"/>
          <w:szCs w:val="24"/>
        </w:rPr>
        <w:t xml:space="preserve"> (Fax)</w:t>
      </w:r>
    </w:p>
    <w:p w14:paraId="14A66F52" w14:textId="77777777" w:rsidR="00BD4C8A" w:rsidRPr="00BD4C8A" w:rsidRDefault="00BD4C8A" w:rsidP="00BD4C8A">
      <w:pPr>
        <w:spacing w:before="6" w:line="270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</w:p>
    <w:p w14:paraId="6EA8C3F6" w14:textId="77777777" w:rsidR="00043A72" w:rsidRPr="00CF735C" w:rsidRDefault="00C70D2C" w:rsidP="00BC321F">
      <w:pPr>
        <w:spacing w:before="21" w:line="277" w:lineRule="exact"/>
        <w:ind w:left="4320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CF735C">
        <w:rPr>
          <w:rFonts w:eastAsia="Times New Roman"/>
          <w:b/>
          <w:color w:val="000000"/>
          <w:sz w:val="24"/>
          <w:szCs w:val="24"/>
        </w:rPr>
        <w:t xml:space="preserve">ATTORNEYS </w:t>
      </w:r>
      <w:r w:rsidRPr="00A15F31">
        <w:rPr>
          <w:rFonts w:eastAsia="Times New Roman"/>
          <w:b/>
          <w:color w:val="000000"/>
          <w:sz w:val="24"/>
          <w:szCs w:val="24"/>
        </w:rPr>
        <w:t>FOR ROSE HILL SPECIAL UTILITY DISTRICT</w:t>
      </w:r>
    </w:p>
    <w:p w14:paraId="5B72B0F9" w14:textId="77777777" w:rsidR="00043A72" w:rsidRPr="00CF735C" w:rsidRDefault="00C70D2C">
      <w:pPr>
        <w:spacing w:before="838" w:line="264" w:lineRule="exact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CF735C">
        <w:rPr>
          <w:rFonts w:eastAsia="Times New Roman"/>
          <w:b/>
          <w:color w:val="000000"/>
          <w:sz w:val="24"/>
          <w:szCs w:val="24"/>
        </w:rPr>
        <w:t>CERTIFICATE OF SERVICE</w:t>
      </w:r>
    </w:p>
    <w:p w14:paraId="59FC1CFE" w14:textId="77777777" w:rsidR="00043A72" w:rsidRPr="00CF735C" w:rsidRDefault="00C70D2C">
      <w:pPr>
        <w:spacing w:before="284" w:line="270" w:lineRule="exact"/>
        <w:jc w:val="right"/>
        <w:textAlignment w:val="baseline"/>
        <w:rPr>
          <w:rFonts w:eastAsia="Times New Roman"/>
          <w:color w:val="000000"/>
          <w:sz w:val="24"/>
          <w:szCs w:val="24"/>
        </w:rPr>
      </w:pPr>
      <w:r w:rsidRPr="00CF735C">
        <w:rPr>
          <w:rFonts w:eastAsia="Times New Roman"/>
          <w:color w:val="000000"/>
          <w:sz w:val="24"/>
          <w:szCs w:val="24"/>
        </w:rPr>
        <w:t>I hereby certify that a copy of the foregoing document was transmitted to counsel for the</w:t>
      </w:r>
    </w:p>
    <w:p w14:paraId="37F122A0" w14:textId="73B7DFC9" w:rsidR="00043A72" w:rsidRDefault="00C20C5B">
      <w:pPr>
        <w:spacing w:before="283" w:after="371" w:line="270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C20C5B">
        <w:rPr>
          <w:rFonts w:eastAsia="Times New Roman"/>
          <w:noProof/>
          <w:sz w:val="24"/>
          <w:szCs w:val="20"/>
        </w:rPr>
        <w:drawing>
          <wp:anchor distT="0" distB="0" distL="114300" distR="114300" simplePos="0" relativeHeight="251661312" behindDoc="1" locked="0" layoutInCell="1" allowOverlap="1" wp14:anchorId="32D4A3EF" wp14:editId="77CE14A0">
            <wp:simplePos x="0" y="0"/>
            <wp:positionH relativeFrom="column">
              <wp:posOffset>2881223</wp:posOffset>
            </wp:positionH>
            <wp:positionV relativeFrom="paragraph">
              <wp:posOffset>551600</wp:posOffset>
            </wp:positionV>
            <wp:extent cx="1943100" cy="7143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0D2C" w:rsidRPr="00CF735C">
        <w:rPr>
          <w:rFonts w:eastAsia="Times New Roman"/>
          <w:color w:val="000000"/>
          <w:sz w:val="24"/>
          <w:szCs w:val="24"/>
        </w:rPr>
        <w:t xml:space="preserve">City of </w:t>
      </w:r>
      <w:r w:rsidR="00FD0E7A" w:rsidRPr="00CF735C">
        <w:rPr>
          <w:rFonts w:eastAsia="Times New Roman"/>
          <w:color w:val="000000"/>
          <w:sz w:val="24"/>
          <w:szCs w:val="24"/>
        </w:rPr>
        <w:t>Terrell</w:t>
      </w:r>
      <w:r w:rsidR="00C70D2C" w:rsidRPr="00CF735C">
        <w:rPr>
          <w:rFonts w:eastAsia="Times New Roman"/>
          <w:color w:val="000000"/>
          <w:sz w:val="24"/>
          <w:szCs w:val="24"/>
        </w:rPr>
        <w:t xml:space="preserve">, Texas </w:t>
      </w:r>
      <w:r w:rsidR="00C70D2C" w:rsidRPr="00BD4C8A">
        <w:rPr>
          <w:rFonts w:eastAsia="Times New Roman"/>
          <w:color w:val="000000"/>
          <w:sz w:val="24"/>
          <w:szCs w:val="24"/>
        </w:rPr>
        <w:t xml:space="preserve">via </w:t>
      </w:r>
      <w:bookmarkStart w:id="0" w:name="_GoBack"/>
      <w:bookmarkEnd w:id="0"/>
      <w:r w:rsidR="00C70D2C" w:rsidRPr="00BD4C8A">
        <w:rPr>
          <w:rFonts w:eastAsia="Times New Roman"/>
          <w:color w:val="000000"/>
          <w:sz w:val="24"/>
          <w:szCs w:val="24"/>
        </w:rPr>
        <w:t>email and regular, first-class</w:t>
      </w:r>
      <w:r w:rsidR="00BD4C8A">
        <w:rPr>
          <w:rFonts w:eastAsia="Times New Roman"/>
          <w:color w:val="000000"/>
          <w:sz w:val="24"/>
          <w:szCs w:val="24"/>
        </w:rPr>
        <w:t>,</w:t>
      </w:r>
      <w:r w:rsidR="00C70D2C" w:rsidRPr="00CF735C">
        <w:rPr>
          <w:rFonts w:eastAsia="Times New Roman"/>
          <w:color w:val="000000"/>
          <w:sz w:val="24"/>
          <w:szCs w:val="24"/>
        </w:rPr>
        <w:t xml:space="preserve"> mail on </w:t>
      </w:r>
      <w:r w:rsidR="00BC321F">
        <w:rPr>
          <w:rFonts w:eastAsia="Times New Roman"/>
          <w:color w:val="000000"/>
          <w:sz w:val="24"/>
          <w:szCs w:val="24"/>
        </w:rPr>
        <w:t>July</w:t>
      </w:r>
      <w:r w:rsidR="00C70D2C" w:rsidRPr="00CF735C">
        <w:rPr>
          <w:rFonts w:eastAsia="Times New Roman"/>
          <w:color w:val="000000"/>
          <w:sz w:val="24"/>
          <w:szCs w:val="24"/>
        </w:rPr>
        <w:t xml:space="preserve"> </w:t>
      </w:r>
      <w:r w:rsidR="00AB12AF">
        <w:rPr>
          <w:rFonts w:eastAsia="Times New Roman"/>
          <w:color w:val="000000"/>
          <w:sz w:val="24"/>
          <w:szCs w:val="24"/>
        </w:rPr>
        <w:t>8</w:t>
      </w:r>
      <w:r w:rsidR="00C70D2C" w:rsidRPr="00CF735C">
        <w:rPr>
          <w:rFonts w:eastAsia="Times New Roman"/>
          <w:color w:val="000000"/>
          <w:sz w:val="24"/>
          <w:szCs w:val="24"/>
        </w:rPr>
        <w:t>, 202</w:t>
      </w:r>
      <w:r w:rsidR="00BC321F">
        <w:rPr>
          <w:rFonts w:eastAsia="Times New Roman"/>
          <w:color w:val="000000"/>
          <w:sz w:val="24"/>
          <w:szCs w:val="24"/>
        </w:rPr>
        <w:t>1</w:t>
      </w:r>
      <w:r w:rsidR="00C70D2C" w:rsidRPr="00CF735C">
        <w:rPr>
          <w:rFonts w:eastAsia="Times New Roman"/>
          <w:color w:val="000000"/>
          <w:sz w:val="24"/>
          <w:szCs w:val="24"/>
        </w:rPr>
        <w:t>.</w:t>
      </w:r>
    </w:p>
    <w:p w14:paraId="38CA329C" w14:textId="7C841F76" w:rsidR="00BC321F" w:rsidRPr="00CF735C" w:rsidRDefault="00C20C5B">
      <w:pPr>
        <w:spacing w:before="283" w:after="371" w:line="270" w:lineRule="exact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</w:r>
    </w:p>
    <w:p w14:paraId="40046662" w14:textId="77777777" w:rsidR="00043A72" w:rsidRPr="00BC321F" w:rsidRDefault="00BC321F">
      <w:pPr>
        <w:ind w:left="4327" w:right="983"/>
        <w:textAlignment w:val="baseline"/>
        <w:rPr>
          <w:sz w:val="24"/>
          <w:szCs w:val="24"/>
          <w:u w:val="single"/>
        </w:rPr>
      </w:pPr>
      <w:r>
        <w:rPr>
          <w:noProof/>
          <w:sz w:val="24"/>
          <w:szCs w:val="24"/>
          <w:u w:val="single"/>
        </w:rPr>
        <w:tab/>
      </w:r>
      <w:r>
        <w:rPr>
          <w:noProof/>
          <w:sz w:val="24"/>
          <w:szCs w:val="24"/>
          <w:u w:val="single"/>
        </w:rPr>
        <w:tab/>
      </w:r>
      <w:r>
        <w:rPr>
          <w:noProof/>
          <w:sz w:val="24"/>
          <w:szCs w:val="24"/>
          <w:u w:val="single"/>
        </w:rPr>
        <w:tab/>
      </w:r>
      <w:r>
        <w:rPr>
          <w:noProof/>
          <w:sz w:val="24"/>
          <w:szCs w:val="24"/>
          <w:u w:val="single"/>
        </w:rPr>
        <w:tab/>
      </w:r>
      <w:r>
        <w:rPr>
          <w:noProof/>
          <w:sz w:val="24"/>
          <w:szCs w:val="24"/>
          <w:u w:val="single"/>
        </w:rPr>
        <w:tab/>
      </w:r>
    </w:p>
    <w:p w14:paraId="03D8A408" w14:textId="1DB10B45" w:rsidR="00043A72" w:rsidRDefault="00BD4C8A" w:rsidP="00BC321F">
      <w:pPr>
        <w:spacing w:after="3439" w:line="233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      </w:t>
      </w:r>
      <w:r w:rsidR="00CB448E">
        <w:rPr>
          <w:rFonts w:eastAsia="Times New Roman"/>
          <w:color w:val="000000"/>
          <w:sz w:val="24"/>
          <w:szCs w:val="24"/>
        </w:rPr>
        <w:t>Andrew S. “Drew Miller</w:t>
      </w:r>
    </w:p>
    <w:sectPr w:rsidR="00043A72" w:rsidSect="00BD4C8A">
      <w:footerReference w:type="default" r:id="rId14"/>
      <w:pgSz w:w="12269" w:h="15826"/>
      <w:pgMar w:top="1540" w:right="1469" w:bottom="37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3796F" w14:textId="77777777" w:rsidR="00C70D2C" w:rsidRDefault="00C70D2C" w:rsidP="006C38E9">
      <w:r>
        <w:separator/>
      </w:r>
    </w:p>
  </w:endnote>
  <w:endnote w:type="continuationSeparator" w:id="0">
    <w:p w14:paraId="15181741" w14:textId="77777777" w:rsidR="00C70D2C" w:rsidRDefault="00C70D2C" w:rsidP="006C3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Arial Narrow">
    <w:charset w:val="00"/>
    <w:pitch w:val="variable"/>
    <w:family w:val="swiss"/>
    <w:panose1 w:val="02020603050405020304"/>
  </w:font>
  <w:font w:name="Bookman Old Style">
    <w:charset w:val="00"/>
    <w:pitch w:val="variable"/>
    <w:family w:val="swiss"/>
    <w:panose1 w:val="02020603050405020304"/>
  </w:font>
  <w:font w:name="Courier New">
    <w:charset w:val="00"/>
    <w:pitch w:val="fixed"/>
    <w:family w:val="auto"/>
    <w:panose1 w:val="02020603050405020304"/>
  </w:font>
  <w:font w:name="Garamond">
    <w:charset w:val="00"/>
    <w:pitch w:val="variable"/>
    <w:family w:val="swiss"/>
    <w:panose1 w:val="02020603050405020304"/>
  </w:font>
  <w:font w:name="Tahoma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  <w:font w:name="Verdana">
    <w:charset w:val="00"/>
    <w:pitch w:val="variable"/>
    <w:family w:val="swiss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83420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8876F" w14:textId="1CC1899F" w:rsidR="00BD4C8A" w:rsidRDefault="00BD4C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0C5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9C9C36E" w14:textId="70EE5DFC" w:rsidR="00C70D2C" w:rsidRDefault="00C70D2C" w:rsidP="006C38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A31FD" w14:textId="77777777" w:rsidR="00C70D2C" w:rsidRDefault="00C70D2C" w:rsidP="006C38E9">
      <w:r>
        <w:separator/>
      </w:r>
    </w:p>
  </w:footnote>
  <w:footnote w:type="continuationSeparator" w:id="0">
    <w:p w14:paraId="0D005F9C" w14:textId="77777777" w:rsidR="00C70D2C" w:rsidRDefault="00C70D2C" w:rsidP="006C38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430EE"/>
    <w:multiLevelType w:val="multilevel"/>
    <w:tmpl w:val="8D3CB8D0"/>
    <w:lvl w:ilvl="0">
      <w:start w:val="2"/>
      <w:numFmt w:val="decimal"/>
      <w:lvlText w:val="%1."/>
      <w:lvlJc w:val="left"/>
      <w:pPr>
        <w:tabs>
          <w:tab w:val="left" w:pos="360"/>
        </w:tabs>
      </w:pPr>
      <w:rPr>
        <w:rFonts w:ascii="Arial" w:eastAsia="Arial" w:hAnsi="Arial"/>
        <w:b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D53364"/>
    <w:multiLevelType w:val="multilevel"/>
    <w:tmpl w:val="967A4CE2"/>
    <w:lvl w:ilvl="0">
      <w:start w:val="1"/>
      <w:numFmt w:val="lowerLetter"/>
      <w:lvlText w:val="%1."/>
      <w:lvlJc w:val="left"/>
      <w:pPr>
        <w:tabs>
          <w:tab w:val="left" w:pos="360"/>
        </w:tabs>
      </w:pPr>
      <w:rPr>
        <w:rFonts w:ascii="Times New Roman" w:eastAsia="Times New Roman" w:hAnsi="Times New Roman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6E098F"/>
    <w:multiLevelType w:val="multilevel"/>
    <w:tmpl w:val="D190376E"/>
    <w:lvl w:ilvl="0">
      <w:start w:val="12"/>
      <w:numFmt w:val="decimal"/>
      <w:lvlText w:val="%1."/>
      <w:lvlJc w:val="left"/>
      <w:pPr>
        <w:tabs>
          <w:tab w:val="left" w:pos="288"/>
        </w:tabs>
      </w:pPr>
      <w:rPr>
        <w:rFonts w:ascii="Arial" w:eastAsia="Arial" w:hAnsi="Arial"/>
        <w:b/>
        <w:color w:val="000000"/>
        <w:spacing w:val="-3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C036F90"/>
    <w:multiLevelType w:val="multilevel"/>
    <w:tmpl w:val="7422DBCE"/>
    <w:lvl w:ilvl="0">
      <w:start w:val="1"/>
      <w:numFmt w:val="lowerLetter"/>
      <w:lvlText w:val="%1."/>
      <w:lvlJc w:val="left"/>
      <w:pPr>
        <w:tabs>
          <w:tab w:val="left" w:pos="1080"/>
        </w:tabs>
      </w:pPr>
      <w:rPr>
        <w:rFonts w:ascii="Times New Roman" w:eastAsia="Times New Roman" w:hAnsi="Times New Roman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2AB669D"/>
    <w:multiLevelType w:val="multilevel"/>
    <w:tmpl w:val="CB66836E"/>
    <w:lvl w:ilvl="0">
      <w:start w:val="1"/>
      <w:numFmt w:val="decimal"/>
      <w:lvlText w:val="%1."/>
      <w:lvlJc w:val="left"/>
      <w:pPr>
        <w:tabs>
          <w:tab w:val="left" w:pos="360"/>
        </w:tabs>
      </w:pPr>
      <w:rPr>
        <w:rFonts w:ascii="Arial" w:eastAsia="Arial" w:hAnsi="Arial"/>
        <w:b/>
        <w:color w:val="000000"/>
        <w:spacing w:val="-1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CE52FA"/>
    <w:multiLevelType w:val="multilevel"/>
    <w:tmpl w:val="FDE28D06"/>
    <w:lvl w:ilvl="0">
      <w:start w:val="3"/>
      <w:numFmt w:val="decimal"/>
      <w:lvlText w:val="%1."/>
      <w:lvlJc w:val="left"/>
      <w:pPr>
        <w:tabs>
          <w:tab w:val="left" w:pos="720"/>
        </w:tabs>
      </w:pPr>
      <w:rPr>
        <w:rFonts w:ascii="Times New Roman" w:eastAsia="Times New Roman" w:hAnsi="Times New Roman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BFA252E"/>
    <w:multiLevelType w:val="multilevel"/>
    <w:tmpl w:val="0B588AFE"/>
    <w:lvl w:ilvl="0">
      <w:start w:val="1"/>
      <w:numFmt w:val="decimal"/>
      <w:lvlText w:val="%1."/>
      <w:lvlJc w:val="left"/>
      <w:pPr>
        <w:tabs>
          <w:tab w:val="left" w:pos="792"/>
        </w:tabs>
      </w:pPr>
      <w:rPr>
        <w:rFonts w:ascii="Times New Roman" w:eastAsia="Times New Roman" w:hAnsi="Times New Roman"/>
        <w:color w:val="000000"/>
        <w:spacing w:val="9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</w:compat>
  <w:docVars>
    <w:docVar w:name="SWDocIDLayout" w:val="9"/>
    <w:docVar w:name="SWDocIDLocation" w:val="1"/>
  </w:docVars>
  <w:rsids>
    <w:rsidRoot w:val="00043A72"/>
    <w:rsid w:val="00043A72"/>
    <w:rsid w:val="000B1A44"/>
    <w:rsid w:val="00162ADB"/>
    <w:rsid w:val="00170FC4"/>
    <w:rsid w:val="00281D59"/>
    <w:rsid w:val="0039785C"/>
    <w:rsid w:val="00413167"/>
    <w:rsid w:val="00497720"/>
    <w:rsid w:val="00574D31"/>
    <w:rsid w:val="006C38E9"/>
    <w:rsid w:val="006F2044"/>
    <w:rsid w:val="007470C7"/>
    <w:rsid w:val="008062AB"/>
    <w:rsid w:val="008670EE"/>
    <w:rsid w:val="009D054C"/>
    <w:rsid w:val="00A15F31"/>
    <w:rsid w:val="00A848DC"/>
    <w:rsid w:val="00AB12AF"/>
    <w:rsid w:val="00AC432F"/>
    <w:rsid w:val="00BA11BA"/>
    <w:rsid w:val="00BC321F"/>
    <w:rsid w:val="00BD4C8A"/>
    <w:rsid w:val="00C20C5B"/>
    <w:rsid w:val="00C70D2C"/>
    <w:rsid w:val="00C9068A"/>
    <w:rsid w:val="00CA3970"/>
    <w:rsid w:val="00CB0AD8"/>
    <w:rsid w:val="00CB448E"/>
    <w:rsid w:val="00CB7028"/>
    <w:rsid w:val="00CF735C"/>
    <w:rsid w:val="00DB0680"/>
    <w:rsid w:val="00E35A56"/>
    <w:rsid w:val="00F605B8"/>
    <w:rsid w:val="00F81493"/>
    <w:rsid w:val="00FC59F6"/>
    <w:rsid w:val="00FD0E7A"/>
    <w:rsid w:val="00FE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003BB726"/>
  <w15:docId w15:val="{659D6C73-A6E9-4369-BFEA-27B9A3CD0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38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38E9"/>
  </w:style>
  <w:style w:type="paragraph" w:styleId="Footer">
    <w:name w:val="footer"/>
    <w:basedOn w:val="Normal"/>
    <w:link w:val="FooterChar"/>
    <w:uiPriority w:val="99"/>
    <w:unhideWhenUsed/>
    <w:rsid w:val="006C38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38E9"/>
  </w:style>
  <w:style w:type="character" w:styleId="Hyperlink">
    <w:name w:val="Hyperlink"/>
    <w:basedOn w:val="DefaultParagraphFont"/>
    <w:uiPriority w:val="99"/>
    <w:unhideWhenUsed/>
    <w:rsid w:val="00FD0E7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F735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5F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5F3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5F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5F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5F3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5F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F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dmiller@kempsmith.com" TargetMode="External"/><Relationship Id="rId13" Type="http://schemas.openxmlformats.org/officeDocument/2006/relationships/hyperlink" Target="mailto:Sergio.Estrado@kempsmith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eborah.Trejo@kempsmith.com" TargetMode="External"/><Relationship Id="fId" Type="http://schemas.openxmlformats.org/wordprocessingml/2006/fontTable" Target="fontTable0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rew.Miller@kempsmith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dklein@lglawfir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08816-33DC-4471-8F9D-70B1D3761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526</Words>
  <Characters>3711</Characters>
  <Application>Microsoft Office Word</Application>
  <DocSecurity>0</DocSecurity>
  <Lines>195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Drew Miller</cp:lastModifiedBy>
  <cp:revision>7</cp:revision>
  <dcterms:created xsi:type="dcterms:W3CDTF">2021-07-01T21:34:00Z</dcterms:created>
  <dcterms:modified xsi:type="dcterms:W3CDTF">2021-07-08T15:33:00Z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DocID">
    <vt:lpwstr>4143463.DOCX</vt:lpwstr>
  </property>
</Properties>
</file>