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69777B" w14:paraId="69E755E2" w14:textId="77777777" w:rsidTr="0070729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24F7E3" w14:textId="77777777" w:rsidR="0069777B" w:rsidRDefault="0069777B" w:rsidP="0069777B">
            <w:pPr>
              <w:pStyle w:val="Header"/>
            </w:pPr>
            <w:r>
              <w:t>NPRR 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8469DA7" w14:textId="1BEBC4D1" w:rsidR="0069777B" w:rsidRPr="00595DDC" w:rsidRDefault="00E2651D" w:rsidP="0069777B">
            <w:pPr>
              <w:pStyle w:val="Header"/>
              <w:tabs>
                <w:tab w:val="clear" w:pos="4320"/>
                <w:tab w:val="clear" w:pos="8640"/>
              </w:tabs>
            </w:pPr>
            <w:hyperlink r:id="rId6" w:history="1">
              <w:r w:rsidR="0069777B" w:rsidRPr="00CD6C7D">
                <w:rPr>
                  <w:rStyle w:val="Hyperlink"/>
                </w:rPr>
                <w:t>1104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1ACF82" w14:textId="3DC81223" w:rsidR="0069777B" w:rsidRDefault="0069777B" w:rsidP="0069777B">
            <w:pPr>
              <w:pStyle w:val="Header"/>
            </w:pPr>
            <w:r>
              <w:t>NPRR 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57977EC6" w14:textId="465CEAFB" w:rsidR="0069777B" w:rsidRPr="009F3D0E" w:rsidRDefault="0069777B" w:rsidP="0069777B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bookmarkStart w:id="0" w:name="_Hlk86158582"/>
            <w:r>
              <w:t>As-Built Definition of Real Time Liability Extrapolated (RTLE)</w:t>
            </w:r>
            <w:bookmarkEnd w:id="0"/>
          </w:p>
        </w:tc>
      </w:tr>
      <w:tr w:rsidR="007A4799" w14:paraId="0780E9D3" w14:textId="77777777" w:rsidTr="0070729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A4C7" w14:textId="77777777" w:rsidR="007A4799" w:rsidRDefault="007A4799" w:rsidP="00707297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52CA" w14:textId="5B546BF5" w:rsidR="007A4799" w:rsidRPr="009F3D0E" w:rsidRDefault="0069777B" w:rsidP="007A4799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November 2, 2021</w:t>
            </w:r>
          </w:p>
        </w:tc>
      </w:tr>
      <w:tr w:rsidR="007A4799" w14:paraId="3243D369" w14:textId="77777777" w:rsidTr="00707297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970057" w14:textId="77777777" w:rsidR="007A4799" w:rsidRDefault="007A4799" w:rsidP="00707297">
            <w:pPr>
              <w:pStyle w:val="Header"/>
            </w:pPr>
            <w:r>
              <w:t>Estimated  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6F50EC0" w14:textId="77777777" w:rsidR="007A4799" w:rsidRPr="002D68CF" w:rsidRDefault="007A4799" w:rsidP="00707297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None.</w:t>
            </w:r>
          </w:p>
        </w:tc>
      </w:tr>
      <w:tr w:rsidR="007A4799" w14:paraId="05BDDA25" w14:textId="77777777" w:rsidTr="000B1ABA">
        <w:trPr>
          <w:trHeight w:val="98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4021" w14:textId="77777777" w:rsidR="007A4799" w:rsidRPr="00663934" w:rsidRDefault="007A4799" w:rsidP="00707297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1BCA" w14:textId="625798E5" w:rsidR="007A4799" w:rsidRPr="00511748" w:rsidRDefault="007A4799" w:rsidP="00707297">
            <w:pPr>
              <w:pStyle w:val="NormalArial"/>
              <w:rPr>
                <w:sz w:val="22"/>
                <w:szCs w:val="22"/>
              </w:rPr>
            </w:pPr>
            <w:r w:rsidRPr="00511748">
              <w:rPr>
                <w:rFonts w:cs="Arial"/>
              </w:rPr>
              <w:t xml:space="preserve">No project required.  </w:t>
            </w:r>
            <w:r>
              <w:rPr>
                <w:rFonts w:cs="Arial"/>
              </w:rPr>
              <w:t>This Nodal Protocol Revision Request (NPRR) can take effect upon</w:t>
            </w:r>
            <w:r w:rsidRPr="00511748">
              <w:rPr>
                <w:rFonts w:cs="Arial"/>
              </w:rPr>
              <w:t xml:space="preserve"> </w:t>
            </w:r>
            <w:r w:rsidR="003F7048">
              <w:rPr>
                <w:rFonts w:cs="Arial"/>
              </w:rPr>
              <w:t>Public Utility Commission of Texas (</w:t>
            </w:r>
            <w:r w:rsidR="003D743F">
              <w:rPr>
                <w:rFonts w:cs="Arial"/>
              </w:rPr>
              <w:t>PUCT</w:t>
            </w:r>
            <w:r w:rsidR="003F7048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approval.</w:t>
            </w:r>
          </w:p>
        </w:tc>
      </w:tr>
      <w:tr w:rsidR="007A4799" w14:paraId="6616745F" w14:textId="77777777" w:rsidTr="0070729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667509" w14:textId="77777777" w:rsidR="007A4799" w:rsidRDefault="007A4799" w:rsidP="00707297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8A4D1ED" w14:textId="77777777" w:rsidR="007A4799" w:rsidRPr="00FE71C0" w:rsidRDefault="007A4799" w:rsidP="00707297">
            <w:pPr>
              <w:pStyle w:val="NormalArial"/>
              <w:rPr>
                <w:sz w:val="22"/>
                <w:szCs w:val="22"/>
              </w:rPr>
            </w:pPr>
            <w:r w:rsidRPr="00B13D08">
              <w:t>Ongoing Requirements: No impact</w:t>
            </w:r>
            <w:r>
              <w:t>s</w:t>
            </w:r>
            <w:r w:rsidRPr="00B13D08">
              <w:t xml:space="preserve"> to ERCOT staffing.</w:t>
            </w:r>
          </w:p>
        </w:tc>
      </w:tr>
      <w:tr w:rsidR="007A4799" w14:paraId="62D1726A" w14:textId="77777777" w:rsidTr="0070729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7B4359" w14:textId="77777777" w:rsidR="007A4799" w:rsidRDefault="007A4799" w:rsidP="00707297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1D350D9" w14:textId="77777777" w:rsidR="007A4799" w:rsidRPr="00FE71C0" w:rsidRDefault="007A4799" w:rsidP="00707297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>
              <w:rPr>
                <w:rFonts w:cs="Arial"/>
              </w:rPr>
              <w:t xml:space="preserve">impacts to ERCOT computer systems. </w:t>
            </w:r>
          </w:p>
        </w:tc>
      </w:tr>
      <w:tr w:rsidR="007A4799" w14:paraId="4F666F19" w14:textId="77777777" w:rsidTr="0070729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1F47B1" w14:textId="77777777" w:rsidR="007A4799" w:rsidRDefault="007A4799" w:rsidP="00707297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030E1C75" w14:textId="110B96F0" w:rsidR="007A4799" w:rsidRPr="009266AD" w:rsidRDefault="000B1ABA" w:rsidP="0070729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impacts to </w:t>
            </w:r>
            <w:r w:rsidR="001D30E1" w:rsidRPr="001D30E1">
              <w:rPr>
                <w:rFonts w:cs="Arial"/>
              </w:rPr>
              <w:t xml:space="preserve">ERCOT business </w:t>
            </w:r>
            <w:r w:rsidR="00EB784E">
              <w:rPr>
                <w:rFonts w:cs="Arial"/>
              </w:rPr>
              <w:t>functions</w:t>
            </w:r>
            <w:r w:rsidR="001D30E1" w:rsidRPr="001D30E1">
              <w:rPr>
                <w:rFonts w:cs="Arial"/>
              </w:rPr>
              <w:t>.</w:t>
            </w:r>
          </w:p>
        </w:tc>
      </w:tr>
      <w:tr w:rsidR="007A4799" w14:paraId="190E9711" w14:textId="77777777" w:rsidTr="0070729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7C0ED93" w14:textId="77777777" w:rsidR="007A4799" w:rsidRDefault="007A4799" w:rsidP="00707297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2F66E291" w14:textId="77777777" w:rsidR="007A4799" w:rsidRPr="00D54DC7" w:rsidRDefault="007A4799" w:rsidP="0070729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impacts to ERCOT grid operations and practices.</w:t>
            </w:r>
          </w:p>
        </w:tc>
      </w:tr>
    </w:tbl>
    <w:p w14:paraId="5FC6181A" w14:textId="77777777" w:rsidR="007A4799" w:rsidRDefault="007A4799" w:rsidP="007A4799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7A4799" w14:paraId="4A4BB4B6" w14:textId="77777777" w:rsidTr="0070729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4D978EBD" w14:textId="77777777" w:rsidR="007A4799" w:rsidRDefault="007A4799" w:rsidP="00707297">
            <w:pPr>
              <w:pStyle w:val="Header"/>
              <w:jc w:val="center"/>
            </w:pPr>
            <w:r w:rsidRPr="00E71324">
              <w:t>Evaluation of Interim Solutions or Alternatives for a More Efficient Implementation</w:t>
            </w:r>
          </w:p>
        </w:tc>
      </w:tr>
      <w:tr w:rsidR="007A4799" w14:paraId="74CCA77D" w14:textId="77777777" w:rsidTr="0070729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56091F8" w14:textId="77777777" w:rsidR="007A4799" w:rsidRPr="00F555E9" w:rsidRDefault="007A4799" w:rsidP="00707297">
            <w:pPr>
              <w:pStyle w:val="NormalArial"/>
            </w:pPr>
            <w:r>
              <w:t>None offered.</w:t>
            </w:r>
          </w:p>
        </w:tc>
      </w:tr>
    </w:tbl>
    <w:p w14:paraId="6A4262CA" w14:textId="77777777" w:rsidR="007A4799" w:rsidRDefault="007A4799" w:rsidP="007A4799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7A4799" w14:paraId="71D4EEB8" w14:textId="77777777" w:rsidTr="0070729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0FD4CD4E" w14:textId="77777777" w:rsidR="007A4799" w:rsidRDefault="007A4799" w:rsidP="00707297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7A4799" w14:paraId="1FE85822" w14:textId="77777777" w:rsidTr="0070729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D6EA54" w14:textId="77777777" w:rsidR="007A4799" w:rsidRPr="00A36BDB" w:rsidRDefault="007A4799" w:rsidP="00707297">
            <w:pPr>
              <w:pStyle w:val="NormalArial"/>
            </w:pPr>
            <w:r w:rsidRPr="00A36BDB">
              <w:t>None.</w:t>
            </w:r>
          </w:p>
        </w:tc>
      </w:tr>
    </w:tbl>
    <w:p w14:paraId="2F89CBFF" w14:textId="77777777" w:rsidR="007A4799" w:rsidRDefault="007A4799" w:rsidP="007A4799"/>
    <w:p w14:paraId="5463BF97" w14:textId="77777777" w:rsidR="000F3858" w:rsidRDefault="000F3858"/>
    <w:sectPr w:rsidR="000F3858" w:rsidSect="00C26EFC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C51F9" w14:textId="77777777" w:rsidR="00E2651D" w:rsidRDefault="00E2651D" w:rsidP="007A4799">
      <w:pPr>
        <w:spacing w:after="0" w:line="240" w:lineRule="auto"/>
      </w:pPr>
      <w:r>
        <w:separator/>
      </w:r>
    </w:p>
  </w:endnote>
  <w:endnote w:type="continuationSeparator" w:id="0">
    <w:p w14:paraId="2AB2A37B" w14:textId="77777777" w:rsidR="00E2651D" w:rsidRDefault="00E2651D" w:rsidP="007A4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FFB89" w14:textId="757D4FCC" w:rsidR="006B0C5E" w:rsidRDefault="0069777B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1104</w:t>
    </w:r>
    <w:r w:rsidR="004A6664">
      <w:rPr>
        <w:rFonts w:ascii="Arial" w:hAnsi="Arial"/>
        <w:sz w:val="18"/>
      </w:rPr>
      <w:t>NPRR-02 Impact Analysis 1</w:t>
    </w:r>
    <w:r w:rsidR="00BD7C42">
      <w:rPr>
        <w:rFonts w:ascii="Arial" w:hAnsi="Arial"/>
        <w:sz w:val="18"/>
      </w:rPr>
      <w:t>1</w:t>
    </w:r>
    <w:r>
      <w:rPr>
        <w:rFonts w:ascii="Arial" w:hAnsi="Arial"/>
        <w:sz w:val="18"/>
      </w:rPr>
      <w:t>02</w:t>
    </w:r>
    <w:r w:rsidR="004A6664">
      <w:rPr>
        <w:rFonts w:ascii="Arial" w:hAnsi="Arial"/>
        <w:sz w:val="18"/>
      </w:rPr>
      <w:t>21</w:t>
    </w:r>
    <w:r w:rsidR="00BA2B92">
      <w:rPr>
        <w:rFonts w:ascii="Arial" w:hAnsi="Arial"/>
        <w:sz w:val="18"/>
      </w:rPr>
      <w:tab/>
      <w:t xml:space="preserve">Page </w:t>
    </w:r>
    <w:r w:rsidR="00BA2B92">
      <w:rPr>
        <w:rFonts w:ascii="Arial" w:hAnsi="Arial"/>
        <w:sz w:val="18"/>
      </w:rPr>
      <w:fldChar w:fldCharType="begin"/>
    </w:r>
    <w:r w:rsidR="00BA2B92">
      <w:rPr>
        <w:rFonts w:ascii="Arial" w:hAnsi="Arial"/>
        <w:sz w:val="18"/>
      </w:rPr>
      <w:instrText xml:space="preserve"> PAGE </w:instrText>
    </w:r>
    <w:r w:rsidR="00BA2B92">
      <w:rPr>
        <w:rFonts w:ascii="Arial" w:hAnsi="Arial"/>
        <w:sz w:val="18"/>
      </w:rPr>
      <w:fldChar w:fldCharType="separate"/>
    </w:r>
    <w:r w:rsidR="00BA2B92">
      <w:rPr>
        <w:rFonts w:ascii="Arial" w:hAnsi="Arial"/>
        <w:noProof/>
        <w:sz w:val="18"/>
      </w:rPr>
      <w:t>1</w:t>
    </w:r>
    <w:r w:rsidR="00BA2B92">
      <w:rPr>
        <w:rFonts w:ascii="Arial" w:hAnsi="Arial"/>
        <w:sz w:val="18"/>
      </w:rPr>
      <w:fldChar w:fldCharType="end"/>
    </w:r>
    <w:r w:rsidR="00BA2B92">
      <w:rPr>
        <w:rFonts w:ascii="Arial" w:hAnsi="Arial"/>
        <w:sz w:val="18"/>
      </w:rPr>
      <w:t xml:space="preserve"> of </w:t>
    </w:r>
    <w:r w:rsidR="00BA2B92">
      <w:rPr>
        <w:rFonts w:ascii="Arial" w:hAnsi="Arial"/>
        <w:sz w:val="18"/>
      </w:rPr>
      <w:fldChar w:fldCharType="begin"/>
    </w:r>
    <w:r w:rsidR="00BA2B92">
      <w:rPr>
        <w:rFonts w:ascii="Arial" w:hAnsi="Arial"/>
        <w:sz w:val="18"/>
      </w:rPr>
      <w:instrText xml:space="preserve"> NUMPAGES </w:instrText>
    </w:r>
    <w:r w:rsidR="00BA2B92">
      <w:rPr>
        <w:rFonts w:ascii="Arial" w:hAnsi="Arial"/>
        <w:sz w:val="18"/>
      </w:rPr>
      <w:fldChar w:fldCharType="separate"/>
    </w:r>
    <w:r w:rsidR="00BA2B92">
      <w:rPr>
        <w:rFonts w:ascii="Arial" w:hAnsi="Arial"/>
        <w:noProof/>
        <w:sz w:val="18"/>
      </w:rPr>
      <w:t>1</w:t>
    </w:r>
    <w:r w:rsidR="00BA2B92">
      <w:rPr>
        <w:rFonts w:ascii="Arial" w:hAnsi="Arial"/>
        <w:sz w:val="18"/>
      </w:rPr>
      <w:fldChar w:fldCharType="end"/>
    </w:r>
  </w:p>
  <w:p w14:paraId="453162C1" w14:textId="77777777" w:rsidR="006B0C5E" w:rsidRDefault="00BA2B92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39D6F" w14:textId="77777777" w:rsidR="00E2651D" w:rsidRDefault="00E2651D" w:rsidP="007A4799">
      <w:pPr>
        <w:spacing w:after="0" w:line="240" w:lineRule="auto"/>
      </w:pPr>
      <w:r>
        <w:separator/>
      </w:r>
    </w:p>
  </w:footnote>
  <w:footnote w:type="continuationSeparator" w:id="0">
    <w:p w14:paraId="39EF9021" w14:textId="77777777" w:rsidR="00E2651D" w:rsidRDefault="00E2651D" w:rsidP="007A4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86BF" w14:textId="77777777" w:rsidR="006B0C5E" w:rsidRDefault="00BA2B92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799"/>
    <w:rsid w:val="000B1ABA"/>
    <w:rsid w:val="000F3858"/>
    <w:rsid w:val="001D30E1"/>
    <w:rsid w:val="001E1143"/>
    <w:rsid w:val="003D743F"/>
    <w:rsid w:val="003F7048"/>
    <w:rsid w:val="004A6664"/>
    <w:rsid w:val="004F792F"/>
    <w:rsid w:val="00526567"/>
    <w:rsid w:val="00555E1C"/>
    <w:rsid w:val="00624F4F"/>
    <w:rsid w:val="00693F4A"/>
    <w:rsid w:val="0069777B"/>
    <w:rsid w:val="007A4799"/>
    <w:rsid w:val="00AD5A46"/>
    <w:rsid w:val="00BA2B92"/>
    <w:rsid w:val="00BD7C42"/>
    <w:rsid w:val="00CD6556"/>
    <w:rsid w:val="00E2651D"/>
    <w:rsid w:val="00E643F0"/>
    <w:rsid w:val="00EB784E"/>
    <w:rsid w:val="00F8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0FA44"/>
  <w15:chartTrackingRefBased/>
  <w15:docId w15:val="{7DD76A6A-5E02-48EC-B772-31EF6E45F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4799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A4799"/>
    <w:rPr>
      <w:rFonts w:ascii="Arial" w:eastAsia="Times New Roman" w:hAnsi="Arial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rsid w:val="007A47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A479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Arial">
    <w:name w:val="Normal+Arial"/>
    <w:basedOn w:val="Normal"/>
    <w:rsid w:val="007A4799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4A66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66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rcot.com/mktrules/issues/NPRR110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Company>The Electric Reliability Council of Texas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Troublefield</dc:creator>
  <cp:keywords/>
  <dc:description/>
  <cp:lastModifiedBy>Rebecca Zerwas</cp:lastModifiedBy>
  <cp:revision>2</cp:revision>
  <dcterms:created xsi:type="dcterms:W3CDTF">2021-12-15T17:19:00Z</dcterms:created>
  <dcterms:modified xsi:type="dcterms:W3CDTF">2021-12-15T17:19:00Z</dcterms:modified>
</cp:coreProperties>
</file>