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C97625" w14:paraId="7895665C" w14:textId="77777777" w:rsidTr="00D54DC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1D10E53" w14:textId="77777777" w:rsidR="00C97625" w:rsidRDefault="00471A6A" w:rsidP="00D54DC7">
            <w:pPr>
              <w:pStyle w:val="Header"/>
            </w:pPr>
            <w:r>
              <w:t xml:space="preserve">NPRR </w:t>
            </w:r>
            <w:r w:rsidR="00C97625">
              <w:t>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C1F75B9" w14:textId="6319FB04" w:rsidR="00C97625" w:rsidRPr="00595DDC" w:rsidRDefault="007600B4" w:rsidP="002842DB">
            <w:pPr>
              <w:pStyle w:val="Header"/>
              <w:tabs>
                <w:tab w:val="clear" w:pos="4320"/>
                <w:tab w:val="clear" w:pos="8640"/>
              </w:tabs>
            </w:pPr>
            <w:hyperlink r:id="rId10" w:history="1">
              <w:r w:rsidR="003F7478" w:rsidRPr="00DC7AAC">
                <w:rPr>
                  <w:rStyle w:val="Hyperlink"/>
                </w:rPr>
                <w:t>1101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DF3FF71" w14:textId="77777777" w:rsidR="00C97625" w:rsidRDefault="00471A6A" w:rsidP="00D54DC7">
            <w:pPr>
              <w:pStyle w:val="Header"/>
            </w:pPr>
            <w:r>
              <w:t xml:space="preserve">NPRR </w:t>
            </w:r>
            <w:r w:rsidR="00C97625">
              <w:t>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249B6599" w14:textId="46DF1A10" w:rsidR="00C97625" w:rsidRPr="009F3D0E" w:rsidRDefault="003F7478" w:rsidP="00124420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>
              <w:t>Create Non-Spin Deployment Groups made up of Generation Resources Providing Off-Line Non-Spinning Reserve and Load Resources that are Not Controllable Load Resources Providing Non-Spinning Reserve</w:t>
            </w:r>
          </w:p>
        </w:tc>
      </w:tr>
      <w:tr w:rsidR="00FC0BDC" w14:paraId="2D5C54B7" w14:textId="77777777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D814" w14:textId="77777777"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261A" w14:textId="6329B3CC" w:rsidR="00FC0BDC" w:rsidRPr="009F3D0E" w:rsidRDefault="00774DB7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November 8, 2021</w:t>
            </w:r>
          </w:p>
        </w:tc>
      </w:tr>
      <w:tr w:rsidR="00F13670" w14:paraId="2E30B90D" w14:textId="77777777" w:rsidTr="00663934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2ABCD5" w14:textId="77777777" w:rsidR="00F13670" w:rsidRDefault="00883775">
            <w:pPr>
              <w:pStyle w:val="Header"/>
            </w:pPr>
            <w:r>
              <w:t xml:space="preserve">Estimated </w:t>
            </w:r>
            <w:r w:rsidR="00F13670">
              <w:t>Cost/Budgetary 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4B4E512F" w14:textId="77777777" w:rsidR="00B8742B" w:rsidRPr="00B8742B" w:rsidRDefault="00B8742B" w:rsidP="00B8742B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B8742B">
              <w:rPr>
                <w:rFonts w:ascii="Arial" w:hAnsi="Arial" w:cs="Arial"/>
              </w:rPr>
              <w:t>Between $30k and $50k</w:t>
            </w:r>
          </w:p>
          <w:p w14:paraId="649B203D" w14:textId="47022A61" w:rsidR="00124420" w:rsidRPr="002D68CF" w:rsidRDefault="00B8742B" w:rsidP="00B8742B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B8742B">
              <w:rPr>
                <w:rFonts w:ascii="Arial" w:hAnsi="Arial" w:cs="Arial"/>
              </w:rPr>
              <w:t>See Comments</w:t>
            </w:r>
          </w:p>
        </w:tc>
      </w:tr>
      <w:tr w:rsidR="00F13670" w14:paraId="509A943B" w14:textId="77777777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E8FD" w14:textId="77777777" w:rsidR="00F13670" w:rsidRPr="00663934" w:rsidRDefault="00F13670" w:rsidP="00A53344">
            <w:pPr>
              <w:pStyle w:val="Header"/>
            </w:pPr>
            <w:r>
              <w:t>Estimated 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ED67" w14:textId="1B29D1CC" w:rsidR="00390F23" w:rsidRDefault="00390F23" w:rsidP="00B0156D">
            <w:pPr>
              <w:pStyle w:val="NormalArial"/>
              <w:rPr>
                <w:rFonts w:cs="Arial"/>
              </w:rPr>
            </w:pPr>
            <w:r w:rsidRPr="0026620F">
              <w:rPr>
                <w:rFonts w:cs="Arial"/>
              </w:rPr>
              <w:t xml:space="preserve">The timeline for implementing this </w:t>
            </w:r>
            <w:r w:rsidR="0026620F">
              <w:rPr>
                <w:rFonts w:cs="Arial"/>
              </w:rPr>
              <w:t>Nodal Protocol Revision Request (NPRR)</w:t>
            </w:r>
            <w:r w:rsidRPr="0026620F">
              <w:rPr>
                <w:rFonts w:cs="Arial"/>
              </w:rPr>
              <w:t xml:space="preserve"> is dependent upon </w:t>
            </w:r>
            <w:r w:rsidR="00475C84" w:rsidRPr="00931063">
              <w:rPr>
                <w:rFonts w:cs="Arial"/>
              </w:rPr>
              <w:t>Public</w:t>
            </w:r>
            <w:r w:rsidR="00475C84">
              <w:rPr>
                <w:rFonts w:cs="Arial"/>
              </w:rPr>
              <w:t xml:space="preserve"> Utility Commission of Texas </w:t>
            </w:r>
            <w:r w:rsidR="00475C84" w:rsidRPr="00931063">
              <w:rPr>
                <w:rFonts w:cs="Arial"/>
              </w:rPr>
              <w:t>(</w:t>
            </w:r>
            <w:r w:rsidR="00475C84">
              <w:rPr>
                <w:rFonts w:cs="Arial"/>
              </w:rPr>
              <w:t>PUCT</w:t>
            </w:r>
            <w:r w:rsidR="00475C84" w:rsidRPr="00931063">
              <w:rPr>
                <w:rFonts w:cs="Arial"/>
              </w:rPr>
              <w:t>)</w:t>
            </w:r>
            <w:r w:rsidRPr="0026620F">
              <w:rPr>
                <w:rFonts w:cs="Arial"/>
              </w:rPr>
              <w:t xml:space="preserve"> prioritization and approval.  </w:t>
            </w:r>
          </w:p>
          <w:p w14:paraId="192D6ACD" w14:textId="77777777" w:rsidR="0026620F" w:rsidRDefault="0026620F" w:rsidP="00B0156D">
            <w:pPr>
              <w:pStyle w:val="NormalArial"/>
              <w:rPr>
                <w:rFonts w:cs="Arial"/>
              </w:rPr>
            </w:pPr>
          </w:p>
          <w:p w14:paraId="790D3DF6" w14:textId="77777777" w:rsidR="0026620F" w:rsidRDefault="0026620F" w:rsidP="00DA3B1F">
            <w:pPr>
              <w:pStyle w:val="NormalArial"/>
              <w:rPr>
                <w:rFonts w:cs="Arial"/>
              </w:rPr>
            </w:pPr>
            <w:r w:rsidRPr="0026620F">
              <w:rPr>
                <w:rFonts w:cs="Arial"/>
              </w:rPr>
              <w:t xml:space="preserve">Estimated project duration:  </w:t>
            </w:r>
            <w:r w:rsidR="00B8742B">
              <w:rPr>
                <w:rFonts w:cs="Arial"/>
              </w:rPr>
              <w:t>3</w:t>
            </w:r>
            <w:r w:rsidRPr="0026620F">
              <w:rPr>
                <w:rFonts w:cs="Arial"/>
              </w:rPr>
              <w:t xml:space="preserve"> to </w:t>
            </w:r>
            <w:r w:rsidR="00B8742B">
              <w:rPr>
                <w:rFonts w:cs="Arial"/>
              </w:rPr>
              <w:t>5</w:t>
            </w:r>
            <w:r w:rsidRPr="0026620F">
              <w:rPr>
                <w:rFonts w:cs="Arial"/>
              </w:rPr>
              <w:t xml:space="preserve"> months</w:t>
            </w:r>
          </w:p>
          <w:p w14:paraId="38B252D2" w14:textId="77777777" w:rsidR="00B8742B" w:rsidRDefault="00B8742B" w:rsidP="00DA3B1F">
            <w:pPr>
              <w:pStyle w:val="NormalArial"/>
              <w:rPr>
                <w:rFonts w:cs="Arial"/>
              </w:rPr>
            </w:pPr>
          </w:p>
          <w:p w14:paraId="7E6700E7" w14:textId="1EA495F3" w:rsidR="00B8742B" w:rsidRPr="00B8742B" w:rsidRDefault="00B8742B" w:rsidP="00DA3B1F">
            <w:pPr>
              <w:pStyle w:val="NormalArial"/>
            </w:pPr>
            <w:r w:rsidRPr="00B8742B">
              <w:t>See Comments</w:t>
            </w:r>
          </w:p>
        </w:tc>
      </w:tr>
      <w:tr w:rsidR="00F13670" w14:paraId="129A534C" w14:textId="77777777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356E14" w14:textId="77777777"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7DCCDC83" w14:textId="4451CD73" w:rsidR="00D53917" w:rsidRDefault="009E0C28" w:rsidP="002D6CAB">
            <w:pPr>
              <w:pStyle w:val="NormalArial"/>
            </w:pPr>
            <w:r w:rsidRPr="009E0C28">
              <w:rPr>
                <w:rFonts w:cs="Arial"/>
                <w:color w:val="000000"/>
              </w:rPr>
              <w:t>Implementation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CB2C65" w:rsidRPr="00CB2C65">
              <w:t xml:space="preserve">Labor: </w:t>
            </w:r>
            <w:r w:rsidR="00B8742B">
              <w:t>10</w:t>
            </w:r>
            <w:r w:rsidR="00CB2C65" w:rsidRPr="00CB2C65">
              <w:t>0% ERCOT; 0% Vendor</w:t>
            </w:r>
          </w:p>
          <w:p w14:paraId="37349955" w14:textId="77777777" w:rsidR="00CB2C65" w:rsidRDefault="00CB2C65" w:rsidP="002D6CAB">
            <w:pPr>
              <w:pStyle w:val="NormalArial"/>
            </w:pPr>
          </w:p>
          <w:p w14:paraId="77EB2293" w14:textId="77777777" w:rsidR="00CB2C65" w:rsidRPr="00F02EB9" w:rsidRDefault="00CB2C65" w:rsidP="002D6CAB">
            <w:pPr>
              <w:pStyle w:val="NormalArial"/>
            </w:pPr>
            <w:r w:rsidRPr="00F02EB9">
              <w:t>Ongoing Requirements: No impact</w:t>
            </w:r>
            <w:r w:rsidR="00D95CCE">
              <w:t>s</w:t>
            </w:r>
            <w:r w:rsidRPr="00F02EB9">
              <w:t xml:space="preserve"> to ERCOT staffing.</w:t>
            </w:r>
          </w:p>
        </w:tc>
      </w:tr>
      <w:tr w:rsidR="00F13670" w14:paraId="27D35003" w14:textId="77777777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7A41AF" w14:textId="77777777"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7E369D74" w14:textId="77777777" w:rsidR="004C3BCE" w:rsidRDefault="009207B4" w:rsidP="002D6CAB">
            <w:pPr>
              <w:pStyle w:val="NormalArial"/>
              <w:rPr>
                <w:rFonts w:cs="Arial"/>
              </w:rPr>
            </w:pPr>
            <w:r w:rsidRPr="009207B4">
              <w:rPr>
                <w:rFonts w:cs="Arial"/>
              </w:rPr>
              <w:t>The following ERCOT systems would be impacted:</w:t>
            </w:r>
          </w:p>
          <w:p w14:paraId="104364E7" w14:textId="77777777" w:rsidR="009207B4" w:rsidRDefault="009207B4" w:rsidP="002D6CAB">
            <w:pPr>
              <w:pStyle w:val="NormalArial"/>
              <w:rPr>
                <w:rFonts w:cs="Arial"/>
              </w:rPr>
            </w:pPr>
          </w:p>
          <w:p w14:paraId="60D4F621" w14:textId="2C9C73C9" w:rsidR="004B1BFC" w:rsidRPr="00B8742B" w:rsidRDefault="00B8742B" w:rsidP="00B8742B">
            <w:pPr>
              <w:pStyle w:val="NormalArial"/>
              <w:numPr>
                <w:ilvl w:val="0"/>
                <w:numId w:val="7"/>
              </w:numPr>
            </w:pPr>
            <w:r w:rsidRPr="00B8742B">
              <w:t>Data Management &amp; Analytic Systems</w:t>
            </w:r>
            <w:r>
              <w:t xml:space="preserve">   60%</w:t>
            </w:r>
          </w:p>
          <w:p w14:paraId="7374FB56" w14:textId="54A93C57" w:rsidR="00B8742B" w:rsidRPr="00B8742B" w:rsidRDefault="00B8742B" w:rsidP="00B8742B">
            <w:pPr>
              <w:pStyle w:val="NormalArial"/>
              <w:numPr>
                <w:ilvl w:val="0"/>
                <w:numId w:val="7"/>
              </w:numPr>
            </w:pPr>
            <w:r w:rsidRPr="00B8742B">
              <w:t>Market Operation Systems</w:t>
            </w:r>
            <w:r>
              <w:t xml:space="preserve">                      40%</w:t>
            </w:r>
          </w:p>
          <w:p w14:paraId="3F868CC6" w14:textId="31A07353" w:rsidR="00B8742B" w:rsidRPr="00FE71C0" w:rsidRDefault="00B8742B" w:rsidP="00B8742B">
            <w:pPr>
              <w:pStyle w:val="NormalArial"/>
              <w:rPr>
                <w:sz w:val="22"/>
                <w:szCs w:val="22"/>
              </w:rPr>
            </w:pPr>
          </w:p>
        </w:tc>
      </w:tr>
      <w:tr w:rsidR="00F13670" w14:paraId="0568CC65" w14:textId="77777777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B152E3" w14:textId="77777777"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5DC5B976" w14:textId="77777777" w:rsidR="004D252E" w:rsidRPr="009266AD" w:rsidRDefault="00C63B97" w:rsidP="00D54DC7">
            <w:pPr>
              <w:pStyle w:val="NormalArial"/>
              <w:rPr>
                <w:sz w:val="22"/>
                <w:szCs w:val="22"/>
              </w:rPr>
            </w:pPr>
            <w:r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</w:t>
            </w:r>
            <w:r w:rsidR="001E4FDC">
              <w:rPr>
                <w:rFonts w:cs="Arial"/>
              </w:rPr>
              <w:t xml:space="preserve">ERCOT </w:t>
            </w:r>
            <w:r>
              <w:rPr>
                <w:rFonts w:cs="Arial"/>
              </w:rPr>
              <w:t>business fu</w:t>
            </w:r>
            <w:r w:rsidR="002D6CAB">
              <w:rPr>
                <w:rFonts w:cs="Arial"/>
              </w:rPr>
              <w:t>nctions</w:t>
            </w:r>
            <w:r>
              <w:rPr>
                <w:rFonts w:cs="Arial"/>
              </w:rPr>
              <w:t>.</w:t>
            </w:r>
          </w:p>
        </w:tc>
      </w:tr>
      <w:tr w:rsidR="00F13670" w14:paraId="240ABFE1" w14:textId="77777777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0760115" w14:textId="77777777"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14:paraId="6A14338E" w14:textId="2BB2FBCD" w:rsidR="004E7041" w:rsidRPr="00D54DC7" w:rsidRDefault="00B8742B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B8742B">
              <w:rPr>
                <w:b w:val="0"/>
              </w:rPr>
              <w:t>ERCOT will update grid operations and practices to implement this NPRR.</w:t>
            </w:r>
          </w:p>
        </w:tc>
      </w:tr>
    </w:tbl>
    <w:p w14:paraId="4B6FE6CA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541CBD32" w14:textId="77777777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1EF5BB3C" w14:textId="77777777" w:rsidR="00C97625" w:rsidRDefault="00CB2C65">
            <w:pPr>
              <w:pStyle w:val="Header"/>
              <w:jc w:val="center"/>
            </w:pPr>
            <w:r w:rsidRPr="00F02EB9">
              <w:t>Evaluation of Interim Solutions or Alternatives for a More Efficient Implementation</w:t>
            </w:r>
          </w:p>
        </w:tc>
      </w:tr>
      <w:tr w:rsidR="00C97625" w14:paraId="3B07BBA2" w14:textId="7777777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D92FD2E" w14:textId="77777777" w:rsidR="00C97625" w:rsidRPr="00F555E9" w:rsidRDefault="00E702AF">
            <w:pPr>
              <w:pStyle w:val="NormalArial"/>
            </w:pPr>
            <w:r>
              <w:t>None offered.</w:t>
            </w:r>
          </w:p>
        </w:tc>
      </w:tr>
    </w:tbl>
    <w:p w14:paraId="32B5FB50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0F9B0997" w14:textId="77777777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0A76EE27" w14:textId="77777777"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 w14:paraId="230280D6" w14:textId="77777777" w:rsidTr="003F7478">
        <w:trPr>
          <w:trHeight w:val="69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9CB9AE8" w14:textId="05E61A84" w:rsidR="000A2646" w:rsidRPr="00A36BDB" w:rsidRDefault="00B8742B" w:rsidP="0088379F">
            <w:pPr>
              <w:pStyle w:val="NormalArial"/>
            </w:pPr>
            <w:r w:rsidRPr="00B8742B">
              <w:t>The budgetary impact and estimated project duration assumes a coordinated delivery with NPR1093</w:t>
            </w:r>
            <w:r w:rsidR="003F7478">
              <w:t xml:space="preserve">, </w:t>
            </w:r>
            <w:r w:rsidR="003F7478" w:rsidRPr="003F7478">
              <w:t>Load Resource Participation in Non-Spinning Reserve</w:t>
            </w:r>
            <w:r w:rsidRPr="00B8742B">
              <w:t>.</w:t>
            </w:r>
          </w:p>
        </w:tc>
      </w:tr>
    </w:tbl>
    <w:p w14:paraId="32156151" w14:textId="77777777" w:rsidR="00BE76F0" w:rsidRDefault="00BE76F0" w:rsidP="00BE76F0"/>
    <w:sectPr w:rsidR="00BE76F0" w:rsidSect="001F5696">
      <w:headerReference w:type="default" r:id="rId11"/>
      <w:footerReference w:type="defaul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86542" w14:textId="77777777" w:rsidR="007600B4" w:rsidRDefault="007600B4">
      <w:r>
        <w:separator/>
      </w:r>
    </w:p>
  </w:endnote>
  <w:endnote w:type="continuationSeparator" w:id="0">
    <w:p w14:paraId="2BAF8B85" w14:textId="77777777" w:rsidR="007600B4" w:rsidRDefault="00760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9BA99" w14:textId="6748FF84" w:rsidR="006B0C5E" w:rsidRDefault="00892AB0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FILENAME   \* MERGEFORMAT </w:instrText>
    </w:r>
    <w:r>
      <w:rPr>
        <w:rFonts w:ascii="Arial" w:hAnsi="Arial"/>
        <w:sz w:val="18"/>
      </w:rPr>
      <w:fldChar w:fldCharType="separate"/>
    </w:r>
    <w:r w:rsidR="00E61A5F">
      <w:rPr>
        <w:rFonts w:ascii="Arial" w:hAnsi="Arial"/>
        <w:noProof/>
        <w:sz w:val="18"/>
      </w:rPr>
      <w:t>1101NPRR-03 Impact Analysis 110821</w:t>
    </w:r>
    <w:r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 w:rsidR="00DB61BB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 w:rsidR="00DB61BB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14:paraId="4C486D0D" w14:textId="77777777"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5BB43" w14:textId="77777777" w:rsidR="007600B4" w:rsidRDefault="007600B4">
      <w:r>
        <w:separator/>
      </w:r>
    </w:p>
  </w:footnote>
  <w:footnote w:type="continuationSeparator" w:id="0">
    <w:p w14:paraId="3DE6002A" w14:textId="77777777" w:rsidR="007600B4" w:rsidRDefault="00760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C960A" w14:textId="1CB10F0B" w:rsidR="006B0C5E" w:rsidRDefault="006B0C5E">
    <w:pPr>
      <w:pStyle w:val="Header"/>
      <w:jc w:val="center"/>
      <w:rPr>
        <w:sz w:val="30"/>
      </w:rPr>
    </w:pPr>
    <w:r>
      <w:rPr>
        <w:sz w:val="30"/>
      </w:rPr>
      <w:t>ERCOT</w:t>
    </w:r>
    <w:r w:rsidR="00B8742B">
      <w:rPr>
        <w:sz w:val="30"/>
      </w:rPr>
      <w:t xml:space="preserve"> </w:t>
    </w:r>
    <w:r>
      <w:rPr>
        <w:sz w:val="30"/>
      </w:rPr>
      <w:t>Impact Analysis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1524682"/>
    <w:multiLevelType w:val="hybridMultilevel"/>
    <w:tmpl w:val="718A3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E6930"/>
    <w:multiLevelType w:val="hybridMultilevel"/>
    <w:tmpl w:val="315AC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42EC2"/>
    <w:multiLevelType w:val="hybridMultilevel"/>
    <w:tmpl w:val="04AC9852"/>
    <w:lvl w:ilvl="0" w:tplc="DF8202D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3E82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5F47D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3043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BAE9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4EA42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32D3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F203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63EAD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684196"/>
    <w:multiLevelType w:val="multilevel"/>
    <w:tmpl w:val="AA44604E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E211854"/>
    <w:multiLevelType w:val="hybridMultilevel"/>
    <w:tmpl w:val="D3B42F86"/>
    <w:lvl w:ilvl="0" w:tplc="3718204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7C4F4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504D46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A2CF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8AF8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3830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CF01B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14EE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1E3A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42304"/>
    <w:rsid w:val="00045279"/>
    <w:rsid w:val="000466AC"/>
    <w:rsid w:val="00051132"/>
    <w:rsid w:val="0005194C"/>
    <w:rsid w:val="00056F0B"/>
    <w:rsid w:val="000571E9"/>
    <w:rsid w:val="00061806"/>
    <w:rsid w:val="00063524"/>
    <w:rsid w:val="0006423F"/>
    <w:rsid w:val="00074569"/>
    <w:rsid w:val="00083944"/>
    <w:rsid w:val="0008577B"/>
    <w:rsid w:val="00093663"/>
    <w:rsid w:val="00094676"/>
    <w:rsid w:val="000A2646"/>
    <w:rsid w:val="000A399F"/>
    <w:rsid w:val="000A3DB5"/>
    <w:rsid w:val="000B0B1C"/>
    <w:rsid w:val="000B3B55"/>
    <w:rsid w:val="000E735D"/>
    <w:rsid w:val="000F657B"/>
    <w:rsid w:val="0010572B"/>
    <w:rsid w:val="0011160D"/>
    <w:rsid w:val="001128F3"/>
    <w:rsid w:val="00116E03"/>
    <w:rsid w:val="001218C5"/>
    <w:rsid w:val="00124420"/>
    <w:rsid w:val="0013505A"/>
    <w:rsid w:val="0014050A"/>
    <w:rsid w:val="001454E5"/>
    <w:rsid w:val="00147406"/>
    <w:rsid w:val="001503FA"/>
    <w:rsid w:val="001542F8"/>
    <w:rsid w:val="00155C21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B2694"/>
    <w:rsid w:val="001C0827"/>
    <w:rsid w:val="001D2511"/>
    <w:rsid w:val="001E1E0B"/>
    <w:rsid w:val="001E4FDC"/>
    <w:rsid w:val="001E6796"/>
    <w:rsid w:val="001E7AE7"/>
    <w:rsid w:val="001F4A33"/>
    <w:rsid w:val="001F5696"/>
    <w:rsid w:val="0020134E"/>
    <w:rsid w:val="0020272B"/>
    <w:rsid w:val="00206B28"/>
    <w:rsid w:val="002140E5"/>
    <w:rsid w:val="00226DFE"/>
    <w:rsid w:val="00227723"/>
    <w:rsid w:val="00227B32"/>
    <w:rsid w:val="0024317E"/>
    <w:rsid w:val="00243501"/>
    <w:rsid w:val="00243BB9"/>
    <w:rsid w:val="00264C33"/>
    <w:rsid w:val="0026620F"/>
    <w:rsid w:val="00270E4F"/>
    <w:rsid w:val="00277037"/>
    <w:rsid w:val="002842DB"/>
    <w:rsid w:val="00284AFE"/>
    <w:rsid w:val="00285724"/>
    <w:rsid w:val="00287D44"/>
    <w:rsid w:val="002B1CD1"/>
    <w:rsid w:val="002B6BBB"/>
    <w:rsid w:val="002C0479"/>
    <w:rsid w:val="002C38FE"/>
    <w:rsid w:val="002D1356"/>
    <w:rsid w:val="002D449E"/>
    <w:rsid w:val="002D47BC"/>
    <w:rsid w:val="002D68CF"/>
    <w:rsid w:val="002D6AEA"/>
    <w:rsid w:val="002D6CAB"/>
    <w:rsid w:val="002E77D5"/>
    <w:rsid w:val="00305163"/>
    <w:rsid w:val="00306F40"/>
    <w:rsid w:val="0031543B"/>
    <w:rsid w:val="00324744"/>
    <w:rsid w:val="00343A04"/>
    <w:rsid w:val="003442FA"/>
    <w:rsid w:val="003532C4"/>
    <w:rsid w:val="00361A4D"/>
    <w:rsid w:val="0037167C"/>
    <w:rsid w:val="003806C4"/>
    <w:rsid w:val="003821C4"/>
    <w:rsid w:val="00390F23"/>
    <w:rsid w:val="003971D4"/>
    <w:rsid w:val="003A3246"/>
    <w:rsid w:val="003A6591"/>
    <w:rsid w:val="003B3863"/>
    <w:rsid w:val="003C14AB"/>
    <w:rsid w:val="003C51CF"/>
    <w:rsid w:val="003C7219"/>
    <w:rsid w:val="003D29A2"/>
    <w:rsid w:val="003E7403"/>
    <w:rsid w:val="003E74C8"/>
    <w:rsid w:val="003F39B9"/>
    <w:rsid w:val="003F5136"/>
    <w:rsid w:val="003F7478"/>
    <w:rsid w:val="004062C0"/>
    <w:rsid w:val="00414B41"/>
    <w:rsid w:val="0042091F"/>
    <w:rsid w:val="00424401"/>
    <w:rsid w:val="004249AB"/>
    <w:rsid w:val="00433605"/>
    <w:rsid w:val="00451032"/>
    <w:rsid w:val="0045119E"/>
    <w:rsid w:val="00460D3A"/>
    <w:rsid w:val="00471A6A"/>
    <w:rsid w:val="00472F10"/>
    <w:rsid w:val="00475C84"/>
    <w:rsid w:val="0047741B"/>
    <w:rsid w:val="00482234"/>
    <w:rsid w:val="00483998"/>
    <w:rsid w:val="004938B8"/>
    <w:rsid w:val="004B1BFC"/>
    <w:rsid w:val="004B2AA2"/>
    <w:rsid w:val="004B2B31"/>
    <w:rsid w:val="004C389D"/>
    <w:rsid w:val="004C3BCE"/>
    <w:rsid w:val="004C47CB"/>
    <w:rsid w:val="004D252E"/>
    <w:rsid w:val="004E7041"/>
    <w:rsid w:val="005059AD"/>
    <w:rsid w:val="00510D3C"/>
    <w:rsid w:val="00511748"/>
    <w:rsid w:val="00512FC8"/>
    <w:rsid w:val="00517A49"/>
    <w:rsid w:val="005204C1"/>
    <w:rsid w:val="0052229A"/>
    <w:rsid w:val="00526714"/>
    <w:rsid w:val="00531816"/>
    <w:rsid w:val="00534DA9"/>
    <w:rsid w:val="00543589"/>
    <w:rsid w:val="005502FA"/>
    <w:rsid w:val="005522EB"/>
    <w:rsid w:val="00561EBA"/>
    <w:rsid w:val="005672AF"/>
    <w:rsid w:val="00577B36"/>
    <w:rsid w:val="00585304"/>
    <w:rsid w:val="00590565"/>
    <w:rsid w:val="00592DDF"/>
    <w:rsid w:val="00595DD2"/>
    <w:rsid w:val="00595DDC"/>
    <w:rsid w:val="005973DA"/>
    <w:rsid w:val="005A2F63"/>
    <w:rsid w:val="005A6B20"/>
    <w:rsid w:val="005B47A6"/>
    <w:rsid w:val="005B47C7"/>
    <w:rsid w:val="005B56D9"/>
    <w:rsid w:val="005C17CC"/>
    <w:rsid w:val="005C5D46"/>
    <w:rsid w:val="005C6C67"/>
    <w:rsid w:val="005D1346"/>
    <w:rsid w:val="005E78E9"/>
    <w:rsid w:val="005F0431"/>
    <w:rsid w:val="005F2F90"/>
    <w:rsid w:val="005F45A3"/>
    <w:rsid w:val="005F6371"/>
    <w:rsid w:val="006046E0"/>
    <w:rsid w:val="00613D07"/>
    <w:rsid w:val="0061422A"/>
    <w:rsid w:val="0061583D"/>
    <w:rsid w:val="00623EB4"/>
    <w:rsid w:val="00625F0A"/>
    <w:rsid w:val="006302C9"/>
    <w:rsid w:val="0064097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93C95"/>
    <w:rsid w:val="006B0C5E"/>
    <w:rsid w:val="006C3039"/>
    <w:rsid w:val="006E4E93"/>
    <w:rsid w:val="006E67E1"/>
    <w:rsid w:val="006F0D6E"/>
    <w:rsid w:val="007002AE"/>
    <w:rsid w:val="00711F35"/>
    <w:rsid w:val="00712E26"/>
    <w:rsid w:val="007233B6"/>
    <w:rsid w:val="00733A0B"/>
    <w:rsid w:val="00740C8C"/>
    <w:rsid w:val="00742975"/>
    <w:rsid w:val="007453CF"/>
    <w:rsid w:val="00746D94"/>
    <w:rsid w:val="0075487E"/>
    <w:rsid w:val="00755CFC"/>
    <w:rsid w:val="007600B4"/>
    <w:rsid w:val="00771453"/>
    <w:rsid w:val="00771D27"/>
    <w:rsid w:val="00774DB7"/>
    <w:rsid w:val="0077547B"/>
    <w:rsid w:val="00780AB9"/>
    <w:rsid w:val="00782043"/>
    <w:rsid w:val="00783E13"/>
    <w:rsid w:val="007A427B"/>
    <w:rsid w:val="007B1349"/>
    <w:rsid w:val="007B2C06"/>
    <w:rsid w:val="007D3E51"/>
    <w:rsid w:val="007E5F62"/>
    <w:rsid w:val="007E77E9"/>
    <w:rsid w:val="007F094A"/>
    <w:rsid w:val="007F3E6D"/>
    <w:rsid w:val="007F68BE"/>
    <w:rsid w:val="008013FA"/>
    <w:rsid w:val="0080426E"/>
    <w:rsid w:val="008120F0"/>
    <w:rsid w:val="00817247"/>
    <w:rsid w:val="00820B63"/>
    <w:rsid w:val="00824182"/>
    <w:rsid w:val="00831001"/>
    <w:rsid w:val="0083171D"/>
    <w:rsid w:val="0083263B"/>
    <w:rsid w:val="0083309D"/>
    <w:rsid w:val="008339AA"/>
    <w:rsid w:val="00843C34"/>
    <w:rsid w:val="0085096E"/>
    <w:rsid w:val="00851A89"/>
    <w:rsid w:val="00867431"/>
    <w:rsid w:val="0087450B"/>
    <w:rsid w:val="008765E2"/>
    <w:rsid w:val="00881FBC"/>
    <w:rsid w:val="00883775"/>
    <w:rsid w:val="0088379F"/>
    <w:rsid w:val="0088425F"/>
    <w:rsid w:val="00884E89"/>
    <w:rsid w:val="0089119D"/>
    <w:rsid w:val="00891DB4"/>
    <w:rsid w:val="00892AB0"/>
    <w:rsid w:val="00896F17"/>
    <w:rsid w:val="008A23B8"/>
    <w:rsid w:val="008A64A0"/>
    <w:rsid w:val="008B4E36"/>
    <w:rsid w:val="008B67BD"/>
    <w:rsid w:val="008B7F92"/>
    <w:rsid w:val="008D147D"/>
    <w:rsid w:val="008D73FD"/>
    <w:rsid w:val="008E6078"/>
    <w:rsid w:val="008F31DF"/>
    <w:rsid w:val="009015D0"/>
    <w:rsid w:val="0090511F"/>
    <w:rsid w:val="0090566C"/>
    <w:rsid w:val="0090723B"/>
    <w:rsid w:val="00910908"/>
    <w:rsid w:val="00915341"/>
    <w:rsid w:val="009207B4"/>
    <w:rsid w:val="009216C2"/>
    <w:rsid w:val="00922EDA"/>
    <w:rsid w:val="00923062"/>
    <w:rsid w:val="009266AD"/>
    <w:rsid w:val="00933826"/>
    <w:rsid w:val="00937A92"/>
    <w:rsid w:val="0095070B"/>
    <w:rsid w:val="00956CD9"/>
    <w:rsid w:val="00964736"/>
    <w:rsid w:val="00971284"/>
    <w:rsid w:val="00971506"/>
    <w:rsid w:val="00985523"/>
    <w:rsid w:val="0099341A"/>
    <w:rsid w:val="009A3203"/>
    <w:rsid w:val="009B0326"/>
    <w:rsid w:val="009B2CF9"/>
    <w:rsid w:val="009D0F80"/>
    <w:rsid w:val="009D39FB"/>
    <w:rsid w:val="009D4F91"/>
    <w:rsid w:val="009E0C28"/>
    <w:rsid w:val="009E0E28"/>
    <w:rsid w:val="009E2B6C"/>
    <w:rsid w:val="009F0EB6"/>
    <w:rsid w:val="009F3D0E"/>
    <w:rsid w:val="009F5415"/>
    <w:rsid w:val="00A06E42"/>
    <w:rsid w:val="00A24797"/>
    <w:rsid w:val="00A36BDB"/>
    <w:rsid w:val="00A36F8D"/>
    <w:rsid w:val="00A46EAE"/>
    <w:rsid w:val="00A47E2E"/>
    <w:rsid w:val="00A5034C"/>
    <w:rsid w:val="00A50D47"/>
    <w:rsid w:val="00A521B7"/>
    <w:rsid w:val="00A53344"/>
    <w:rsid w:val="00A6446D"/>
    <w:rsid w:val="00A72F4C"/>
    <w:rsid w:val="00A74BB6"/>
    <w:rsid w:val="00A76EE3"/>
    <w:rsid w:val="00A813DF"/>
    <w:rsid w:val="00A84D2E"/>
    <w:rsid w:val="00A953DF"/>
    <w:rsid w:val="00A96F5A"/>
    <w:rsid w:val="00AA5DE9"/>
    <w:rsid w:val="00AC0240"/>
    <w:rsid w:val="00AC5086"/>
    <w:rsid w:val="00AC5C28"/>
    <w:rsid w:val="00AD1EC0"/>
    <w:rsid w:val="00AD6AFA"/>
    <w:rsid w:val="00AE2790"/>
    <w:rsid w:val="00AE451D"/>
    <w:rsid w:val="00B01053"/>
    <w:rsid w:val="00B0156D"/>
    <w:rsid w:val="00B039E2"/>
    <w:rsid w:val="00B202EE"/>
    <w:rsid w:val="00B242E5"/>
    <w:rsid w:val="00B3262B"/>
    <w:rsid w:val="00B3605A"/>
    <w:rsid w:val="00B43584"/>
    <w:rsid w:val="00B44FF3"/>
    <w:rsid w:val="00B50D29"/>
    <w:rsid w:val="00B61793"/>
    <w:rsid w:val="00B70B20"/>
    <w:rsid w:val="00B85D42"/>
    <w:rsid w:val="00B8742B"/>
    <w:rsid w:val="00B96544"/>
    <w:rsid w:val="00BA23FC"/>
    <w:rsid w:val="00BB1036"/>
    <w:rsid w:val="00BB456F"/>
    <w:rsid w:val="00BB7ED2"/>
    <w:rsid w:val="00BC322C"/>
    <w:rsid w:val="00BC7F7A"/>
    <w:rsid w:val="00BD14E5"/>
    <w:rsid w:val="00BE04AB"/>
    <w:rsid w:val="00BE76F0"/>
    <w:rsid w:val="00BF0BCD"/>
    <w:rsid w:val="00BF3CBB"/>
    <w:rsid w:val="00BF4C29"/>
    <w:rsid w:val="00BF6B3B"/>
    <w:rsid w:val="00C00C38"/>
    <w:rsid w:val="00C11177"/>
    <w:rsid w:val="00C11A57"/>
    <w:rsid w:val="00C2321E"/>
    <w:rsid w:val="00C362B5"/>
    <w:rsid w:val="00C452DC"/>
    <w:rsid w:val="00C56D5E"/>
    <w:rsid w:val="00C63B97"/>
    <w:rsid w:val="00C706FF"/>
    <w:rsid w:val="00C768E2"/>
    <w:rsid w:val="00C957F9"/>
    <w:rsid w:val="00C97625"/>
    <w:rsid w:val="00CA17FC"/>
    <w:rsid w:val="00CB2C65"/>
    <w:rsid w:val="00CB3C8E"/>
    <w:rsid w:val="00CB7783"/>
    <w:rsid w:val="00CC046E"/>
    <w:rsid w:val="00CC3457"/>
    <w:rsid w:val="00CC4A8A"/>
    <w:rsid w:val="00CC76D7"/>
    <w:rsid w:val="00CD515E"/>
    <w:rsid w:val="00CE3D9D"/>
    <w:rsid w:val="00CF1A2F"/>
    <w:rsid w:val="00D027E7"/>
    <w:rsid w:val="00D074DE"/>
    <w:rsid w:val="00D16E69"/>
    <w:rsid w:val="00D23121"/>
    <w:rsid w:val="00D236B4"/>
    <w:rsid w:val="00D25076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9401A"/>
    <w:rsid w:val="00D95CCE"/>
    <w:rsid w:val="00D96398"/>
    <w:rsid w:val="00D97785"/>
    <w:rsid w:val="00D97AF9"/>
    <w:rsid w:val="00DA0842"/>
    <w:rsid w:val="00DA3B1F"/>
    <w:rsid w:val="00DB4DEF"/>
    <w:rsid w:val="00DB51C2"/>
    <w:rsid w:val="00DB56A5"/>
    <w:rsid w:val="00DB5B82"/>
    <w:rsid w:val="00DB61BB"/>
    <w:rsid w:val="00DB701A"/>
    <w:rsid w:val="00DC4479"/>
    <w:rsid w:val="00DC58FA"/>
    <w:rsid w:val="00DC7B53"/>
    <w:rsid w:val="00DC7E17"/>
    <w:rsid w:val="00DD1282"/>
    <w:rsid w:val="00DD5390"/>
    <w:rsid w:val="00DE239D"/>
    <w:rsid w:val="00DE35A9"/>
    <w:rsid w:val="00E014F4"/>
    <w:rsid w:val="00E03CD6"/>
    <w:rsid w:val="00E13CDD"/>
    <w:rsid w:val="00E17AEE"/>
    <w:rsid w:val="00E205DF"/>
    <w:rsid w:val="00E215CB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1A5F"/>
    <w:rsid w:val="00E62786"/>
    <w:rsid w:val="00E6530B"/>
    <w:rsid w:val="00E6568A"/>
    <w:rsid w:val="00E67A10"/>
    <w:rsid w:val="00E702AF"/>
    <w:rsid w:val="00E72D75"/>
    <w:rsid w:val="00E776F8"/>
    <w:rsid w:val="00E81C6F"/>
    <w:rsid w:val="00E83B6A"/>
    <w:rsid w:val="00E851D6"/>
    <w:rsid w:val="00E8702F"/>
    <w:rsid w:val="00E87AE5"/>
    <w:rsid w:val="00EA367F"/>
    <w:rsid w:val="00EA7C34"/>
    <w:rsid w:val="00EB322E"/>
    <w:rsid w:val="00EB5291"/>
    <w:rsid w:val="00EC0CEF"/>
    <w:rsid w:val="00ED0FCB"/>
    <w:rsid w:val="00EE2D23"/>
    <w:rsid w:val="00EE65E9"/>
    <w:rsid w:val="00F01F3F"/>
    <w:rsid w:val="00F02EB9"/>
    <w:rsid w:val="00F05C3D"/>
    <w:rsid w:val="00F06004"/>
    <w:rsid w:val="00F067E1"/>
    <w:rsid w:val="00F12163"/>
    <w:rsid w:val="00F13670"/>
    <w:rsid w:val="00F17032"/>
    <w:rsid w:val="00F33E4A"/>
    <w:rsid w:val="00F3574A"/>
    <w:rsid w:val="00F4061A"/>
    <w:rsid w:val="00F43890"/>
    <w:rsid w:val="00F50D13"/>
    <w:rsid w:val="00F53B07"/>
    <w:rsid w:val="00F5445D"/>
    <w:rsid w:val="00F555E9"/>
    <w:rsid w:val="00F64E6D"/>
    <w:rsid w:val="00F7084F"/>
    <w:rsid w:val="00F72884"/>
    <w:rsid w:val="00F76FE9"/>
    <w:rsid w:val="00F776C4"/>
    <w:rsid w:val="00F77D07"/>
    <w:rsid w:val="00F8400C"/>
    <w:rsid w:val="00F86B94"/>
    <w:rsid w:val="00F92B33"/>
    <w:rsid w:val="00FA621B"/>
    <w:rsid w:val="00FB22A3"/>
    <w:rsid w:val="00FB437C"/>
    <w:rsid w:val="00FC0BDC"/>
    <w:rsid w:val="00FC1C43"/>
    <w:rsid w:val="00FC567F"/>
    <w:rsid w:val="00FC72B5"/>
    <w:rsid w:val="00FD1E7D"/>
    <w:rsid w:val="00FD71FB"/>
    <w:rsid w:val="00FD73EE"/>
    <w:rsid w:val="00FE54D6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C87EC0"/>
  <w15:chartTrackingRefBased/>
  <w15:docId w15:val="{8E447462-6FF9-48F1-BC28-52AE3785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6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CB2C6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ercot.com/mktrules/issues/NPRR110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20FB0E-4C55-4105-B818-381374742E8E}">
  <ds:schemaRefs>
    <ds:schemaRef ds:uri="http://schemas.microsoft.com/office/2006/metadata/properties"/>
    <ds:schemaRef ds:uri="http://schemas.microsoft.com/office/infopath/2007/PartnerControls"/>
    <ds:schemaRef ds:uri="c34af464-7aa1-4edd-9be4-83dffc1cb926"/>
  </ds:schemaRefs>
</ds:datastoreItem>
</file>

<file path=customXml/itemProps3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>The Electric Reliability Council of Texas</Company>
  <LinksUpToDate>false</LinksUpToDate>
  <CharactersWithSpaces>1402</CharactersWithSpaces>
  <SharedDoc>false</SharedDoc>
  <HLinks>
    <vt:vector size="6" baseType="variant">
      <vt:variant>
        <vt:i4>8192046</vt:i4>
      </vt:variant>
      <vt:variant>
        <vt:i4>0</vt:i4>
      </vt:variant>
      <vt:variant>
        <vt:i4>0</vt:i4>
      </vt:variant>
      <vt:variant>
        <vt:i4>5</vt:i4>
      </vt:variant>
      <vt:variant>
        <vt:lpwstr>http://www.ercot.com/services/projects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cp:lastModifiedBy>Rebecca Zerwas</cp:lastModifiedBy>
  <cp:revision>2</cp:revision>
  <cp:lastPrinted>2007-01-12T13:31:00Z</cp:lastPrinted>
  <dcterms:created xsi:type="dcterms:W3CDTF">2021-12-15T17:02:00Z</dcterms:created>
  <dcterms:modified xsi:type="dcterms:W3CDTF">2021-12-15T17:02:00Z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