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60"/>
      </w:tblGrid>
      <w:tr w14:paraId="1AF96100" w14:textId="77777777" w:rsidTr="00A915A9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957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4"/>
            </w:tblGrid>
            <w:tr w14:paraId="1AF960F5" w14:textId="77777777" w:rsidTr="00A915A9">
              <w:tblPrEx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c>
                <w:tcPr>
                  <w:tcW w:w="9345" w:type="dxa"/>
                </w:tcPr>
                <w:p w:rsidR="009E56FD" w:rsidRPr="002449F4" w:rsidP="002449F4" w14:paraId="1AF960F4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u w:val="single"/>
                      <w:shd w:val="clear" w:color="auto" w:fill="auto"/>
                    </w:rPr>
                  </w:pPr>
                  <w:r w:rsidRPr="002449F4">
                    <w:rPr>
                      <w:rFonts w:ascii="Arial" w:hAnsi="Arial"/>
                      <w:b/>
                      <w:u w:val="single"/>
                    </w:rPr>
                    <w:t>Request</w:t>
                  </w:r>
                </w:p>
              </w:tc>
            </w:tr>
            <w:tr w14:paraId="1AF960FC" w14:textId="77777777" w:rsidTr="00A915A9">
              <w:tblPrEx>
                <w:tblW w:w="0" w:type="auto"/>
                <w:tblLook w:val="04A0"/>
              </w:tblPrEx>
              <w:trPr>
                <w:trHeight w:val="251"/>
              </w:trPr>
              <w:tc>
                <w:tcPr>
                  <w:tcW w:w="9345" w:type="dxa"/>
                </w:tcPr>
                <w:p w:rsidR="009E56FD" w:rsidRPr="002449F4" w:rsidP="002449F4" w14:paraId="1AF960F6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shd w:val="clear" w:color="auto" w:fill="auto"/>
                    </w:rPr>
                  </w:pPr>
                </w:p>
                <w:p w:rsidR="00914845" w:rsidP="00914845" w14:paraId="1AF960F7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 w:rsidRPr="00914845">
                    <w:rPr>
                      <w:rFonts w:ascii="Arial" w:hAnsi="Arial"/>
                    </w:rPr>
                    <w:t>Please refer to Oncor's current Application to Adjust its Energy Efficiency Cost Recovery Factor (Application). Specifically, please reference Table 10: Program Funding for Calendar Year 2020 (Table 10), in the document “2021 EEPR Excel Tables”. As it rela</w:t>
                  </w:r>
                  <w:r w:rsidRPr="00914845">
                    <w:rPr>
                      <w:rFonts w:ascii="Arial" w:hAnsi="Arial"/>
                    </w:rPr>
                    <w:t xml:space="preserve">tes to Table 10, please provide the following information: </w:t>
                  </w:r>
                </w:p>
                <w:p w:rsidR="00914845" w:rsidRPr="00914845" w:rsidP="00914845" w14:paraId="1AF960F8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257462" w14:paraId="1AF960F9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  <w:tab w:val="left" w:pos="602"/>
                    </w:tabs>
                    <w:ind w:left="602" w:hanging="62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a)</w:t>
                  </w:r>
                  <w:r>
                    <w:rPr>
                      <w:rFonts w:ascii="Arial" w:hAnsi="Arial"/>
                    </w:rPr>
                    <w:tab/>
                  </w:r>
                  <w:r w:rsidRPr="00914845">
                    <w:rPr>
                      <w:rFonts w:ascii="Arial" w:hAnsi="Arial"/>
                    </w:rPr>
                    <w:t xml:space="preserve">A detailed breakdown of the administrative and research and development costs outlined in Table 10 for the 2020 program year; and </w:t>
                  </w:r>
                </w:p>
                <w:p w:rsidR="00914845" w:rsidRPr="00914845" w:rsidP="00914845" w14:paraId="1AF960FA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602"/>
                    </w:tabs>
                    <w:ind w:left="602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6B6F25" w:rsidRPr="004637B2" w:rsidP="00914845" w14:paraId="1AF960FB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612"/>
                    </w:tabs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 w:rsidRPr="00914845">
                    <w:rPr>
                      <w:rFonts w:ascii="Arial" w:hAnsi="Arial"/>
                    </w:rPr>
                    <w:t>b)</w:t>
                  </w:r>
                  <w:r w:rsidRPr="00914845">
                    <w:rPr>
                      <w:rFonts w:ascii="Arial" w:hAnsi="Arial"/>
                    </w:rPr>
                    <w:tab/>
                    <w:t>Copies of applicable invoices and contracts.</w:t>
                  </w:r>
                </w:p>
              </w:tc>
            </w:tr>
            <w:tr w14:paraId="1AF960FE" w14:textId="77777777" w:rsidTr="00A915A9">
              <w:tblPrEx>
                <w:tblW w:w="0" w:type="auto"/>
                <w:tblLook w:val="04A0"/>
              </w:tblPrEx>
              <w:trPr>
                <w:trHeight w:val="251"/>
              </w:trPr>
              <w:tc>
                <w:tcPr>
                  <w:tcW w:w="9345" w:type="dxa"/>
                </w:tcPr>
                <w:p w:rsidR="002449F4" w:rsidP="009E56FD" w14:paraId="1AF960FD" w14:textId="77777777">
                  <w:pPr>
                    <w:spacing w:after="0"/>
                    <w:rPr>
                      <w:b/>
                      <w:color w:val="auto"/>
                      <w:shd w:val="clear" w:color="auto" w:fill="auto"/>
                    </w:rPr>
                  </w:pPr>
                </w:p>
              </w:tc>
            </w:tr>
          </w:tbl>
          <w:p w:rsidR="009E56FD" w:rsidP="000C0C06" w14:paraId="1AF960FF" w14:textId="77777777">
            <w:pPr>
              <w:tabs>
                <w:tab w:val="left" w:pos="3450"/>
                <w:tab w:val="left" w:pos="5445"/>
              </w:tabs>
              <w:rPr>
                <w:b/>
                <w:color w:val="auto"/>
                <w:shd w:val="clear" w:color="auto" w:fill="auto"/>
              </w:rPr>
            </w:pPr>
          </w:p>
        </w:tc>
      </w:tr>
      <w:tr w14:paraId="1AF96112" w14:textId="77777777" w:rsidTr="00A915A9">
        <w:tblPrEx>
          <w:tblW w:w="0" w:type="auto"/>
          <w:tblLook w:val="04A0"/>
        </w:tblPrEx>
        <w:tc>
          <w:tcPr>
            <w:tcW w:w="957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4"/>
            </w:tblGrid>
            <w:tr w14:paraId="1AF96102" w14:textId="77777777" w:rsidTr="00A915A9">
              <w:tblPrEx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c>
                <w:tcPr>
                  <w:tcW w:w="9345" w:type="dxa"/>
                </w:tcPr>
                <w:p w:rsidR="009E56FD" w:rsidRPr="002449F4" w:rsidP="002449F4" w14:paraId="1AF96101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u w:val="single"/>
                      <w:shd w:val="clear" w:color="auto" w:fill="auto"/>
                    </w:rPr>
                  </w:pPr>
                  <w:r w:rsidRPr="002449F4">
                    <w:rPr>
                      <w:rFonts w:ascii="Arial" w:hAnsi="Arial"/>
                      <w:b/>
                      <w:u w:val="single"/>
                    </w:rPr>
                    <w:t>Response</w:t>
                  </w:r>
                </w:p>
              </w:tc>
            </w:tr>
            <w:tr w14:paraId="1AF96110" w14:textId="77777777" w:rsidTr="00A915A9">
              <w:tblPrEx>
                <w:tblW w:w="0" w:type="auto"/>
                <w:tblLook w:val="04A0"/>
              </w:tblPrEx>
              <w:trPr>
                <w:trHeight w:val="315"/>
              </w:trPr>
              <w:tc>
                <w:tcPr>
                  <w:tcW w:w="9345" w:type="dxa"/>
                </w:tcPr>
                <w:p w:rsidR="009E56FD" w:rsidRPr="002449F4" w:rsidP="002449F4" w14:paraId="1AF96103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shd w:val="clear" w:color="auto" w:fill="auto"/>
                    </w:rPr>
                  </w:pPr>
                </w:p>
                <w:p w:rsidR="0070075A" w:rsidP="0070075A" w14:paraId="1AF96104" w14:textId="77777777">
                  <w:pPr>
                    <w:framePr w:hSpace="180" w:wrap="around" w:vAnchor="page" w:hAnchor="margin" w:y="1861"/>
                    <w:spacing w:after="160" w:line="259" w:lineRule="auto"/>
                    <w:contextualSpacing/>
                    <w:rPr>
                      <w:rFonts w:ascii="Arial" w:hAnsi="Arial" w:eastAsiaTheme="minorHAnsi"/>
                      <w:color w:val="auto"/>
                      <w:shd w:val="clear" w:color="auto" w:fill="auto"/>
                    </w:rPr>
                  </w:pPr>
                  <w:r w:rsidRPr="006F4642">
                    <w:rPr>
                      <w:rFonts w:ascii="Arial" w:hAnsi="Arial" w:eastAsiaTheme="minorHAnsi"/>
                    </w:rPr>
                    <w:t>The following response was prepared by or under the direct supervision of Garry D. Jones, the sponsoring witness for this response.</w:t>
                  </w:r>
                </w:p>
                <w:p w:rsidR="0070075A" w:rsidRPr="006F4642" w:rsidP="0070075A" w14:paraId="1AF96105" w14:textId="77777777">
                  <w:pPr>
                    <w:framePr w:hSpace="180" w:wrap="around" w:vAnchor="page" w:hAnchor="margin" w:y="1861"/>
                    <w:spacing w:after="160" w:line="259" w:lineRule="auto"/>
                    <w:ind w:left="720"/>
                    <w:contextualSpacing/>
                    <w:rPr>
                      <w:rFonts w:ascii="Arial" w:hAnsi="Arial" w:eastAsiaTheme="minorHAnsi"/>
                      <w:color w:val="auto"/>
                      <w:shd w:val="clear" w:color="auto" w:fill="auto"/>
                    </w:rPr>
                  </w:pPr>
                </w:p>
                <w:p w:rsidR="00257462" w14:paraId="1AF96106" w14:textId="77777777">
                  <w:pPr>
                    <w:framePr w:hSpace="180" w:wrap="around" w:vAnchor="page" w:hAnchor="margin" w:y="1861"/>
                    <w:tabs>
                      <w:tab w:val="left" w:pos="0"/>
                    </w:tabs>
                    <w:spacing w:after="160" w:line="240" w:lineRule="auto"/>
                    <w:ind w:left="720" w:hanging="360"/>
                    <w:contextualSpacing/>
                    <w:rPr>
                      <w:rFonts w:ascii="Arial" w:hAnsi="Arial" w:eastAsiaTheme="minorHAnsi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 w:eastAsiaTheme="minorHAnsi"/>
                    </w:rPr>
                    <w:t>a)</w:t>
                  </w:r>
                  <w:r>
                    <w:rPr>
                      <w:rFonts w:ascii="Arial" w:hAnsi="Arial" w:eastAsiaTheme="minorHAnsi"/>
                    </w:rPr>
                    <w:tab/>
                  </w:r>
                  <w:r w:rsidRPr="0047404F">
                    <w:rPr>
                      <w:rFonts w:ascii="Arial" w:hAnsi="Arial" w:eastAsiaTheme="minorHAnsi"/>
                    </w:rPr>
                    <w:t xml:space="preserve">Per agreement between Oncor and Staff, see Attachment 1 for a breakdown of Oncor’s 2020 Energy Efficiency </w:t>
                  </w:r>
                  <w:r w:rsidRPr="0047404F">
                    <w:rPr>
                      <w:rFonts w:ascii="Arial" w:hAnsi="Arial" w:eastAsiaTheme="minorHAnsi"/>
                    </w:rPr>
                    <w:t>Administrative and Research and Development costs.</w:t>
                  </w:r>
                </w:p>
                <w:p w:rsidR="0070075A" w:rsidP="00507B5E" w14:paraId="1AF96107" w14:textId="4848E0B7">
                  <w:pPr>
                    <w:framePr w:hSpace="180" w:wrap="around" w:vAnchor="page" w:hAnchor="margin" w:y="1861"/>
                    <w:spacing w:line="240" w:lineRule="auto"/>
                    <w:ind w:left="720"/>
                    <w:rPr>
                      <w:rFonts w:ascii="Arial" w:eastAsia="Calibri" w:hAnsi="Arial" w:cs="Times New Roman"/>
                      <w:color w:val="auto"/>
                      <w:shd w:val="clear" w:color="auto" w:fill="auto"/>
                    </w:rPr>
                  </w:pPr>
                  <w:r w:rsidRPr="006F4642">
                    <w:rPr>
                      <w:rFonts w:ascii="Arial" w:hAnsi="Arial"/>
                    </w:rPr>
                    <w:t>In addition, Employee Expenses, broken out by Employee Position Title, Date of Transaction, Description of and Purpose of Transaction and Total Dollar Amount can be found in Oncor’s response to Staff’</w:t>
                  </w:r>
                  <w:r>
                    <w:rPr>
                      <w:rFonts w:ascii="Arial" w:hAnsi="Arial"/>
                    </w:rPr>
                    <w:t>s RFI</w:t>
                  </w:r>
                  <w:r>
                    <w:rPr>
                      <w:rFonts w:ascii="Arial" w:hAnsi="Arial"/>
                    </w:rPr>
                    <w:t xml:space="preserve"> Set No. 1, Question No. 1-0</w:t>
                  </w:r>
                  <w:bookmarkStart w:id="0" w:name="_GoBack"/>
                  <w:bookmarkEnd w:id="0"/>
                  <w:r w:rsidRPr="006F4642">
                    <w:rPr>
                      <w:rFonts w:ascii="Arial" w:hAnsi="Arial"/>
                    </w:rPr>
                    <w:t xml:space="preserve">5 in this Docket.  </w:t>
                  </w:r>
                </w:p>
                <w:p w:rsidR="00257462" w14:paraId="1AF96108" w14:textId="77777777">
                  <w:pPr>
                    <w:framePr w:hSpace="180" w:wrap="around" w:vAnchor="page" w:hAnchor="margin" w:y="1861"/>
                    <w:tabs>
                      <w:tab w:val="left" w:pos="0"/>
                    </w:tabs>
                    <w:spacing w:after="160" w:line="240" w:lineRule="auto"/>
                    <w:ind w:left="720" w:hanging="360"/>
                    <w:contextualSpacing/>
                    <w:rPr>
                      <w:rFonts w:ascii="Arial" w:hAnsi="Arial" w:eastAsiaTheme="minorHAnsi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 w:eastAsiaTheme="minorHAnsi"/>
                    </w:rPr>
                    <w:t>b)</w:t>
                  </w:r>
                  <w:r>
                    <w:rPr>
                      <w:rFonts w:ascii="Arial" w:hAnsi="Arial" w:eastAsiaTheme="minorHAnsi"/>
                    </w:rPr>
                    <w:tab/>
                  </w:r>
                  <w:r w:rsidRPr="009865E9">
                    <w:rPr>
                      <w:rFonts w:ascii="Arial" w:hAnsi="Arial" w:eastAsiaTheme="minorHAnsi"/>
                    </w:rPr>
                    <w:t xml:space="preserve">Per agreement between Oncor and Staff, Oncor is providing the invoices for R&amp;D and Administrative </w:t>
                  </w:r>
                  <w:r>
                    <w:rPr>
                      <w:rFonts w:ascii="Arial" w:hAnsi="Arial" w:eastAsiaTheme="minorHAnsi"/>
                    </w:rPr>
                    <w:t>expenses</w:t>
                  </w:r>
                  <w:r w:rsidRPr="009865E9">
                    <w:rPr>
                      <w:rFonts w:ascii="Arial" w:hAnsi="Arial" w:eastAsiaTheme="minorHAnsi"/>
                    </w:rPr>
                    <w:t xml:space="preserve"> (excluding invoices/receipts for employee expenses which are addressed in the response to question </w:t>
                  </w:r>
                  <w:r w:rsidRPr="009865E9">
                    <w:rPr>
                      <w:rFonts w:ascii="Arial" w:hAnsi="Arial" w:eastAsiaTheme="minorHAnsi"/>
                    </w:rPr>
                    <w:t>a) above).</w:t>
                  </w:r>
                </w:p>
                <w:p w:rsidR="0070075A" w:rsidP="0070075A" w14:paraId="1AF96109" w14:textId="77777777">
                  <w:pPr>
                    <w:framePr w:hSpace="180" w:wrap="around" w:vAnchor="page" w:hAnchor="margin" w:y="1861"/>
                    <w:spacing w:after="160" w:line="240" w:lineRule="auto"/>
                    <w:ind w:left="720"/>
                    <w:contextualSpacing/>
                    <w:rPr>
                      <w:rFonts w:ascii="Arial" w:hAnsi="Arial" w:eastAsiaTheme="minorHAnsi"/>
                      <w:color w:val="auto"/>
                      <w:shd w:val="clear" w:color="auto" w:fill="auto"/>
                    </w:rPr>
                  </w:pPr>
                </w:p>
                <w:p w:rsidR="0070075A" w:rsidP="0070075A" w14:paraId="1AF9610A" w14:textId="77777777">
                  <w:pPr>
                    <w:framePr w:hSpace="180" w:wrap="around" w:vAnchor="page" w:hAnchor="margin" w:y="1861"/>
                    <w:spacing w:after="160" w:line="240" w:lineRule="auto"/>
                    <w:ind w:left="720"/>
                    <w:contextualSpacing/>
                    <w:rPr>
                      <w:rFonts w:ascii="Arial" w:hAnsi="Arial" w:eastAsiaTheme="minorHAnsi"/>
                      <w:color w:val="auto"/>
                      <w:shd w:val="clear" w:color="auto" w:fill="auto"/>
                    </w:rPr>
                  </w:pPr>
                  <w:r w:rsidRPr="006F4642">
                    <w:rPr>
                      <w:rFonts w:ascii="Arial" w:hAnsi="Arial" w:eastAsiaTheme="minorHAnsi"/>
                    </w:rPr>
                    <w:t xml:space="preserve">The information requested is </w:t>
                  </w:r>
                  <w:r>
                    <w:rPr>
                      <w:rFonts w:ascii="Arial" w:hAnsi="Arial" w:eastAsiaTheme="minorHAnsi"/>
                    </w:rPr>
                    <w:t xml:space="preserve">voluminous and </w:t>
                  </w:r>
                  <w:r w:rsidRPr="006F4642">
                    <w:rPr>
                      <w:rFonts w:ascii="Arial" w:hAnsi="Arial" w:eastAsiaTheme="minorHAnsi"/>
                    </w:rPr>
                    <w:t xml:space="preserve">confidential </w:t>
                  </w:r>
                  <w:r>
                    <w:rPr>
                      <w:rFonts w:ascii="Arial" w:hAnsi="Arial" w:eastAsiaTheme="minorHAnsi"/>
                    </w:rPr>
                    <w:t xml:space="preserve">and will be made available only </w:t>
                  </w:r>
                  <w:r w:rsidRPr="006F4642">
                    <w:rPr>
                      <w:rFonts w:ascii="Arial" w:hAnsi="Arial" w:eastAsiaTheme="minorHAnsi"/>
                    </w:rPr>
                    <w:t xml:space="preserve">after execution of a certification to be bound by the protective order in this docket.  The information </w:t>
                  </w:r>
                  <w:r>
                    <w:rPr>
                      <w:rFonts w:ascii="Arial" w:hAnsi="Arial" w:eastAsiaTheme="minorHAnsi"/>
                    </w:rPr>
                    <w:t xml:space="preserve">is being provided </w:t>
                  </w:r>
                  <w:r w:rsidRPr="006F4642">
                    <w:rPr>
                      <w:rFonts w:ascii="Arial" w:hAnsi="Arial" w:eastAsiaTheme="minorHAnsi"/>
                    </w:rPr>
                    <w:t xml:space="preserve">on CD </w:t>
                  </w:r>
                  <w:r>
                    <w:rPr>
                      <w:rFonts w:ascii="Arial" w:hAnsi="Arial" w:eastAsiaTheme="minorHAnsi"/>
                    </w:rPr>
                    <w:t xml:space="preserve">to all </w:t>
                  </w:r>
                  <w:r w:rsidRPr="006F4642">
                    <w:rPr>
                      <w:rFonts w:ascii="Arial" w:hAnsi="Arial" w:eastAsiaTheme="minorHAnsi"/>
                    </w:rPr>
                    <w:t>parties</w:t>
                  </w:r>
                  <w:r>
                    <w:rPr>
                      <w:rFonts w:ascii="Arial" w:hAnsi="Arial" w:eastAsiaTheme="minorHAnsi"/>
                    </w:rPr>
                    <w:t xml:space="preserve"> of record</w:t>
                  </w:r>
                  <w:r w:rsidRPr="006F4642">
                    <w:rPr>
                      <w:rFonts w:ascii="Arial" w:hAnsi="Arial" w:eastAsiaTheme="minorHAnsi"/>
                    </w:rPr>
                    <w:t xml:space="preserve"> that have filed </w:t>
                  </w:r>
                  <w:r>
                    <w:rPr>
                      <w:rFonts w:ascii="Arial" w:hAnsi="Arial" w:eastAsiaTheme="minorHAnsi"/>
                    </w:rPr>
                    <w:t xml:space="preserve">its </w:t>
                  </w:r>
                  <w:r w:rsidRPr="006F4642">
                    <w:rPr>
                      <w:rFonts w:ascii="Arial" w:hAnsi="Arial" w:eastAsiaTheme="minorHAnsi"/>
                    </w:rPr>
                    <w:t xml:space="preserve">protective order certification.  An index of the confidential information is included in Attachment </w:t>
                  </w:r>
                  <w:r>
                    <w:rPr>
                      <w:rFonts w:ascii="Arial" w:hAnsi="Arial" w:eastAsiaTheme="minorHAnsi"/>
                    </w:rPr>
                    <w:t>2</w:t>
                  </w:r>
                  <w:r w:rsidRPr="006F4642">
                    <w:rPr>
                      <w:rFonts w:ascii="Arial" w:hAnsi="Arial" w:eastAsiaTheme="minorHAnsi"/>
                    </w:rPr>
                    <w:t xml:space="preserve">.  </w:t>
                  </w:r>
                </w:p>
                <w:p w:rsidR="0070075A" w:rsidP="0070075A" w14:paraId="1AF9610B" w14:textId="77777777">
                  <w:pPr>
                    <w:framePr w:hSpace="180" w:wrap="around" w:vAnchor="page" w:hAnchor="margin" w:y="1861"/>
                    <w:spacing w:after="160" w:line="240" w:lineRule="auto"/>
                    <w:ind w:left="720"/>
                    <w:contextualSpacing/>
                    <w:rPr>
                      <w:rFonts w:ascii="Arial" w:hAnsi="Arial" w:eastAsiaTheme="minorHAnsi"/>
                      <w:color w:val="auto"/>
                      <w:shd w:val="clear" w:color="auto" w:fill="auto"/>
                    </w:rPr>
                  </w:pPr>
                </w:p>
                <w:p w:rsidR="0070075A" w:rsidRPr="00B30712" w:rsidP="0070075A" w14:paraId="1AF9610C" w14:textId="77777777">
                  <w:pPr>
                    <w:framePr w:hSpace="180" w:wrap="around" w:vAnchor="page" w:hAnchor="margin" w:y="1861"/>
                    <w:spacing w:line="240" w:lineRule="auto"/>
                    <w:rPr>
                      <w:rFonts w:ascii="Arial" w:eastAsia="Calibri" w:hAnsi="Arial" w:cs="Times New Roman"/>
                      <w:color w:val="auto"/>
                      <w:u w:val="single"/>
                      <w:shd w:val="clear" w:color="auto" w:fill="auto"/>
                    </w:rPr>
                  </w:pPr>
                  <w:r w:rsidRPr="00B30712">
                    <w:rPr>
                      <w:rFonts w:ascii="Arial" w:hAnsi="Arial"/>
                      <w:u w:val="single"/>
                    </w:rPr>
                    <w:t xml:space="preserve">ATTACHMENTS: </w:t>
                  </w:r>
                </w:p>
                <w:p w:rsidR="0070075A" w:rsidRPr="00B30712" w:rsidP="0070075A" w14:paraId="1AF9610D" w14:textId="77777777">
                  <w:pPr>
                    <w:framePr w:hSpace="180" w:wrap="around" w:vAnchor="page" w:hAnchor="margin" w:y="1861"/>
                    <w:spacing w:line="240" w:lineRule="auto"/>
                    <w:rPr>
                      <w:rFonts w:ascii="Arial" w:eastAsia="Calibri" w:hAnsi="Arial" w:cs="Times New Roman"/>
                      <w:color w:val="auto"/>
                      <w:shd w:val="clear" w:color="auto" w:fill="auto"/>
                    </w:rPr>
                  </w:pPr>
                  <w:r w:rsidRPr="00B30712">
                    <w:rPr>
                      <w:rFonts w:ascii="Arial" w:hAnsi="Arial"/>
                    </w:rPr>
                    <w:t>ATTACHMENT 1 – Tables of Administrative and R&amp;D Costs, 2 pages</w:t>
                  </w:r>
                </w:p>
                <w:p w:rsidR="0070075A" w:rsidP="0070075A" w14:paraId="1AF9610E" w14:textId="77777777">
                  <w:pPr>
                    <w:framePr w:hSpace="180" w:wrap="around" w:vAnchor="page" w:hAnchor="margin" w:y="1861"/>
                    <w:spacing w:line="240" w:lineRule="auto"/>
                    <w:rPr>
                      <w:rFonts w:ascii="Arial" w:eastAsia="Calibri" w:hAnsi="Arial" w:cs="Times New Roman"/>
                      <w:color w:val="auto"/>
                      <w:shd w:val="clear" w:color="auto" w:fill="auto"/>
                    </w:rPr>
                  </w:pPr>
                  <w:r w:rsidRPr="00B30712">
                    <w:rPr>
                      <w:rFonts w:ascii="Arial" w:hAnsi="Arial"/>
                    </w:rPr>
                    <w:t xml:space="preserve">ATTACHMENT </w:t>
                  </w:r>
                  <w:r>
                    <w:rPr>
                      <w:rFonts w:ascii="Arial" w:hAnsi="Arial"/>
                    </w:rPr>
                    <w:t>2 –</w:t>
                  </w:r>
                  <w:r>
                    <w:rPr>
                      <w:rFonts w:ascii="Arial" w:hAnsi="Arial"/>
                    </w:rPr>
                    <w:t xml:space="preserve">Voluminous </w:t>
                  </w:r>
                  <w:r>
                    <w:rPr>
                      <w:rFonts w:ascii="Arial" w:hAnsi="Arial"/>
                    </w:rPr>
                    <w:t>Confidential CD</w:t>
                  </w:r>
                  <w:r>
                    <w:rPr>
                      <w:rFonts w:ascii="Arial" w:hAnsi="Arial"/>
                    </w:rPr>
                    <w:t xml:space="preserve"> Index</w:t>
                  </w:r>
                  <w:r>
                    <w:rPr>
                      <w:rFonts w:ascii="Arial" w:hAnsi="Arial"/>
                    </w:rPr>
                    <w:t xml:space="preserve">, 1 page </w:t>
                  </w:r>
                </w:p>
                <w:p w:rsidR="006B6F25" w:rsidRPr="004637B2" w:rsidP="0070075A" w14:paraId="1AF9610F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</w:tc>
            </w:tr>
          </w:tbl>
          <w:p w:rsidR="009E56FD" w:rsidP="000C0C06" w14:paraId="1AF96111" w14:textId="77777777">
            <w:pPr>
              <w:tabs>
                <w:tab w:val="left" w:pos="3450"/>
                <w:tab w:val="left" w:pos="5445"/>
              </w:tabs>
              <w:rPr>
                <w:b/>
                <w:color w:val="auto"/>
                <w:shd w:val="clear" w:color="auto" w:fill="auto"/>
              </w:rPr>
            </w:pPr>
          </w:p>
        </w:tc>
      </w:tr>
    </w:tbl>
    <w:p w:rsidR="00906A1B" w:rsidP="006B6F25" w14:paraId="1AF96113" w14:textId="77777777">
      <w:pPr>
        <w:rPr>
          <w:color w:val="auto"/>
          <w:shd w:val="clear" w:color="auto" w:fill="auto"/>
        </w:rPr>
      </w:pPr>
    </w:p>
    <w:sectPr w:rsidSect="00373AB7">
      <w:headerReference w:type="default" r:id="rId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73AB7" w:rsidRPr="00861C4C" w:rsidP="00373AB7" w14:paraId="1AF96118" w14:textId="77777777">
    <w:pPr>
      <w:pStyle w:val="NoSpacing"/>
      <w:jc w:val="right"/>
      <w:rPr>
        <w:rFonts w:ascii="Arial" w:hAnsi="Arial"/>
        <w:b/>
        <w:i/>
        <w:color w:val="auto"/>
        <w:sz w:val="32"/>
        <w:szCs w:val="32"/>
        <w:shd w:val="clear" w:color="auto" w:fill="auto"/>
      </w:rPr>
    </w:pPr>
    <w:r w:rsidRPr="00861C4C">
      <w:rPr>
        <w:rFonts w:ascii="Arial" w:hAnsi="Arial"/>
      </w:rPr>
      <w:t xml:space="preserve"> </w:t>
    </w:r>
    <w:r w:rsidR="00FE0E76">
      <w:rPr>
        <w:rStyle w:val="Style1"/>
      </w:rPr>
      <w:t>Oncor - Docket No. 52178</w:t>
    </w:r>
  </w:p>
  <w:p w:rsidR="00373AB7" w:rsidP="00373AB7" w14:paraId="1AF96119" w14:textId="77777777">
    <w:pPr>
      <w:pStyle w:val="NoSpacing"/>
      <w:jc w:val="right"/>
      <w:rPr>
        <w:rStyle w:val="Style1"/>
        <w:color w:val="auto"/>
        <w:shd w:val="clear" w:color="auto" w:fill="auto"/>
      </w:rPr>
    </w:pPr>
    <w:r>
      <w:rPr>
        <w:rStyle w:val="Style1"/>
      </w:rPr>
      <w:t>STAFF RFI Set No. 2</w:t>
    </w:r>
  </w:p>
  <w:p w:rsidR="00373AB7" w:rsidP="00373AB7" w14:paraId="1AF9611A" w14:textId="77777777">
    <w:pPr>
      <w:pStyle w:val="NoSpacing"/>
      <w:jc w:val="right"/>
      <w:rPr>
        <w:rStyle w:val="Style1"/>
        <w:color w:val="auto"/>
        <w:shd w:val="clear" w:color="auto" w:fill="auto"/>
      </w:rPr>
    </w:pPr>
    <w:r>
      <w:rPr>
        <w:rFonts w:ascii="Arial" w:hAnsi="Arial"/>
      </w:rPr>
      <w:t xml:space="preserve">Question No. </w:t>
    </w:r>
    <w:r>
      <w:rPr>
        <w:rStyle w:val="Style1"/>
      </w:rPr>
      <w:t>2-01</w:t>
    </w:r>
  </w:p>
  <w:p w:rsidR="00373AB7" w:rsidP="00373AB7" w14:paraId="1AF9611B" w14:textId="77777777">
    <w:pPr>
      <w:pStyle w:val="NoSpacing"/>
      <w:tabs>
        <w:tab w:val="left" w:pos="7620"/>
        <w:tab w:val="right" w:pos="9360"/>
      </w:tabs>
      <w:rPr>
        <w:rFonts w:ascii="Arial" w:hAnsi="Arial"/>
        <w:color w:val="auto"/>
        <w:shd w:val="clear" w:color="auto" w:fill="auto"/>
      </w:rPr>
    </w:pPr>
    <w:r>
      <w:rPr>
        <w:rFonts w:ascii="Arial" w:hAnsi="Arial"/>
      </w:rPr>
      <w:tab/>
    </w:r>
    <w:r>
      <w:rPr>
        <w:rFonts w:ascii="Arial" w:hAnsi="Arial"/>
      </w:rPr>
      <w:tab/>
    </w:r>
    <w:r w:rsidRPr="00B5302B">
      <w:rPr>
        <w:rFonts w:ascii="Arial" w:hAnsi="Arial"/>
      </w:rPr>
      <w:t xml:space="preserve">Page </w:t>
    </w:r>
    <w:r w:rsidRPr="00B5302B">
      <w:rPr>
        <w:rFonts w:ascii="Arial" w:hAnsi="Arial"/>
      </w:rPr>
      <w:fldChar w:fldCharType="begin"/>
    </w:r>
    <w:r w:rsidRPr="00B5302B">
      <w:rPr>
        <w:rFonts w:ascii="Arial" w:hAnsi="Arial"/>
      </w:rPr>
      <w:instrText xml:space="preserve"> PAGE  \* Arabic  \* MERGEFORMAT </w:instrText>
    </w:r>
    <w:r w:rsidRPr="00B5302B">
      <w:rPr>
        <w:rFonts w:ascii="Arial" w:hAnsi="Arial"/>
      </w:rPr>
      <w:fldChar w:fldCharType="separate"/>
    </w:r>
    <w:r w:rsidR="000E5CB4">
      <w:rPr>
        <w:rFonts w:ascii="Arial" w:hAnsi="Arial"/>
        <w:noProof/>
      </w:rPr>
      <w:t>1</w:t>
    </w:r>
    <w:r w:rsidRPr="00B5302B">
      <w:rPr>
        <w:rFonts w:ascii="Arial" w:hAnsi="Arial"/>
      </w:rPr>
      <w:fldChar w:fldCharType="end"/>
    </w:r>
    <w:r w:rsidRPr="00B5302B">
      <w:rPr>
        <w:rFonts w:ascii="Arial" w:hAnsi="Arial"/>
      </w:rPr>
      <w:t xml:space="preserve"> of </w:t>
    </w:r>
    <w:r w:rsidRPr="00B5302B">
      <w:rPr>
        <w:rFonts w:ascii="Arial" w:hAnsi="Arial"/>
      </w:rPr>
      <w:fldChar w:fldCharType="begin"/>
    </w:r>
    <w:r w:rsidRPr="00B5302B">
      <w:rPr>
        <w:rFonts w:ascii="Arial" w:hAnsi="Arial"/>
      </w:rPr>
      <w:instrText xml:space="preserve"> NUMPAGES  \* Arabic  \* MERGEFORMAT </w:instrText>
    </w:r>
    <w:r w:rsidRPr="00B5302B">
      <w:rPr>
        <w:rFonts w:ascii="Arial" w:hAnsi="Arial"/>
      </w:rPr>
      <w:fldChar w:fldCharType="separate"/>
    </w:r>
    <w:r w:rsidR="000E5CB4">
      <w:rPr>
        <w:rFonts w:ascii="Arial" w:hAnsi="Arial"/>
        <w:noProof/>
      </w:rPr>
      <w:t>1</w:t>
    </w:r>
    <w:r w:rsidRPr="00B5302B">
      <w:rPr>
        <w:rFonts w:ascii="Arial" w:hAnsi="Arial"/>
      </w:rPr>
      <w:fldChar w:fldCharType="end"/>
    </w:r>
  </w:p>
  <w:p w:rsidR="006B6F25" w:rsidP="00373AB7" w14:paraId="1AF9611C" w14:textId="77777777">
    <w:pPr>
      <w:pStyle w:val="NoSpacing"/>
      <w:tabs>
        <w:tab w:val="left" w:pos="7620"/>
        <w:tab w:val="right" w:pos="9360"/>
      </w:tabs>
      <w:rPr>
        <w:color w:val="auto"/>
        <w:shd w:val="clear" w:color="auto" w:fill="aut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AB7"/>
    <w:rsid w:val="00064853"/>
    <w:rsid w:val="000C0C06"/>
    <w:rsid w:val="000E5CA0"/>
    <w:rsid w:val="000E5CB4"/>
    <w:rsid w:val="002449F4"/>
    <w:rsid w:val="00257462"/>
    <w:rsid w:val="002C63EA"/>
    <w:rsid w:val="00351788"/>
    <w:rsid w:val="00373AB7"/>
    <w:rsid w:val="003B37EC"/>
    <w:rsid w:val="00406AC2"/>
    <w:rsid w:val="004637B2"/>
    <w:rsid w:val="0047404F"/>
    <w:rsid w:val="00507B5E"/>
    <w:rsid w:val="005366A2"/>
    <w:rsid w:val="00540A38"/>
    <w:rsid w:val="006B6F25"/>
    <w:rsid w:val="006F4642"/>
    <w:rsid w:val="0070075A"/>
    <w:rsid w:val="00790A22"/>
    <w:rsid w:val="007D7F9D"/>
    <w:rsid w:val="00802A57"/>
    <w:rsid w:val="00861C4C"/>
    <w:rsid w:val="008B1A1A"/>
    <w:rsid w:val="008C1348"/>
    <w:rsid w:val="00906A1B"/>
    <w:rsid w:val="00914845"/>
    <w:rsid w:val="009865E9"/>
    <w:rsid w:val="009922C2"/>
    <w:rsid w:val="009C608B"/>
    <w:rsid w:val="009E56FD"/>
    <w:rsid w:val="00A649E9"/>
    <w:rsid w:val="00A71CA9"/>
    <w:rsid w:val="00A915A9"/>
    <w:rsid w:val="00AB3EF8"/>
    <w:rsid w:val="00AC0BC4"/>
    <w:rsid w:val="00B30712"/>
    <w:rsid w:val="00B4378F"/>
    <w:rsid w:val="00B5302B"/>
    <w:rsid w:val="00C75830"/>
    <w:rsid w:val="00C85AC7"/>
    <w:rsid w:val="00F36160"/>
    <w:rsid w:val="00F443F8"/>
    <w:rsid w:val="00F97088"/>
    <w:rsid w:val="00FC411F"/>
    <w:rsid w:val="00FE0E7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60FA85F6-3D23-4FB8-9561-7454757C4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1">
    <w:name w:val="Style1"/>
    <w:uiPriority w:val="1"/>
    <w:rsid w:val="007D7F9D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373A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3AB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3A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3AB7"/>
    <w:rPr>
      <w:sz w:val="22"/>
      <w:szCs w:val="22"/>
    </w:rPr>
  </w:style>
  <w:style w:type="character" w:styleId="PlaceholderText">
    <w:name w:val="Placeholder Text"/>
    <w:uiPriority w:val="99"/>
    <w:semiHidden/>
    <w:rsid w:val="00373AB7"/>
    <w:rPr>
      <w:color w:val="808080"/>
    </w:rPr>
  </w:style>
  <w:style w:type="paragraph" w:styleId="NoSpacing">
    <w:name w:val="No Spacing"/>
    <w:uiPriority w:val="1"/>
    <w:qFormat/>
    <w:rsid w:val="00373AB7"/>
    <w:rPr>
      <w:rFonts w:eastAsia="SimSun" w:cs="Arial"/>
      <w:sz w:val="22"/>
      <w:szCs w:val="22"/>
      <w:lang w:eastAsia="zh-CN"/>
    </w:rPr>
  </w:style>
  <w:style w:type="table" w:styleId="TableGrid">
    <w:name w:val="Table Grid"/>
    <w:basedOn w:val="TableNormal"/>
    <w:uiPriority w:val="59"/>
    <w:rsid w:val="00373AB7"/>
    <w:rPr>
      <w:rFonts w:eastAsia="SimSun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5AC7"/>
    <w:pPr>
      <w:spacing w:after="0" w:line="240" w:lineRule="auto"/>
    </w:pPr>
    <w:rPr>
      <w:rFonts w:ascii="Tahoma" w:eastAsia="SimSun" w:hAnsi="Tahoma" w:cs="Tahoma"/>
      <w:sz w:val="16"/>
      <w:szCs w:val="16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5AC7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1497</Characters>
  <Application>Microsoft Office Word</Application>
  <DocSecurity>0</DocSecurity>
  <Lines>12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0x010100F76A092BC2B2F14088A55F8F12496514</vt:lpwstr>
  </property>
</Properties>
</file>