
<file path=[Content_Types].xml><?xml version="1.0" encoding="utf-8"?>
<Types xmlns="http://schemas.openxmlformats.org/package/2006/content-types">
  <Default Extension="rels" ContentType="application/vnd.openxmlformats-package.relationships+xml"/>
  <Default Extension="xml" ContentType="application/xml"/>
  <Override PartName="/word/document2.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header.xml" ContentType="application/vnd.openxmlformats-officedocument.wordprocessingml.header+xml"/>
  <Override PartName="/word/footer.xml" ContentType="application/vnd.openxmlformats-officedocument.wordprocessingml.footer+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2.xml" Id="rId1" /></Relationships>
</file>

<file path=word/document2.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xmlns:wp14="http://schemas.microsoft.com/office/word/2010/wordml" w:rsidP="56640C45" w14:paraId="2C078E63" wp14:textId="1366373D">
      <w:pPr>
        <w:jc w:val="center"/>
      </w:pPr>
      <w:r w:rsidRPr="56640C45" w:rsidR="56640C45">
        <w:rPr>
          <w:rFonts w:ascii="Times New Roman" w:hAnsi="Times New Roman" w:eastAsia="Times New Roman" w:cs="Times New Roman"/>
          <w:b w:val="1"/>
          <w:bCs w:val="1"/>
          <w:sz w:val="28"/>
          <w:szCs w:val="28"/>
        </w:rPr>
        <w:t xml:space="preserve">John Blalock’s </w:t>
      </w:r>
      <w:r w:rsidRPr="56640C45" w:rsidR="56640C45">
        <w:rPr>
          <w:rFonts w:ascii="Times New Roman" w:hAnsi="Times New Roman" w:eastAsia="Times New Roman" w:cs="Times New Roman"/>
          <w:b w:val="1"/>
          <w:bCs w:val="1"/>
          <w:sz w:val="28"/>
          <w:szCs w:val="28"/>
        </w:rPr>
        <w:t>Response</w:t>
      </w:r>
      <w:r w:rsidRPr="56640C45" w:rsidR="56640C45">
        <w:rPr>
          <w:rFonts w:ascii="Times New Roman" w:hAnsi="Times New Roman" w:eastAsia="Times New Roman" w:cs="Times New Roman"/>
          <w:b w:val="1"/>
          <w:bCs w:val="1"/>
          <w:sz w:val="28"/>
          <w:szCs w:val="28"/>
        </w:rPr>
        <w:t xml:space="preserve"> to Mercy Water Supply Corporation’s Response to Order #3 in Docket: 51224</w:t>
      </w:r>
    </w:p>
    <w:p w:rsidR="56640C45" w:rsidP="56640C45" w:rsidRDefault="56640C45" w14:paraId="53D27578" w14:textId="0C72B058">
      <w:pPr>
        <w:pStyle w:val="Normal"/>
        <w:jc w:val="center"/>
        <w:rPr>
          <w:rFonts w:ascii="Times New Roman" w:hAnsi="Times New Roman" w:eastAsia="Times New Roman" w:cs="Times New Roman"/>
          <w:b w:val="1"/>
          <w:bCs w:val="1"/>
          <w:sz w:val="28"/>
          <w:szCs w:val="28"/>
        </w:rPr>
      </w:pPr>
      <w:r w:rsidRPr="56640C45" w:rsidR="56640C45">
        <w:rPr>
          <w:rFonts w:ascii="Times New Roman" w:hAnsi="Times New Roman" w:eastAsia="Times New Roman" w:cs="Times New Roman"/>
          <w:b w:val="1"/>
          <w:bCs w:val="1"/>
          <w:sz w:val="28"/>
          <w:szCs w:val="28"/>
        </w:rPr>
        <w:t>Argument #1 in the Response</w:t>
      </w:r>
    </w:p>
    <w:p w:rsidR="56640C45" w:rsidP="56640C45" w:rsidRDefault="56640C45" w14:paraId="1849A307" w14:textId="42277835">
      <w:pPr>
        <w:pStyle w:val="Normal"/>
        <w:ind w:firstLine="720"/>
        <w:jc w:val="left"/>
        <w:rPr>
          <w:rFonts w:ascii="Times New Roman" w:hAnsi="Times New Roman" w:eastAsia="Times New Roman" w:cs="Times New Roman"/>
          <w:b w:val="0"/>
          <w:bCs w:val="0"/>
          <w:sz w:val="28"/>
          <w:szCs w:val="28"/>
        </w:rPr>
      </w:pPr>
      <w:r w:rsidRPr="56640C45" w:rsidR="56640C45">
        <w:rPr>
          <w:rFonts w:ascii="Times New Roman" w:hAnsi="Times New Roman" w:eastAsia="Times New Roman" w:cs="Times New Roman"/>
          <w:b w:val="0"/>
          <w:bCs w:val="0"/>
          <w:sz w:val="28"/>
          <w:szCs w:val="28"/>
        </w:rPr>
        <w:t xml:space="preserve">Argument: Mr. Blalock is not a customer, nor has he requested service for the property where he lives. </w:t>
      </w:r>
    </w:p>
    <w:p w:rsidR="56640C45" w:rsidP="56640C45" w:rsidRDefault="56640C45" w14:paraId="05656C48" w14:textId="16673DCC">
      <w:pPr>
        <w:pStyle w:val="Normal"/>
        <w:ind w:firstLine="720"/>
        <w:jc w:val="left"/>
        <w:rPr>
          <w:rFonts w:ascii="Times New Roman" w:hAnsi="Times New Roman" w:eastAsia="Times New Roman" w:cs="Times New Roman"/>
          <w:b w:val="0"/>
          <w:bCs w:val="0"/>
          <w:sz w:val="28"/>
          <w:szCs w:val="28"/>
        </w:rPr>
      </w:pPr>
      <w:r w:rsidRPr="56640C45" w:rsidR="56640C45">
        <w:rPr>
          <w:rFonts w:ascii="Times New Roman" w:hAnsi="Times New Roman" w:eastAsia="Times New Roman" w:cs="Times New Roman"/>
          <w:b w:val="0"/>
          <w:bCs w:val="0"/>
          <w:sz w:val="28"/>
          <w:szCs w:val="28"/>
        </w:rPr>
        <w:t xml:space="preserve">Rebuttal: Mr. Blalock has requested to be able to apply for the membership of his deceased mother, Reba Ivey, to be transferred to his name under Texas Water Code 67.016. Mercy Water Supply Corporation refused stating that it could not be transferred if there was a balanced owed on the account, which is punishing him for the former customer/member which is in violation of the rules/regulations/laws/codes set by the state. And, Mr. Blalock did not know that was the case at the time, and made a verbal agreement with Mercy Water Supply Corporation to keep the membership under the name of Reba Ivey and that he, Mr. Blalock would pay the bill each month. Which with the current situation and actions taken by MWSC would be a violation of the UCC.  </w:t>
      </w:r>
    </w:p>
    <w:p w:rsidR="56640C45" w:rsidP="56640C45" w:rsidRDefault="56640C45" w14:paraId="0FA0119A" w14:textId="48D5675C">
      <w:pPr>
        <w:pStyle w:val="Normal"/>
        <w:ind w:firstLine="720"/>
        <w:jc w:val="center"/>
        <w:rPr>
          <w:rFonts w:ascii="Times New Roman" w:hAnsi="Times New Roman" w:eastAsia="Times New Roman" w:cs="Times New Roman"/>
          <w:b w:val="1"/>
          <w:bCs w:val="1"/>
          <w:sz w:val="28"/>
          <w:szCs w:val="28"/>
        </w:rPr>
      </w:pPr>
      <w:r w:rsidRPr="56640C45" w:rsidR="56640C45">
        <w:rPr>
          <w:rFonts w:ascii="Times New Roman" w:hAnsi="Times New Roman" w:eastAsia="Times New Roman" w:cs="Times New Roman"/>
          <w:b w:val="1"/>
          <w:bCs w:val="1"/>
          <w:sz w:val="28"/>
          <w:szCs w:val="28"/>
        </w:rPr>
        <w:t>Argument #2 in the Response</w:t>
      </w:r>
    </w:p>
    <w:p w:rsidR="56640C45" w:rsidP="56640C45" w:rsidRDefault="56640C45" w14:paraId="51EF3D5F" w14:textId="0162F5CC">
      <w:pPr>
        <w:pStyle w:val="Normal"/>
        <w:ind w:firstLine="720"/>
        <w:jc w:val="left"/>
        <w:rPr>
          <w:rFonts w:ascii="Times New Roman" w:hAnsi="Times New Roman" w:eastAsia="Times New Roman" w:cs="Times New Roman"/>
          <w:b w:val="0"/>
          <w:bCs w:val="0"/>
          <w:sz w:val="28"/>
          <w:szCs w:val="28"/>
        </w:rPr>
      </w:pPr>
      <w:r w:rsidRPr="56640C45" w:rsidR="56640C45">
        <w:rPr>
          <w:rFonts w:ascii="Times New Roman" w:hAnsi="Times New Roman" w:eastAsia="Times New Roman" w:cs="Times New Roman"/>
          <w:b w:val="0"/>
          <w:bCs w:val="0"/>
          <w:sz w:val="28"/>
          <w:szCs w:val="28"/>
        </w:rPr>
        <w:t xml:space="preserve">Argument: The service was being used without authority by a person who has not made application for service. </w:t>
      </w:r>
    </w:p>
    <w:p w:rsidR="56640C45" w:rsidP="56640C45" w:rsidRDefault="56640C45" w14:paraId="4CA0A27D" w14:textId="1459609E">
      <w:pPr>
        <w:pStyle w:val="Normal"/>
        <w:ind w:firstLine="720"/>
        <w:jc w:val="left"/>
        <w:rPr>
          <w:rFonts w:ascii="Times New Roman" w:hAnsi="Times New Roman" w:eastAsia="Times New Roman" w:cs="Times New Roman"/>
          <w:b w:val="0"/>
          <w:bCs w:val="0"/>
          <w:sz w:val="28"/>
          <w:szCs w:val="28"/>
        </w:rPr>
      </w:pPr>
      <w:r w:rsidRPr="56640C45" w:rsidR="56640C45">
        <w:rPr>
          <w:rFonts w:ascii="Times New Roman" w:hAnsi="Times New Roman" w:eastAsia="Times New Roman" w:cs="Times New Roman"/>
          <w:b w:val="0"/>
          <w:bCs w:val="0"/>
          <w:sz w:val="28"/>
          <w:szCs w:val="28"/>
        </w:rPr>
        <w:t xml:space="preserve">Rebuttal: Mr. Blalock did seek to try and apply for service by having the membership transferred, which is allowed under Texas Water Code 67.016. But, was denied by MWSC with them citing the dues still left on the membership as the reason they could not allow him to do the transfer application. And, this is when the verbal agreement between Mr. Blalock and MWSC to keep the service on and under the name of Reba Ivey was originally agreed upon. This verbal agreement is valid under the UCC and would constitute MWSC giving authority for the service to be connected, thereby dismissing MWSC’s claim to Commission Rule 24.167(b)(2). So, unless breaches of contract, which are a violation of the UCC, are considered usual course of business, then TWC 13.250(b)(4) does not apply. </w:t>
      </w:r>
    </w:p>
    <w:p w:rsidR="56640C45" w:rsidP="56640C45" w:rsidRDefault="56640C45" w14:paraId="7AEE87E3" w14:textId="6D87CBF7">
      <w:pPr>
        <w:pStyle w:val="Normal"/>
        <w:ind w:firstLine="720"/>
        <w:jc w:val="center"/>
        <w:rPr>
          <w:rFonts w:ascii="Times New Roman" w:hAnsi="Times New Roman" w:eastAsia="Times New Roman" w:cs="Times New Roman"/>
          <w:b w:val="1"/>
          <w:bCs w:val="1"/>
          <w:sz w:val="28"/>
          <w:szCs w:val="28"/>
        </w:rPr>
      </w:pPr>
      <w:r w:rsidRPr="56640C45" w:rsidR="56640C45">
        <w:rPr>
          <w:rFonts w:ascii="Times New Roman" w:hAnsi="Times New Roman" w:eastAsia="Times New Roman" w:cs="Times New Roman"/>
          <w:b w:val="1"/>
          <w:bCs w:val="1"/>
          <w:sz w:val="28"/>
          <w:szCs w:val="28"/>
        </w:rPr>
        <w:t>Argument #3 in the Response</w:t>
      </w:r>
    </w:p>
    <w:p w:rsidR="56640C45" w:rsidP="56640C45" w:rsidRDefault="56640C45" w14:paraId="5451223F" w14:textId="132DFA17">
      <w:pPr>
        <w:pStyle w:val="Normal"/>
        <w:ind w:firstLine="720"/>
        <w:jc w:val="left"/>
        <w:rPr>
          <w:rFonts w:ascii="Times New Roman" w:hAnsi="Times New Roman" w:eastAsia="Times New Roman" w:cs="Times New Roman"/>
          <w:b w:val="0"/>
          <w:bCs w:val="0"/>
          <w:sz w:val="28"/>
          <w:szCs w:val="28"/>
        </w:rPr>
      </w:pPr>
      <w:r w:rsidRPr="56640C45" w:rsidR="56640C45">
        <w:rPr>
          <w:rFonts w:ascii="Times New Roman" w:hAnsi="Times New Roman" w:eastAsia="Times New Roman" w:cs="Times New Roman"/>
          <w:b w:val="0"/>
          <w:bCs w:val="0"/>
          <w:sz w:val="28"/>
          <w:szCs w:val="28"/>
        </w:rPr>
        <w:t xml:space="preserve">Argument: </w:t>
      </w:r>
      <w:r w:rsidRPr="56640C45" w:rsidR="56640C45">
        <w:rPr>
          <w:rFonts w:ascii="Times New Roman" w:hAnsi="Times New Roman" w:eastAsia="Times New Roman" w:cs="Times New Roman"/>
          <w:noProof w:val="0"/>
          <w:sz w:val="28"/>
          <w:szCs w:val="28"/>
          <w:lang w:val="en-US"/>
        </w:rPr>
        <w:t>Mercy has never received a request for service for this Northern Tract, nor has Mercy ever installed a meter to serve the Northern Tract.</w:t>
      </w:r>
    </w:p>
    <w:p w:rsidR="56640C45" w:rsidP="56640C45" w:rsidRDefault="56640C45" w14:paraId="54070C24" w14:textId="1426B238">
      <w:pPr>
        <w:pStyle w:val="Normal"/>
        <w:ind w:firstLine="720"/>
        <w:jc w:val="left"/>
        <w:rPr>
          <w:rFonts w:ascii="Times New Roman" w:hAnsi="Times New Roman" w:eastAsia="Times New Roman" w:cs="Times New Roman"/>
          <w:b w:val="0"/>
          <w:bCs w:val="0"/>
          <w:sz w:val="28"/>
          <w:szCs w:val="28"/>
        </w:rPr>
      </w:pPr>
      <w:r w:rsidRPr="56640C45" w:rsidR="56640C45">
        <w:rPr>
          <w:rFonts w:ascii="Times New Roman" w:hAnsi="Times New Roman" w:eastAsia="Times New Roman" w:cs="Times New Roman"/>
          <w:b w:val="0"/>
          <w:bCs w:val="0"/>
          <w:sz w:val="28"/>
          <w:szCs w:val="28"/>
        </w:rPr>
        <w:t xml:space="preserve">Rebuttal: The original application signed by Reba Ivey was for the Nothern Tract of land, since that is where her house was and was the piece of land that Mrs. Ivey owned. And, was the parcel of land originally designated to receive service, which means it is the parcel of land that the membership and meter go with under TWC 67. And, the reason they did not install a meter on the Northern Tract was because that is where their pipes ended in 1995 when the meter was installed. And, since the owner of the Souther Tract signed an easement, it was installed on the Southern Tract. And, according to the application signed by Reba Ivey, the corporation is the one that chooses the location of the meter. So, the placement of the meter is on MWSC. And, the easement signed by Gloria Ann Meeks was only for the Southern Tract not the Nothern Tract, while the application for service signed by Reba Ivey was to get service for the Nothern Tract (currently 1611 Bowen Loop, formerly 154 Bowen Road). </w:t>
      </w:r>
    </w:p>
    <w:p w:rsidR="56640C45" w:rsidP="56640C45" w:rsidRDefault="56640C45" w14:paraId="01529A2F" w14:textId="42FEC98D">
      <w:pPr>
        <w:pStyle w:val="Normal"/>
        <w:ind w:firstLine="720"/>
        <w:jc w:val="center"/>
        <w:rPr>
          <w:rFonts w:ascii="Times New Roman" w:hAnsi="Times New Roman" w:eastAsia="Times New Roman" w:cs="Times New Roman"/>
          <w:b w:val="1"/>
          <w:bCs w:val="1"/>
          <w:sz w:val="28"/>
          <w:szCs w:val="28"/>
        </w:rPr>
      </w:pPr>
      <w:r w:rsidRPr="56640C45" w:rsidR="56640C45">
        <w:rPr>
          <w:rFonts w:ascii="Times New Roman" w:hAnsi="Times New Roman" w:eastAsia="Times New Roman" w:cs="Times New Roman"/>
          <w:b w:val="1"/>
          <w:bCs w:val="1"/>
          <w:sz w:val="28"/>
          <w:szCs w:val="28"/>
        </w:rPr>
        <w:t>Argument #4 in the Response</w:t>
      </w:r>
    </w:p>
    <w:p w:rsidR="56640C45" w:rsidP="56640C45" w:rsidRDefault="56640C45" w14:paraId="5A695F04" w14:textId="123175A2">
      <w:pPr>
        <w:pStyle w:val="Normal"/>
        <w:ind w:firstLine="720"/>
        <w:jc w:val="left"/>
        <w:rPr>
          <w:rFonts w:ascii="Times New Roman" w:hAnsi="Times New Roman" w:eastAsia="Times New Roman" w:cs="Times New Roman"/>
          <w:b w:val="0"/>
          <w:bCs w:val="0"/>
          <w:sz w:val="28"/>
          <w:szCs w:val="28"/>
        </w:rPr>
      </w:pPr>
      <w:r w:rsidRPr="56640C45" w:rsidR="56640C45">
        <w:rPr>
          <w:rFonts w:ascii="Times New Roman" w:hAnsi="Times New Roman" w:eastAsia="Times New Roman" w:cs="Times New Roman"/>
          <w:b w:val="0"/>
          <w:bCs w:val="0"/>
          <w:sz w:val="28"/>
          <w:szCs w:val="28"/>
        </w:rPr>
        <w:t xml:space="preserve">Argument: MWSC has not received any documentation of the transfer. </w:t>
      </w:r>
    </w:p>
    <w:p w:rsidR="56640C45" w:rsidP="56640C45" w:rsidRDefault="56640C45" w14:paraId="226EEA44" w14:textId="10B993AB">
      <w:pPr>
        <w:pStyle w:val="Normal"/>
        <w:ind w:firstLine="720"/>
        <w:jc w:val="left"/>
        <w:rPr>
          <w:rFonts w:ascii="Times New Roman" w:hAnsi="Times New Roman" w:eastAsia="Times New Roman" w:cs="Times New Roman"/>
          <w:b w:val="0"/>
          <w:bCs w:val="0"/>
          <w:sz w:val="28"/>
          <w:szCs w:val="28"/>
        </w:rPr>
      </w:pPr>
      <w:r w:rsidRPr="56640C45" w:rsidR="56640C45">
        <w:rPr>
          <w:rFonts w:ascii="Times New Roman" w:hAnsi="Times New Roman" w:eastAsia="Times New Roman" w:cs="Times New Roman"/>
          <w:b w:val="0"/>
          <w:bCs w:val="0"/>
          <w:sz w:val="28"/>
          <w:szCs w:val="28"/>
        </w:rPr>
        <w:t xml:space="preserve">Rebuttal: MWSC would have made copies of the deed and orders from the probate hearing stating the transfer of Reba Ivey’s estate to Mr. Blalock, if they had allowed for the membership transfer application to be filed. So, the reason they have not received the documentation is because of their actions. </w:t>
      </w:r>
    </w:p>
    <w:p w:rsidR="56640C45" w:rsidP="56640C45" w:rsidRDefault="56640C45" w14:paraId="4C68683F" w14:textId="1D89C45C">
      <w:pPr>
        <w:pStyle w:val="Normal"/>
        <w:ind w:firstLine="720"/>
        <w:jc w:val="center"/>
        <w:rPr>
          <w:rFonts w:ascii="Times New Roman" w:hAnsi="Times New Roman" w:eastAsia="Times New Roman" w:cs="Times New Roman"/>
          <w:b w:val="1"/>
          <w:bCs w:val="1"/>
          <w:sz w:val="28"/>
          <w:szCs w:val="28"/>
        </w:rPr>
      </w:pPr>
      <w:r w:rsidRPr="56640C45" w:rsidR="56640C45">
        <w:rPr>
          <w:rFonts w:ascii="Times New Roman" w:hAnsi="Times New Roman" w:eastAsia="Times New Roman" w:cs="Times New Roman"/>
          <w:b w:val="1"/>
          <w:bCs w:val="1"/>
          <w:sz w:val="28"/>
          <w:szCs w:val="28"/>
        </w:rPr>
        <w:t>Argument #5 in the Response</w:t>
      </w:r>
    </w:p>
    <w:p w:rsidR="56640C45" w:rsidP="56640C45" w:rsidRDefault="56640C45" w14:paraId="41380560" w14:textId="5A226B6B">
      <w:pPr>
        <w:pStyle w:val="Normal"/>
        <w:ind w:firstLine="720"/>
        <w:jc w:val="left"/>
        <w:rPr>
          <w:rFonts w:ascii="Times New Roman" w:hAnsi="Times New Roman" w:eastAsia="Times New Roman" w:cs="Times New Roman"/>
          <w:b w:val="0"/>
          <w:bCs w:val="0"/>
          <w:sz w:val="28"/>
          <w:szCs w:val="28"/>
        </w:rPr>
      </w:pPr>
      <w:r w:rsidRPr="56640C45" w:rsidR="56640C45">
        <w:rPr>
          <w:rFonts w:ascii="Times New Roman" w:hAnsi="Times New Roman" w:eastAsia="Times New Roman" w:cs="Times New Roman"/>
          <w:b w:val="0"/>
          <w:bCs w:val="0"/>
          <w:sz w:val="28"/>
          <w:szCs w:val="28"/>
        </w:rPr>
        <w:t xml:space="preserve">Argument: </w:t>
      </w:r>
      <w:r w:rsidRPr="56640C45" w:rsidR="56640C45">
        <w:rPr>
          <w:rFonts w:ascii="Times New Roman" w:hAnsi="Times New Roman" w:eastAsia="Times New Roman" w:cs="Times New Roman"/>
          <w:noProof w:val="0"/>
          <w:sz w:val="28"/>
          <w:szCs w:val="28"/>
          <w:lang w:val="en-US"/>
        </w:rPr>
        <w:t>At no time prior to turning off the meter at Mr. Rodz’s request did Mercy terminate service as alleged by Mr. Blalock. In fact, the Northern Tract, which Mr. Blalock claims ownership of, was illegally connected to Mercy’s meter, in violation of the service agreement and Mercy’s Tariff.</w:t>
      </w:r>
    </w:p>
    <w:p w:rsidR="56640C45" w:rsidP="56640C45" w:rsidRDefault="56640C45" w14:paraId="26115944" w14:textId="0EE4F7C0">
      <w:pPr>
        <w:pStyle w:val="Normal"/>
        <w:ind w:firstLine="720"/>
        <w:jc w:val="left"/>
        <w:rPr>
          <w:rFonts w:ascii="Times New Roman" w:hAnsi="Times New Roman" w:eastAsia="Times New Roman" w:cs="Times New Roman"/>
          <w:noProof w:val="0"/>
          <w:sz w:val="28"/>
          <w:szCs w:val="28"/>
          <w:lang w:val="en-US"/>
        </w:rPr>
      </w:pPr>
      <w:r w:rsidRPr="56640C45" w:rsidR="56640C45">
        <w:rPr>
          <w:rFonts w:ascii="Times New Roman" w:hAnsi="Times New Roman" w:eastAsia="Times New Roman" w:cs="Times New Roman"/>
          <w:noProof w:val="0"/>
          <w:sz w:val="28"/>
          <w:szCs w:val="28"/>
          <w:lang w:val="en-US"/>
        </w:rPr>
        <w:t xml:space="preserve">Rebuttal: The timing of the disconnect does not matter, since it came of a membership termination that shouldn’t have happened according the Texas Water Codes and the UCC. What does matter is that MWSC illegally terminated a membership, which had a standing verbal agreement/contract for service could be continued on the basis that Mr. Blalock would pay the bill, which resulted in them disconnecting Mr. Blalock’s water service to his dwelling. </w:t>
      </w:r>
    </w:p>
    <w:p w:rsidR="56640C45" w:rsidP="56640C45" w:rsidRDefault="56640C45" w14:paraId="05DF0BA5" w14:textId="1A789312">
      <w:pPr>
        <w:pStyle w:val="Normal"/>
        <w:ind w:firstLine="720"/>
        <w:jc w:val="center"/>
        <w:rPr>
          <w:rFonts w:ascii="Times New Roman" w:hAnsi="Times New Roman" w:eastAsia="Times New Roman" w:cs="Times New Roman"/>
          <w:b w:val="1"/>
          <w:bCs w:val="1"/>
          <w:noProof w:val="0"/>
          <w:sz w:val="28"/>
          <w:szCs w:val="28"/>
          <w:lang w:val="en-US"/>
        </w:rPr>
      </w:pPr>
      <w:r w:rsidRPr="56640C45" w:rsidR="56640C45">
        <w:rPr>
          <w:rFonts w:ascii="Times New Roman" w:hAnsi="Times New Roman" w:eastAsia="Times New Roman" w:cs="Times New Roman"/>
          <w:b w:val="1"/>
          <w:bCs w:val="1"/>
          <w:noProof w:val="0"/>
          <w:sz w:val="28"/>
          <w:szCs w:val="28"/>
          <w:lang w:val="en-US"/>
        </w:rPr>
        <w:t>Conclusion</w:t>
      </w:r>
    </w:p>
    <w:p w:rsidR="56640C45" w:rsidP="56640C45" w:rsidRDefault="56640C45" w14:paraId="2C7A93CA" w14:textId="6BF328D1">
      <w:pPr>
        <w:pStyle w:val="Normal"/>
        <w:ind w:firstLine="720"/>
        <w:jc w:val="left"/>
        <w:rPr>
          <w:rFonts w:ascii="Times New Roman" w:hAnsi="Times New Roman" w:eastAsia="Times New Roman" w:cs="Times New Roman"/>
          <w:noProof w:val="0"/>
          <w:sz w:val="28"/>
          <w:szCs w:val="28"/>
          <w:lang w:val="en-US"/>
        </w:rPr>
      </w:pPr>
      <w:r w:rsidRPr="56640C45" w:rsidR="56640C45">
        <w:rPr>
          <w:rFonts w:ascii="Times New Roman" w:hAnsi="Times New Roman" w:eastAsia="Times New Roman" w:cs="Times New Roman"/>
          <w:noProof w:val="0"/>
          <w:sz w:val="28"/>
          <w:szCs w:val="28"/>
          <w:lang w:val="en-US"/>
        </w:rPr>
        <w:t xml:space="preserve">Mercy Water Supply Corporation had knowledge that the Southern and Nothern Tracts were not one property seeing as it was a partition deed that was filed with the original application for service by Reba Ivey. Then in 2015, after Reba Ivey passed, Mr. Blalock did try to get the membership transferred to his name but was denied the opportunity, resulting in a verbal agreement/contract between himself and MWSC that he would continue to get service under his deceased mother’s name as long as the bill was paid. MWSC, in 2020, violated this verbal agreement/contract when they terminated the membership despite Mr. Blalock paying the bill and then allowed for Mr. Rodz to take over the meter despite it originally being designated for 154 Bowen Road (currently 1611 Bowen Loop) in violation of TWC 67.016 despite Mr. Blalock have authority from MWSC and the account being in good standing. And, the original placement was decided by MWSC per the application signed by Reba Ivey. Finally, if MWSC is so sure they are completely right in their actions, they would not have changed the requirements needed for Mr. Blalock to have a new meter put in from what they were in the closing letter of the investigation completed by Mrs. Powers in the Informal Complaint Department. And, if the PUC would like to run the pipes. The piping running directly from the meter runs directly the Mr. Blalock’s (formerly Reba Ivey’s) dwelling on 1611 Bowen Loop. </w:t>
      </w:r>
    </w:p>
    <w:p w:rsidR="56640C45" w:rsidP="56640C45" w:rsidRDefault="56640C45" w14:paraId="703D2A21" w14:textId="72518775">
      <w:pPr>
        <w:pStyle w:val="Normal"/>
        <w:ind w:firstLine="720"/>
        <w:jc w:val="center"/>
        <w:rPr>
          <w:rFonts w:ascii="Times New Roman" w:hAnsi="Times New Roman" w:eastAsia="Times New Roman" w:cs="Times New Roman"/>
          <w:b w:val="1"/>
          <w:bCs w:val="1"/>
          <w:noProof w:val="0"/>
          <w:sz w:val="28"/>
          <w:szCs w:val="28"/>
          <w:lang w:val="en-US"/>
        </w:rPr>
      </w:pPr>
      <w:r w:rsidRPr="56640C45" w:rsidR="56640C45">
        <w:rPr>
          <w:rFonts w:ascii="Times New Roman" w:hAnsi="Times New Roman" w:eastAsia="Times New Roman" w:cs="Times New Roman"/>
          <w:b w:val="1"/>
          <w:bCs w:val="1"/>
          <w:noProof w:val="0"/>
          <w:sz w:val="28"/>
          <w:szCs w:val="28"/>
          <w:lang w:val="en-US"/>
        </w:rPr>
        <w:t>Request of Relief</w:t>
      </w:r>
    </w:p>
    <w:p w:rsidR="56640C45" w:rsidP="56640C45" w:rsidRDefault="56640C45" w14:paraId="0B7B3260" w14:textId="158B5E44">
      <w:pPr>
        <w:pStyle w:val="Normal"/>
        <w:ind w:firstLine="720"/>
        <w:jc w:val="left"/>
        <w:rPr>
          <w:rFonts w:ascii="Times New Roman" w:hAnsi="Times New Roman" w:eastAsia="Times New Roman" w:cs="Times New Roman"/>
          <w:b w:val="1"/>
          <w:bCs w:val="1"/>
          <w:noProof w:val="0"/>
          <w:sz w:val="28"/>
          <w:szCs w:val="28"/>
          <w:lang w:val="en-US"/>
        </w:rPr>
      </w:pPr>
      <w:r w:rsidRPr="56640C45" w:rsidR="56640C45">
        <w:rPr>
          <w:rFonts w:ascii="Times New Roman" w:hAnsi="Times New Roman" w:eastAsia="Times New Roman" w:cs="Times New Roman"/>
          <w:b w:val="0"/>
          <w:bCs w:val="0"/>
          <w:noProof w:val="0"/>
          <w:sz w:val="28"/>
          <w:szCs w:val="28"/>
          <w:lang w:val="en-US"/>
        </w:rPr>
        <w:t>Mr. Blalock respectfully ask that Order #3 in Docket: 51224 stays in place, since his dwelling has been without water since before the informal complaint started on/around the 11</w:t>
      </w:r>
      <w:r w:rsidRPr="56640C45" w:rsidR="56640C45">
        <w:rPr>
          <w:rFonts w:ascii="Times New Roman" w:hAnsi="Times New Roman" w:eastAsia="Times New Roman" w:cs="Times New Roman"/>
          <w:b w:val="0"/>
          <w:bCs w:val="0"/>
          <w:noProof w:val="0"/>
          <w:sz w:val="28"/>
          <w:szCs w:val="28"/>
          <w:vertAlign w:val="superscript"/>
          <w:lang w:val="en-US"/>
        </w:rPr>
        <w:t>th</w:t>
      </w:r>
      <w:r w:rsidRPr="56640C45" w:rsidR="56640C45">
        <w:rPr>
          <w:rFonts w:ascii="Times New Roman" w:hAnsi="Times New Roman" w:eastAsia="Times New Roman" w:cs="Times New Roman"/>
          <w:b w:val="0"/>
          <w:bCs w:val="0"/>
          <w:noProof w:val="0"/>
          <w:sz w:val="28"/>
          <w:szCs w:val="28"/>
          <w:lang w:val="en-US"/>
        </w:rPr>
        <w:t xml:space="preserve"> day of August 2020, and has started to cause health issues for some of the inhabitants.  And, that if MWSC continues to suggest that there was no wrong doing on their part and that a new meter be put in, then it be installed at no cost to Mr. Blalock, but at cost to MWSC since it is their actions in 1995 that has caused this problem to occur when they decided on the location of the meter. </w:t>
      </w:r>
    </w:p>
    <w:sectPr>
      <w:pgSz w:w="12240" w:h="15840" w:orient="portrait"/>
      <w:pgMar w:top="1440" w:right="1440" w:bottom="1440" w:left="1440" w:header="720" w:footer="720" w:gutter="0"/>
      <w:cols w:space="720"/>
      <w:docGrid w:linePitch="360"/>
      <w:headerReference w:type="default" r:id="Ra62ac781472a4381"/>
      <w:footerReference w:type="default" r:id="R879637c0c2e0450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xml><?xml version="1.0" encoding="utf-8"?>
<w:ftr xmlns:w14="http://schemas.microsoft.com/office/word/2010/wordml" xmlns:w="http://schemas.openxmlformats.org/wordprocessingml/2006/main">
  <w:tbl>
    <w:tblPr>
      <w:tblStyle w:val="TableNormal"/>
      <w:bidiVisual w:val="0"/>
      <w:tblW w:w="0" w:type="auto"/>
      <w:tblLayout w:type="fixed"/>
      <w:tblLook w:val="06A0" w:firstRow="1" w:lastRow="0" w:firstColumn="1" w:lastColumn="0" w:noHBand="1" w:noVBand="1"/>
    </w:tblPr>
    <w:tblGrid>
      <w:gridCol w:w="3120"/>
      <w:gridCol w:w="3120"/>
      <w:gridCol w:w="3120"/>
    </w:tblGrid>
    <w:tr w:rsidR="56640C45" w:rsidTr="56640C45" w14:paraId="3A3A9E9A">
      <w:tc>
        <w:tcPr>
          <w:tcW w:w="3120" w:type="dxa"/>
          <w:tcMar/>
        </w:tcPr>
        <w:p w:rsidR="56640C45" w:rsidP="56640C45" w:rsidRDefault="56640C45" w14:paraId="74AE2B2A" w14:textId="5DB2B926">
          <w:pPr>
            <w:pStyle w:val="Header"/>
            <w:bidi w:val="0"/>
            <w:ind w:left="-115"/>
            <w:jc w:val="left"/>
          </w:pPr>
        </w:p>
      </w:tc>
      <w:tc>
        <w:tcPr>
          <w:tcW w:w="3120" w:type="dxa"/>
          <w:tcMar/>
        </w:tcPr>
        <w:p w:rsidR="56640C45" w:rsidP="56640C45" w:rsidRDefault="56640C45" w14:paraId="08D07B59" w14:textId="64A61D2A">
          <w:pPr>
            <w:pStyle w:val="Header"/>
            <w:bidi w:val="0"/>
            <w:jc w:val="center"/>
          </w:pPr>
        </w:p>
      </w:tc>
      <w:tc>
        <w:tcPr>
          <w:tcW w:w="3120" w:type="dxa"/>
          <w:tcMar/>
        </w:tcPr>
        <w:p w:rsidR="56640C45" w:rsidP="56640C45" w:rsidRDefault="56640C45" w14:paraId="06BEB243" w14:textId="348B7AE3">
          <w:pPr>
            <w:pStyle w:val="Header"/>
            <w:bidi w:val="0"/>
            <w:ind w:right="-115"/>
            <w:jc w:val="right"/>
          </w:pPr>
        </w:p>
      </w:tc>
    </w:tr>
  </w:tbl>
  <w:p w:rsidR="56640C45" w:rsidP="56640C45" w:rsidRDefault="56640C45" w14:paraId="045D9713" w14:textId="3FF177BC">
    <w:pPr>
      <w:pStyle w:val="Footer"/>
      <w:bidi w:val="0"/>
    </w:pPr>
  </w:p>
</w:ftr>
</file>

<file path=word/header.xml><?xml version="1.0" encoding="utf-8"?>
<w:hdr xmlns:w14="http://schemas.microsoft.com/office/word/2010/wordml" xmlns:w="http://schemas.openxmlformats.org/wordprocessingml/2006/main">
  <w:tbl>
    <w:tblPr>
      <w:tblStyle w:val="TableNormal"/>
      <w:bidiVisual w:val="0"/>
      <w:tblW w:w="0" w:type="auto"/>
      <w:tblLayout w:type="fixed"/>
      <w:tblLook w:val="06A0" w:firstRow="1" w:lastRow="0" w:firstColumn="1" w:lastColumn="0" w:noHBand="1" w:noVBand="1"/>
    </w:tblPr>
    <w:tblGrid>
      <w:gridCol w:w="3120"/>
      <w:gridCol w:w="3120"/>
      <w:gridCol w:w="3120"/>
    </w:tblGrid>
    <w:tr w:rsidR="56640C45" w:rsidTr="56640C45" w14:paraId="35B3269D">
      <w:tc>
        <w:tcPr>
          <w:tcW w:w="3120" w:type="dxa"/>
          <w:tcMar/>
        </w:tcPr>
        <w:p w:rsidR="56640C45" w:rsidP="56640C45" w:rsidRDefault="56640C45" w14:paraId="3F397CBE" w14:textId="396EBAF7">
          <w:pPr>
            <w:pStyle w:val="Header"/>
            <w:bidi w:val="0"/>
            <w:ind w:left="-115"/>
            <w:jc w:val="left"/>
            <w:rPr>
              <w:noProof w:val="0"/>
              <w:lang w:val="en-US"/>
            </w:rPr>
          </w:pPr>
        </w:p>
        <w:p w:rsidR="56640C45" w:rsidP="56640C45" w:rsidRDefault="56640C45" w14:paraId="54EEAA35" w14:textId="401F65AE">
          <w:pPr>
            <w:pStyle w:val="Header"/>
            <w:bidi w:val="0"/>
            <w:ind w:left="-115"/>
            <w:jc w:val="left"/>
            <w:rPr>
              <w:noProof w:val="0"/>
              <w:lang w:val="en-US"/>
            </w:rPr>
          </w:pPr>
        </w:p>
        <w:p w:rsidR="56640C45" w:rsidP="56640C45" w:rsidRDefault="56640C45" w14:paraId="5C340D21" w14:textId="1D69C47E">
          <w:pPr>
            <w:pStyle w:val="Header"/>
            <w:bidi w:val="0"/>
            <w:ind w:left="-115"/>
            <w:jc w:val="left"/>
          </w:pPr>
          <w:r w:rsidRPr="56640C45" w:rsidR="56640C45">
            <w:rPr>
              <w:noProof w:val="0"/>
              <w:lang w:val="en-US"/>
            </w:rPr>
            <w:t>COMPLAINT OF JOHN BLALOCK AGAINST MERCY WATER SUPPLY CORPORATION</w:t>
          </w:r>
        </w:p>
      </w:tc>
      <w:tc>
        <w:tcPr>
          <w:tcW w:w="3120" w:type="dxa"/>
          <w:tcMar/>
        </w:tcPr>
        <w:p w:rsidR="56640C45" w:rsidP="56640C45" w:rsidRDefault="56640C45" w14:paraId="4176F532" w14:textId="070A9FE0">
          <w:pPr>
            <w:pStyle w:val="Header"/>
            <w:bidi w:val="0"/>
            <w:jc w:val="center"/>
          </w:pPr>
          <w:r w:rsidR="56640C45">
            <w:rPr/>
            <w:t>Docket: 51224</w:t>
          </w:r>
        </w:p>
      </w:tc>
      <w:tc>
        <w:tcPr>
          <w:tcW w:w="3120" w:type="dxa"/>
          <w:tcMar/>
        </w:tcPr>
        <w:p w:rsidR="56640C45" w:rsidP="56640C45" w:rsidRDefault="56640C45" w14:paraId="25BFE815" w14:textId="68E51B70">
          <w:pPr>
            <w:pStyle w:val="Header"/>
            <w:bidi w:val="0"/>
            <w:ind w:right="-115"/>
            <w:jc w:val="right"/>
          </w:pPr>
        </w:p>
        <w:p w:rsidR="56640C45" w:rsidP="56640C45" w:rsidRDefault="56640C45" w14:paraId="09AB0E33" w14:textId="52C624FF">
          <w:pPr>
            <w:pStyle w:val="Header"/>
            <w:bidi w:val="0"/>
            <w:ind w:right="-115"/>
            <w:jc w:val="right"/>
          </w:pPr>
        </w:p>
        <w:p w:rsidR="56640C45" w:rsidP="56640C45" w:rsidRDefault="56640C45" w14:paraId="094ECCB7" w14:textId="04F7F0D8">
          <w:pPr>
            <w:pStyle w:val="Header"/>
            <w:bidi w:val="0"/>
            <w:ind w:right="-115"/>
            <w:jc w:val="right"/>
          </w:pPr>
          <w:r w:rsidRPr="56640C45" w:rsidR="56640C45">
            <w:rPr>
              <w:noProof w:val="0"/>
              <w:lang w:val="en-US"/>
            </w:rPr>
            <w:t>PUBLIC UTILITY COMMISSION OF TEXAS</w:t>
          </w:r>
        </w:p>
      </w:tc>
    </w:tr>
  </w:tbl>
  <w:p w:rsidR="56640C45" w:rsidP="56640C45" w:rsidRDefault="56640C45" w14:paraId="07E4B3EF" w14:textId="2CD73705">
    <w:pPr>
      <w:pStyle w:val="Header"/>
      <w:bidi w:val="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trackRevisions w:val="fal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4:docId w14:val="1FDB266A"/>
  <w15:docId w15:val="{a72ae2c5-4640-4cca-92bb-f2058fcaddcf}"/>
  <w:rsids>
    <w:rsidRoot w:val="71EDD3B1"/>
    <w:rsid w:val="56640C45"/>
    <w:rsid w:val="71EDD3B1"/>
  </w:rsids>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p14">
  <w:docDefaults>
    <w:rPrDefault>
      <w:rPr>
        <w:rFonts w:asciiTheme="minorHAnsi" w:hAnsiTheme="minorHAnsi" w:eastAsia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xmlns:w="http://schemas.openxmlformats.org/wordprocessingml/2006/main" w:type="table" w:styleId="TableGrid">
    <w:name xmlns:w="http://schemas.openxmlformats.org/wordprocessingml/2006/main" w:val="Table Grid"/>
    <w:basedOn xmlns:w="http://schemas.openxmlformats.org/wordprocessingml/2006/main" w:val="TableNormal"/>
    <w:uiPriority xmlns:w="http://schemas.openxmlformats.org/wordprocessingml/2006/main" w:val="59"/>
    <w:rsid xmlns:w="http://schemas.openxmlformats.org/wordprocessingml/2006/main" w:val="00FB4123"/>
    <w:pPr xmlns:w="http://schemas.openxmlformats.org/wordprocessingml/2006/main">
      <w:spacing w:after="0" w:line="240" w:lineRule="auto"/>
    </w:pPr>
    <w:tblPr xmlns:w="http://schemas.openxmlformats.org/wordprocessingml/2006/main">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xmlns:w14="http://schemas.microsoft.com/office/word/2010/wordml" xmlns:mc="http://schemas.openxmlformats.org/markup-compatibility/2006" xmlns:w="http://schemas.openxmlformats.org/wordprocessingml/2006/main" w:type="character" w:styleId="HeaderChar" w:customStyle="1" mc:Ignorable="w14">
    <w:name xmlns:w="http://schemas.openxmlformats.org/wordprocessingml/2006/main" w:val="Header Char"/>
    <w:basedOn xmlns:w="http://schemas.openxmlformats.org/wordprocessingml/2006/main" w:val="DefaultParagraphFont"/>
    <w:link xmlns:w="http://schemas.openxmlformats.org/wordprocessingml/2006/main" w:val="Header"/>
    <w:uiPriority xmlns:w="http://schemas.openxmlformats.org/wordprocessingml/2006/main" w:val="99"/>
  </w:style>
  <w:style xmlns:w14="http://schemas.microsoft.com/office/word/2010/wordml" xmlns:mc="http://schemas.openxmlformats.org/markup-compatibility/2006" xmlns:w="http://schemas.openxmlformats.org/wordprocessingml/2006/main" w:type="paragraph" w:styleId="Header" mc:Ignorable="w14">
    <w:name xmlns:w="http://schemas.openxmlformats.org/wordprocessingml/2006/main" w:val="header"/>
    <w:basedOn xmlns:w="http://schemas.openxmlformats.org/wordprocessingml/2006/main" w:val="Normal"/>
    <w:link xmlns:w="http://schemas.openxmlformats.org/wordprocessingml/2006/main" w:val="HeaderChar"/>
    <w:uiPriority xmlns:w="http://schemas.openxmlformats.org/wordprocessingml/2006/main" w:val="99"/>
    <w:unhideWhenUsed xmlns:w="http://schemas.openxmlformats.org/wordprocessingml/2006/main"/>
    <w:pPr xmlns:w="http://schemas.openxmlformats.org/wordprocessingml/2006/main">
      <w:tabs xmlns:w="http://schemas.openxmlformats.org/wordprocessingml/2006/main">
        <w:tab w:val="center" w:pos="4680"/>
        <w:tab w:val="right" w:pos="9360"/>
      </w:tabs>
      <w:spacing xmlns:w="http://schemas.openxmlformats.org/wordprocessingml/2006/main" w:after="0" w:line="240" w:lineRule="auto"/>
    </w:pPr>
  </w:style>
  <w:style xmlns:w14="http://schemas.microsoft.com/office/word/2010/wordml" xmlns:mc="http://schemas.openxmlformats.org/markup-compatibility/2006" xmlns:w="http://schemas.openxmlformats.org/wordprocessingml/2006/main" w:type="character" w:styleId="FooterChar" w:customStyle="1" mc:Ignorable="w14">
    <w:name xmlns:w="http://schemas.openxmlformats.org/wordprocessingml/2006/main" w:val="Footer Char"/>
    <w:basedOn xmlns:w="http://schemas.openxmlformats.org/wordprocessingml/2006/main" w:val="DefaultParagraphFont"/>
    <w:link xmlns:w="http://schemas.openxmlformats.org/wordprocessingml/2006/main" w:val="Footer"/>
    <w:uiPriority xmlns:w="http://schemas.openxmlformats.org/wordprocessingml/2006/main" w:val="99"/>
  </w:style>
  <w:style xmlns:w14="http://schemas.microsoft.com/office/word/2010/wordml" xmlns:mc="http://schemas.openxmlformats.org/markup-compatibility/2006" xmlns:w="http://schemas.openxmlformats.org/wordprocessingml/2006/main" w:type="paragraph" w:styleId="Footer" mc:Ignorable="w14">
    <w:name xmlns:w="http://schemas.openxmlformats.org/wordprocessingml/2006/main" w:val="footer"/>
    <w:basedOn xmlns:w="http://schemas.openxmlformats.org/wordprocessingml/2006/main" w:val="Normal"/>
    <w:link xmlns:w="http://schemas.openxmlformats.org/wordprocessingml/2006/main" w:val="FooterChar"/>
    <w:uiPriority xmlns:w="http://schemas.openxmlformats.org/wordprocessingml/2006/main" w:val="99"/>
    <w:unhideWhenUsed xmlns:w="http://schemas.openxmlformats.org/wordprocessingml/2006/main"/>
    <w:pPr xmlns:w="http://schemas.openxmlformats.org/wordprocessingml/2006/main">
      <w:tabs xmlns:w="http://schemas.openxmlformats.org/wordprocessingml/2006/main">
        <w:tab w:val="center" w:pos="4680"/>
        <w:tab w:val="right" w:pos="9360"/>
      </w:tabs>
      <w:spacing xmlns:w="http://schemas.openxmlformats.org/wordprocessingml/2006/main"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2.xml.rels>&#65279;<?xml version="1.0" encoding="utf-8"?><Relationships xmlns="http://schemas.openxmlformats.org/package/2006/relationships"><Relationship Type="http://schemas.openxmlformats.org/officeDocument/2006/relationships/webSettings" Target="/word/webSettings.xml" Id="rId3" /><Relationship Type="http://schemas.openxmlformats.org/officeDocument/2006/relationships/settings" Target="/word/settings.xml" Id="rId2" /><Relationship Type="http://schemas.openxmlformats.org/officeDocument/2006/relationships/styles" Target="/word/styles.xml" Id="rId1" /><Relationship Type="http://schemas.openxmlformats.org/officeDocument/2006/relationships/theme" Target="/word/theme/theme1.xml" Id="rId5" /><Relationship Type="http://schemas.openxmlformats.org/officeDocument/2006/relationships/fontTable" Target="/word/fontTable.xml" Id="rId4" /><Relationship Type="http://schemas.openxmlformats.org/officeDocument/2006/relationships/header" Target="/word/header.xml" Id="Ra62ac781472a4381" /><Relationship Type="http://schemas.openxmlformats.org/officeDocument/2006/relationships/footer" Target="/word/footer.xml" Id="R879637c0c2e0450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Application>Microsoft Office Word</ap:Application>
  <ap:DocSecurity>0</ap:DocSecurity>
  <ap:ScaleCrop>false</ap:ScaleCrop>
  <ap:Company/>
  <ap:SharedDoc>false</ap:SharedDoc>
  <ap:HyperlinksChanged>false</ap:HyperlinksChanged>
  <ap:AppVersion>00.0001</ap:AppVersion>
  <ap:Template>Normal.dotm</ap:Template>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keywords/>
  <dc:description/>
  <dcterms:created xsi:type="dcterms:W3CDTF">2020-09-17T17:33:26.1896455Z</dcterms:created>
  <dcterms:modified xsi:type="dcterms:W3CDTF">2020-09-17T18:35:01.5736367Z</dcterms:modified>
  <dc:creator>Allie Blalock</dc:creator>
  <lastModifiedBy>Allie Blalock</lastModifiedBy>
</coreProperties>
</file>