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4479EE" w:rsidRDefault="004479EE" w:rsidP="004479EE">
      <w:pPr>
        <w:spacing w:line="240" w:lineRule="exact"/>
        <w:rPr>
          <w:szCs w:val="24"/>
        </w:rPr>
      </w:pPr>
      <w:r>
        <w:rPr>
          <w:szCs w:val="24"/>
        </w:rPr>
        <w:t>TO:</w:t>
      </w:r>
      <w:r>
        <w:rPr>
          <w:szCs w:val="24"/>
        </w:rPr>
        <w:tab/>
      </w:r>
      <w:r>
        <w:rPr>
          <w:szCs w:val="24"/>
        </w:rPr>
        <w:tab/>
        <w:t>DeAnn T. Walker, Chairman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 w:rsidRPr="00F2272D">
        <w:rPr>
          <w:szCs w:val="24"/>
        </w:rPr>
        <w:t>Arthur C. D’Andrea</w:t>
      </w:r>
      <w:r>
        <w:rPr>
          <w:szCs w:val="24"/>
        </w:rPr>
        <w:t>,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Shelly Botkin</w:t>
      </w:r>
      <w:r w:rsidRPr="00F2272D">
        <w:rPr>
          <w:szCs w:val="24"/>
        </w:rPr>
        <w:t>,</w:t>
      </w:r>
      <w:r>
        <w:rPr>
          <w:szCs w:val="24"/>
        </w:rPr>
        <w:t xml:space="preserve"> Commissioner</w:t>
      </w: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</w:p>
    <w:p w:rsidR="004479EE" w:rsidRDefault="004479EE" w:rsidP="004479EE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All Parties of Record</w:t>
      </w:r>
      <w:r>
        <w:rPr>
          <w:szCs w:val="24"/>
        </w:rPr>
        <w:tab/>
      </w:r>
    </w:p>
    <w:p w:rsidR="004479EE" w:rsidRDefault="004479EE" w:rsidP="004479EE">
      <w:pPr>
        <w:spacing w:line="360" w:lineRule="auto"/>
        <w:ind w:left="720" w:firstLine="720"/>
        <w:rPr>
          <w:szCs w:val="24"/>
        </w:rPr>
      </w:pPr>
    </w:p>
    <w:p w:rsidR="00495623" w:rsidRDefault="004479EE" w:rsidP="00B460A6">
      <w:pPr>
        <w:spacing w:line="240" w:lineRule="exact"/>
        <w:rPr>
          <w:szCs w:val="24"/>
        </w:rPr>
      </w:pPr>
      <w:r>
        <w:rPr>
          <w:szCs w:val="24"/>
        </w:rPr>
        <w:t>FROM:</w:t>
      </w:r>
      <w:r>
        <w:rPr>
          <w:szCs w:val="24"/>
        </w:rPr>
        <w:tab/>
      </w:r>
      <w:r w:rsidR="00B460A6">
        <w:rPr>
          <w:szCs w:val="24"/>
        </w:rPr>
        <w:t>Office of Policy &amp; Docket Management</w:t>
      </w:r>
    </w:p>
    <w:p w:rsidR="004479EE" w:rsidRDefault="004479EE" w:rsidP="004479EE">
      <w:pPr>
        <w:spacing w:line="240" w:lineRule="exact"/>
        <w:rPr>
          <w:szCs w:val="24"/>
        </w:rPr>
      </w:pPr>
    </w:p>
    <w:p w:rsidR="004479EE" w:rsidRDefault="004479EE" w:rsidP="004479EE">
      <w:pPr>
        <w:ind w:left="1440" w:hanging="1440"/>
        <w:jc w:val="both"/>
        <w:rPr>
          <w:szCs w:val="24"/>
        </w:rPr>
      </w:pPr>
      <w:r>
        <w:rPr>
          <w:szCs w:val="24"/>
        </w:rPr>
        <w:t>RE:</w:t>
      </w:r>
      <w:r>
        <w:rPr>
          <w:szCs w:val="24"/>
        </w:rPr>
        <w:tab/>
      </w:r>
      <w:r>
        <w:rPr>
          <w:b/>
          <w:szCs w:val="24"/>
        </w:rPr>
        <w:t xml:space="preserve">Open Meeting of </w:t>
      </w:r>
      <w:r w:rsidR="00EF5C93">
        <w:rPr>
          <w:b/>
          <w:szCs w:val="24"/>
        </w:rPr>
        <w:t>October 11, 2019</w:t>
      </w:r>
    </w:p>
    <w:p w:rsidR="004479EE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ind w:left="1440"/>
        <w:jc w:val="both"/>
        <w:textAlignment w:val="baseline"/>
        <w:rPr>
          <w:b/>
          <w:bCs/>
        </w:rPr>
      </w:pPr>
      <w:r>
        <w:rPr>
          <w:b/>
          <w:bCs/>
        </w:rPr>
        <w:t xml:space="preserve">PUC Docket No. </w:t>
      </w:r>
      <w:r w:rsidR="00EF5C93">
        <w:rPr>
          <w:b/>
          <w:bCs/>
        </w:rPr>
        <w:t>49583</w:t>
      </w:r>
    </w:p>
    <w:p w:rsidR="004479EE" w:rsidRPr="003E06E6" w:rsidRDefault="004479EE" w:rsidP="004479EE">
      <w:pPr>
        <w:tabs>
          <w:tab w:val="left" w:pos="4410"/>
        </w:tabs>
        <w:overflowPunct w:val="0"/>
        <w:autoSpaceDE w:val="0"/>
        <w:autoSpaceDN w:val="0"/>
        <w:adjustRightInd w:val="0"/>
        <w:spacing w:after="240"/>
        <w:ind w:left="1440" w:right="-360"/>
        <w:jc w:val="both"/>
        <w:textAlignment w:val="baseline"/>
        <w:rPr>
          <w:i/>
          <w:szCs w:val="24"/>
        </w:rPr>
      </w:pPr>
      <w:r>
        <w:rPr>
          <w:b/>
          <w:bCs/>
        </w:rPr>
        <w:t xml:space="preserve">SOAH Docket No. </w:t>
      </w:r>
      <w:r w:rsidR="000C7C43" w:rsidRPr="000C7C43">
        <w:rPr>
          <w:b/>
        </w:rPr>
        <w:t>473-19-</w:t>
      </w:r>
      <w:r w:rsidR="00EF5C93">
        <w:rPr>
          <w:b/>
        </w:rPr>
        <w:t>5243</w:t>
      </w:r>
      <w:r w:rsidR="000C7C43">
        <w:t xml:space="preserve"> </w:t>
      </w:r>
      <w:r>
        <w:rPr>
          <w:b/>
          <w:bCs/>
        </w:rPr>
        <w:t xml:space="preserve">– </w:t>
      </w:r>
      <w:r w:rsidR="003E06E6" w:rsidRPr="003E06E6">
        <w:rPr>
          <w:i/>
        </w:rPr>
        <w:t xml:space="preserve">Application of </w:t>
      </w:r>
      <w:r w:rsidR="00EF5C93">
        <w:rPr>
          <w:i/>
        </w:rPr>
        <w:t>CenterPoint Energy Houston Electric, LLC</w:t>
      </w:r>
      <w:r w:rsidR="003E06E6" w:rsidRPr="003E06E6">
        <w:rPr>
          <w:i/>
        </w:rPr>
        <w:t xml:space="preserve"> to Adjust its Energy Efficiency Cost Recovery Factor</w:t>
      </w:r>
    </w:p>
    <w:p w:rsidR="004479EE" w:rsidRDefault="004479EE" w:rsidP="004479EE">
      <w:pPr>
        <w:overflowPunct w:val="0"/>
        <w:autoSpaceDE w:val="0"/>
        <w:autoSpaceDN w:val="0"/>
        <w:adjustRightInd w:val="0"/>
        <w:spacing w:after="360"/>
        <w:ind w:right="-360"/>
        <w:jc w:val="both"/>
        <w:textAlignment w:val="baseline"/>
        <w:rPr>
          <w:szCs w:val="24"/>
        </w:rPr>
      </w:pPr>
      <w:r>
        <w:rPr>
          <w:szCs w:val="24"/>
        </w:rPr>
        <w:t>DATE:</w:t>
      </w:r>
      <w:r>
        <w:rPr>
          <w:szCs w:val="24"/>
        </w:rPr>
        <w:tab/>
      </w:r>
      <w:r>
        <w:rPr>
          <w:szCs w:val="24"/>
        </w:rPr>
        <w:tab/>
      </w:r>
      <w:r w:rsidR="003E06E6">
        <w:rPr>
          <w:szCs w:val="24"/>
        </w:rPr>
        <w:t xml:space="preserve">September </w:t>
      </w:r>
      <w:r w:rsidR="00EF5C93">
        <w:rPr>
          <w:szCs w:val="24"/>
        </w:rPr>
        <w:t>20</w:t>
      </w:r>
      <w:r w:rsidR="003E06E6">
        <w:rPr>
          <w:szCs w:val="24"/>
        </w:rPr>
        <w:t>, 2019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>Enclosed is a copy of the Proposed Order in the above-referenced docket. The Commission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 xml:space="preserve">will consider this docket at an open meeting </w:t>
      </w:r>
      <w:r w:rsidR="00010079">
        <w:rPr>
          <w:rFonts w:eastAsiaTheme="minorHAnsi"/>
          <w:szCs w:val="24"/>
        </w:rPr>
        <w:t>currently</w:t>
      </w:r>
      <w:r w:rsidRPr="005F5973">
        <w:rPr>
          <w:rFonts w:eastAsiaTheme="minorHAnsi"/>
          <w:szCs w:val="24"/>
        </w:rPr>
        <w:t xml:space="preserve"> scheduled to begin at 9:30 a.m. on </w:t>
      </w:r>
      <w:r w:rsidR="00EF5C93">
        <w:rPr>
          <w:rFonts w:eastAsiaTheme="minorHAnsi"/>
          <w:szCs w:val="24"/>
        </w:rPr>
        <w:t>Friday</w:t>
      </w:r>
      <w:r w:rsidRPr="005F5973">
        <w:rPr>
          <w:rFonts w:eastAsiaTheme="minorHAnsi"/>
          <w:szCs w:val="24"/>
        </w:rPr>
        <w:t>,</w:t>
      </w:r>
      <w:r w:rsidR="00676894">
        <w:rPr>
          <w:rFonts w:eastAsiaTheme="minorHAnsi"/>
          <w:szCs w:val="24"/>
        </w:rPr>
        <w:t xml:space="preserve"> </w:t>
      </w:r>
      <w:r w:rsidR="00EF5C93">
        <w:rPr>
          <w:rFonts w:eastAsiaTheme="minorHAnsi"/>
          <w:szCs w:val="24"/>
        </w:rPr>
        <w:t>October 11, 2019</w:t>
      </w:r>
      <w:r w:rsidRPr="005F5973">
        <w:rPr>
          <w:rFonts w:eastAsiaTheme="minorHAnsi"/>
          <w:szCs w:val="24"/>
        </w:rPr>
        <w:t>, at the Commission's offices, 1701 North Congress Avenue, Austin, Texas.</w:t>
      </w:r>
      <w:r>
        <w:rPr>
          <w:rFonts w:eastAsiaTheme="minorHAnsi"/>
          <w:szCs w:val="24"/>
        </w:rPr>
        <w:t xml:space="preserve">  </w:t>
      </w:r>
      <w:r w:rsidRPr="005F5973">
        <w:rPr>
          <w:rFonts w:eastAsiaTheme="minorHAnsi"/>
          <w:szCs w:val="24"/>
        </w:rPr>
        <w:t xml:space="preserve">The parties shall file corrections or exceptions to </w:t>
      </w:r>
      <w:r w:rsidR="00495623">
        <w:rPr>
          <w:rFonts w:eastAsiaTheme="minorHAnsi"/>
          <w:szCs w:val="24"/>
        </w:rPr>
        <w:t xml:space="preserve">the Proposed Order on or before </w:t>
      </w:r>
      <w:r w:rsidR="00EF5C93">
        <w:rPr>
          <w:rFonts w:eastAsiaTheme="minorHAnsi"/>
          <w:szCs w:val="24"/>
        </w:rPr>
        <w:t>Thursday, October 3, 2019.</w:t>
      </w:r>
    </w:p>
    <w:p w:rsidR="005F5973" w:rsidRPr="005F5973" w:rsidRDefault="005F5973" w:rsidP="005F5973">
      <w:pPr>
        <w:autoSpaceDE w:val="0"/>
        <w:autoSpaceDN w:val="0"/>
        <w:adjustRightInd w:val="0"/>
        <w:ind w:right="-360"/>
        <w:rPr>
          <w:rFonts w:eastAsiaTheme="minorHAnsi"/>
          <w:szCs w:val="24"/>
        </w:rPr>
      </w:pPr>
    </w:p>
    <w:p w:rsidR="005F5973" w:rsidRDefault="005F5973" w:rsidP="00AF014C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  <w:r w:rsidRPr="005F5973">
        <w:rPr>
          <w:rFonts w:eastAsiaTheme="minorHAnsi"/>
          <w:szCs w:val="24"/>
        </w:rPr>
        <w:t xml:space="preserve">On </w:t>
      </w:r>
      <w:r w:rsidR="003E06E6">
        <w:rPr>
          <w:rFonts w:eastAsiaTheme="minorHAnsi"/>
          <w:szCs w:val="24"/>
        </w:rPr>
        <w:t>June 3</w:t>
      </w:r>
      <w:r w:rsidR="00B431EC">
        <w:rPr>
          <w:rFonts w:eastAsiaTheme="minorHAnsi"/>
          <w:szCs w:val="24"/>
        </w:rPr>
        <w:t>, 2019</w:t>
      </w:r>
      <w:r w:rsidRPr="005F5973">
        <w:rPr>
          <w:rFonts w:eastAsiaTheme="minorHAnsi"/>
          <w:szCs w:val="24"/>
        </w:rPr>
        <w:t>, the Commission referred this proceeding to the State Office of</w:t>
      </w:r>
      <w:r>
        <w:rPr>
          <w:rFonts w:eastAsiaTheme="minorHAnsi"/>
          <w:szCs w:val="24"/>
        </w:rPr>
        <w:t xml:space="preserve"> </w:t>
      </w:r>
      <w:r w:rsidRPr="005F5973">
        <w:rPr>
          <w:rFonts w:eastAsiaTheme="minorHAnsi"/>
          <w:szCs w:val="24"/>
        </w:rPr>
        <w:t>Administrative Hearing</w:t>
      </w:r>
      <w:r>
        <w:rPr>
          <w:rFonts w:eastAsiaTheme="minorHAnsi"/>
          <w:szCs w:val="24"/>
        </w:rPr>
        <w:t xml:space="preserve">s. </w:t>
      </w:r>
      <w:r w:rsidR="00511388">
        <w:rPr>
          <w:rFonts w:eastAsiaTheme="minorHAnsi"/>
          <w:szCs w:val="24"/>
        </w:rPr>
        <w:t xml:space="preserve"> </w:t>
      </w:r>
      <w:r>
        <w:rPr>
          <w:rFonts w:eastAsiaTheme="minorHAnsi"/>
          <w:szCs w:val="24"/>
        </w:rPr>
        <w:t xml:space="preserve">Subsequently, the docket was </w:t>
      </w:r>
      <w:r w:rsidRPr="005F5973">
        <w:rPr>
          <w:rFonts w:eastAsiaTheme="minorHAnsi"/>
          <w:szCs w:val="24"/>
        </w:rPr>
        <w:t>returned to the Commission.</w:t>
      </w:r>
    </w:p>
    <w:p w:rsidR="005F5973" w:rsidRDefault="005F5973" w:rsidP="005F5973">
      <w:pPr>
        <w:autoSpaceDE w:val="0"/>
        <w:autoSpaceDN w:val="0"/>
        <w:adjustRightInd w:val="0"/>
        <w:ind w:right="-360" w:firstLine="720"/>
        <w:jc w:val="both"/>
        <w:rPr>
          <w:rFonts w:eastAsiaTheme="minorHAnsi"/>
          <w:szCs w:val="24"/>
        </w:rPr>
      </w:pPr>
    </w:p>
    <w:p w:rsidR="004479EE" w:rsidRPr="005F5973" w:rsidRDefault="005F5973" w:rsidP="005F5973">
      <w:pPr>
        <w:ind w:right="-360" w:firstLine="720"/>
        <w:jc w:val="both"/>
        <w:rPr>
          <w:szCs w:val="24"/>
        </w:rPr>
      </w:pPr>
      <w:r w:rsidRPr="005F5973">
        <w:rPr>
          <w:rFonts w:eastAsiaTheme="minorHAnsi"/>
          <w:b/>
          <w:bCs/>
          <w:szCs w:val="24"/>
        </w:rPr>
        <w:t>If there are no corrections or exceptions, no response is necessary.</w:t>
      </w:r>
    </w:p>
    <w:p w:rsidR="004479EE" w:rsidRPr="005F5973" w:rsidRDefault="004479EE" w:rsidP="005F5973">
      <w:pPr>
        <w:ind w:right="-360"/>
        <w:rPr>
          <w:szCs w:val="24"/>
        </w:rPr>
        <w:sectPr w:rsidR="004479EE" w:rsidRPr="005F5973" w:rsidSect="00595FC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4479EE" w:rsidRDefault="004479EE" w:rsidP="004479EE">
      <w:pPr>
        <w:rPr>
          <w:sz w:val="16"/>
          <w:szCs w:val="16"/>
        </w:rPr>
      </w:pPr>
    </w:p>
    <w:p w:rsidR="004479EE" w:rsidRDefault="004479EE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p w:rsidR="00A61038" w:rsidRDefault="00A61038" w:rsidP="004479EE">
      <w:pPr>
        <w:rPr>
          <w:sz w:val="16"/>
          <w:szCs w:val="16"/>
        </w:rPr>
      </w:pPr>
    </w:p>
    <w:bookmarkStart w:id="0" w:name="_GoBack"/>
    <w:p w:rsidR="004479EE" w:rsidRDefault="004479EE" w:rsidP="004479EE">
      <w:r>
        <w:rPr>
          <w:sz w:val="16"/>
          <w:szCs w:val="16"/>
        </w:rPr>
        <w:fldChar w:fldCharType="begin"/>
      </w:r>
      <w:r>
        <w:rPr>
          <w:sz w:val="16"/>
          <w:szCs w:val="16"/>
        </w:rPr>
        <w:instrText xml:space="preserve"> FILENAME  \p  \* MERGEFORMAT </w:instrText>
      </w:r>
      <w:r>
        <w:rPr>
          <w:sz w:val="16"/>
          <w:szCs w:val="16"/>
        </w:rPr>
        <w:fldChar w:fldCharType="separate"/>
      </w:r>
      <w:r w:rsidR="00EF5C93">
        <w:rPr>
          <w:noProof/>
          <w:sz w:val="16"/>
          <w:szCs w:val="16"/>
        </w:rPr>
        <w:t>q:\cadm\orders\soah settled\49000\49583pomemo.docx</w:t>
      </w:r>
      <w:r>
        <w:rPr>
          <w:noProof/>
          <w:sz w:val="16"/>
          <w:szCs w:val="16"/>
        </w:rPr>
        <w:fldChar w:fldCharType="end"/>
      </w:r>
    </w:p>
    <w:bookmarkEnd w:id="0"/>
    <w:p w:rsidR="009E3AC7" w:rsidRDefault="009E3AC7" w:rsidP="00C93E4A"/>
    <w:sectPr w:rsidR="009E3AC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97C5F" w:rsidRDefault="00397C5F" w:rsidP="00F205E0">
      <w:r>
        <w:separator/>
      </w:r>
    </w:p>
  </w:endnote>
  <w:endnote w:type="continuationSeparator" w:id="0">
    <w:p w:rsidR="00397C5F" w:rsidRDefault="00397C5F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8" w:dyaOrig="2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4pt;height:12.25pt" fillcolor="window">
          <v:imagedata r:id="rId1" o:title=""/>
        </v:shape>
        <o:OLEObject Type="Embed" ProgID="MSDraw" ShapeID="_x0000_i1025" DrawAspect="Content" ObjectID="_1630479711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97C5F" w:rsidRDefault="00397C5F" w:rsidP="00F205E0">
      <w:r>
        <w:separator/>
      </w:r>
    </w:p>
  </w:footnote>
  <w:footnote w:type="continuationSeparator" w:id="0">
    <w:p w:rsidR="00397C5F" w:rsidRDefault="00397C5F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E30FA8">
      <w:rPr>
        <w:b/>
        <w:spacing w:val="10"/>
        <w:sz w:val="22"/>
      </w:rPr>
      <w:t>DeAnn T. Walker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E30FA8">
      <w:rPr>
        <w:b/>
        <w:spacing w:val="10"/>
        <w:sz w:val="16"/>
      </w:rPr>
      <w:t>Chairman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CF6ECF">
      <w:rPr>
        <w:b/>
        <w:sz w:val="22"/>
      </w:rPr>
      <w:t xml:space="preserve">Arthur C. </w:t>
    </w:r>
    <w:r w:rsidR="008C0670" w:rsidRPr="008A637F">
      <w:rPr>
        <w:b/>
        <w:sz w:val="22"/>
      </w:rPr>
      <w:t>D'Andrea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C6B71">
      <w:rPr>
        <w:b/>
        <w:sz w:val="22"/>
      </w:rPr>
      <w:t>Shelly Botkin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C6B71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30FA8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  <w:szCs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 w:rsidR="009F15AB">
      <w:rPr>
        <w:b/>
        <w:spacing w:val="10"/>
        <w:sz w:val="22"/>
        <w:szCs w:val="22"/>
      </w:rPr>
      <w:t>John Paul Urban</w:t>
    </w:r>
  </w:p>
  <w:p w:rsidR="00DE78BA" w:rsidRPr="00E30FA8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 w:rsidR="00E30FA8"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78BA" w:rsidRPr="00F205E0" w:rsidRDefault="00DE78BA" w:rsidP="00F20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3"/>
  <w:proofState w:spelling="clean" w:grammar="clean"/>
  <w:attachedTemplate r:id="rId1"/>
  <w:defaultTabStop w:val="720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C5F"/>
    <w:rsid w:val="00005612"/>
    <w:rsid w:val="00010079"/>
    <w:rsid w:val="00054249"/>
    <w:rsid w:val="00081D53"/>
    <w:rsid w:val="0008461F"/>
    <w:rsid w:val="000A4384"/>
    <w:rsid w:val="000C5B26"/>
    <w:rsid w:val="000C7C43"/>
    <w:rsid w:val="000F0926"/>
    <w:rsid w:val="001B417D"/>
    <w:rsid w:val="001C60C2"/>
    <w:rsid w:val="00210A67"/>
    <w:rsid w:val="00266D3A"/>
    <w:rsid w:val="002A460E"/>
    <w:rsid w:val="002C6B71"/>
    <w:rsid w:val="002D57BB"/>
    <w:rsid w:val="00333DA2"/>
    <w:rsid w:val="003549E1"/>
    <w:rsid w:val="00357164"/>
    <w:rsid w:val="00382183"/>
    <w:rsid w:val="00397C5F"/>
    <w:rsid w:val="003B52A7"/>
    <w:rsid w:val="003C1C7E"/>
    <w:rsid w:val="003E06E6"/>
    <w:rsid w:val="003F6056"/>
    <w:rsid w:val="004479EE"/>
    <w:rsid w:val="00467443"/>
    <w:rsid w:val="00495623"/>
    <w:rsid w:val="004F132B"/>
    <w:rsid w:val="00511388"/>
    <w:rsid w:val="00525CD6"/>
    <w:rsid w:val="0055465C"/>
    <w:rsid w:val="0057420A"/>
    <w:rsid w:val="00591646"/>
    <w:rsid w:val="005F3D14"/>
    <w:rsid w:val="005F5973"/>
    <w:rsid w:val="00645D1C"/>
    <w:rsid w:val="00660001"/>
    <w:rsid w:val="00676894"/>
    <w:rsid w:val="006856A5"/>
    <w:rsid w:val="00752919"/>
    <w:rsid w:val="00780423"/>
    <w:rsid w:val="00783E18"/>
    <w:rsid w:val="00787F8C"/>
    <w:rsid w:val="008143E2"/>
    <w:rsid w:val="008348B5"/>
    <w:rsid w:val="008732BB"/>
    <w:rsid w:val="00890720"/>
    <w:rsid w:val="008A637F"/>
    <w:rsid w:val="008C0670"/>
    <w:rsid w:val="008C7E5D"/>
    <w:rsid w:val="008E2B50"/>
    <w:rsid w:val="008F04CD"/>
    <w:rsid w:val="009B073B"/>
    <w:rsid w:val="009E3AC7"/>
    <w:rsid w:val="009F15AB"/>
    <w:rsid w:val="00A12349"/>
    <w:rsid w:val="00A61038"/>
    <w:rsid w:val="00AC26D9"/>
    <w:rsid w:val="00AD68A5"/>
    <w:rsid w:val="00AF014C"/>
    <w:rsid w:val="00B13147"/>
    <w:rsid w:val="00B24DFD"/>
    <w:rsid w:val="00B431EC"/>
    <w:rsid w:val="00B460A6"/>
    <w:rsid w:val="00B5309B"/>
    <w:rsid w:val="00B579A3"/>
    <w:rsid w:val="00B677AD"/>
    <w:rsid w:val="00C06F04"/>
    <w:rsid w:val="00C17483"/>
    <w:rsid w:val="00C3714F"/>
    <w:rsid w:val="00C4262B"/>
    <w:rsid w:val="00C6276B"/>
    <w:rsid w:val="00C71532"/>
    <w:rsid w:val="00C93E4A"/>
    <w:rsid w:val="00CB24AC"/>
    <w:rsid w:val="00CE2889"/>
    <w:rsid w:val="00CF6ECF"/>
    <w:rsid w:val="00D239E0"/>
    <w:rsid w:val="00D624DA"/>
    <w:rsid w:val="00D721A6"/>
    <w:rsid w:val="00D90769"/>
    <w:rsid w:val="00D96923"/>
    <w:rsid w:val="00DA294A"/>
    <w:rsid w:val="00DC43CA"/>
    <w:rsid w:val="00DE78BA"/>
    <w:rsid w:val="00E30FA8"/>
    <w:rsid w:val="00E74285"/>
    <w:rsid w:val="00E83210"/>
    <w:rsid w:val="00E92BA8"/>
    <w:rsid w:val="00EA3A3B"/>
    <w:rsid w:val="00EF5C93"/>
    <w:rsid w:val="00F00DEC"/>
    <w:rsid w:val="00F205E0"/>
    <w:rsid w:val="00F601E8"/>
    <w:rsid w:val="00F71697"/>
    <w:rsid w:val="00F72522"/>
    <w:rsid w:val="00FA50AA"/>
    <w:rsid w:val="00FC3470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."/>
  <w:listSeparator w:val=","/>
  <w14:docId w14:val="430F5601"/>
  <w15:docId w15:val="{4DE3206D-FCA9-475C-84E7-06D807A9B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479EE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-AAV-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Wharton, Laurie</dc:creator>
  <cp:lastModifiedBy>Wharton, Laurie</cp:lastModifiedBy>
  <cp:revision>3</cp:revision>
  <cp:lastPrinted>2018-08-06T21:33:00Z</cp:lastPrinted>
  <dcterms:created xsi:type="dcterms:W3CDTF">2019-09-20T15:12:00Z</dcterms:created>
  <dcterms:modified xsi:type="dcterms:W3CDTF">2019-09-20T15:15:00Z</dcterms:modified>
</cp:coreProperties>
</file>