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6E6" w:rsidRPr="00832BA1" w:rsidRDefault="006326E6" w:rsidP="006E30AD">
      <w:pPr>
        <w:pStyle w:val="DocketNumber"/>
        <w:rPr>
          <w:color w:val="auto"/>
        </w:rPr>
      </w:pPr>
      <w:r w:rsidRPr="00832BA1">
        <w:rPr>
          <w:color w:val="auto"/>
        </w:rPr>
        <w:t xml:space="preserve">Docket No. </w:t>
      </w:r>
      <w:r w:rsidR="009F410D">
        <w:rPr>
          <w:color w:val="auto"/>
        </w:rPr>
        <w:t>4901</w:t>
      </w:r>
      <w:r w:rsidR="00433337">
        <w:rPr>
          <w:color w:val="auto"/>
        </w:rPr>
        <w:t>9</w:t>
      </w:r>
    </w:p>
    <w:tbl>
      <w:tblPr>
        <w:tblW w:w="0" w:type="auto"/>
        <w:jc w:val="center"/>
        <w:tblLayout w:type="fixed"/>
        <w:tblLook w:val="01E0" w:firstRow="1" w:lastRow="1" w:firstColumn="1" w:lastColumn="1" w:noHBand="0" w:noVBand="0"/>
      </w:tblPr>
      <w:tblGrid>
        <w:gridCol w:w="4493"/>
        <w:gridCol w:w="360"/>
        <w:gridCol w:w="4493"/>
      </w:tblGrid>
      <w:tr w:rsidR="006326E6" w:rsidTr="003A48B6">
        <w:trPr>
          <w:jc w:val="center"/>
        </w:trPr>
        <w:tc>
          <w:tcPr>
            <w:tcW w:w="4493" w:type="dxa"/>
          </w:tcPr>
          <w:p w:rsidR="006326E6" w:rsidRPr="00C61D20" w:rsidRDefault="00433337" w:rsidP="003A48B6">
            <w:pPr>
              <w:pStyle w:val="OrderStyle"/>
            </w:pPr>
            <w:r w:rsidRPr="00433337">
              <w:rPr>
                <w:szCs w:val="24"/>
              </w:rPr>
              <w:t>NOTICE OF EASTEX TELEPHONE COOPERATIVE, INC. FOR TEXAS UNIVERSAL SERVICE FUND ELECTION UNDER 16 TAC § 26.407</w:t>
            </w:r>
          </w:p>
        </w:tc>
        <w:tc>
          <w:tcPr>
            <w:tcW w:w="360" w:type="dxa"/>
          </w:tcPr>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Fonts w:eastAsia="SimSun"/>
                <w:b/>
              </w:rPr>
            </w:pPr>
            <w:r w:rsidRPr="000C24B7">
              <w:rPr>
                <w:rStyle w:val="StyleBold"/>
                <w:rFonts w:eastAsia="SimSun"/>
              </w:rPr>
              <w:t>§</w:t>
            </w:r>
          </w:p>
        </w:tc>
        <w:tc>
          <w:tcPr>
            <w:tcW w:w="4493" w:type="dxa"/>
          </w:tcPr>
          <w:p w:rsidR="006326E6" w:rsidRPr="000C24B7" w:rsidRDefault="006326E6" w:rsidP="003A48B6">
            <w:pPr>
              <w:jc w:val="center"/>
              <w:rPr>
                <w:rFonts w:eastAsia="SimSun"/>
                <w:b/>
                <w:caps/>
              </w:rPr>
            </w:pPr>
            <w:r w:rsidRPr="000C24B7">
              <w:rPr>
                <w:rFonts w:eastAsia="SimSun"/>
                <w:b/>
                <w:caps/>
              </w:rPr>
              <w:t>Public Utility Commission</w:t>
            </w:r>
          </w:p>
          <w:p w:rsidR="006326E6" w:rsidRPr="000C24B7" w:rsidRDefault="006326E6" w:rsidP="003A48B6">
            <w:pPr>
              <w:jc w:val="center"/>
              <w:rPr>
                <w:rFonts w:eastAsia="SimSun"/>
                <w:b/>
                <w:caps/>
              </w:rPr>
            </w:pPr>
          </w:p>
          <w:p w:rsidR="006326E6" w:rsidRPr="000C24B7" w:rsidRDefault="006326E6" w:rsidP="003A48B6">
            <w:pPr>
              <w:jc w:val="center"/>
              <w:rPr>
                <w:rFonts w:eastAsia="SimSun"/>
              </w:rPr>
            </w:pPr>
            <w:r w:rsidRPr="000C24B7">
              <w:rPr>
                <w:rFonts w:eastAsia="SimSun"/>
                <w:b/>
                <w:caps/>
              </w:rPr>
              <w:t>of Texas</w:t>
            </w:r>
          </w:p>
        </w:tc>
      </w:tr>
    </w:tbl>
    <w:p w:rsidR="006326E6" w:rsidRPr="00BD15E1" w:rsidRDefault="006326E6" w:rsidP="00FA751E">
      <w:pPr>
        <w:pStyle w:val="OrderTitle"/>
        <w:spacing w:before="360" w:after="360"/>
        <w:rPr>
          <w:color w:val="auto"/>
        </w:rPr>
      </w:pPr>
      <w:r w:rsidRPr="00BD15E1">
        <w:rPr>
          <w:color w:val="auto"/>
        </w:rPr>
        <w:t>PROTECTIVE Order</w:t>
      </w:r>
    </w:p>
    <w:p w:rsidR="006326E6" w:rsidRDefault="006326E6" w:rsidP="006326E6">
      <w:pPr>
        <w:pStyle w:val="BodyTextIndented"/>
      </w:pPr>
      <w:r>
        <w:t>This Protective Order govern</w:t>
      </w:r>
      <w:r w:rsidR="00432375">
        <w:t>s</w:t>
      </w:r>
      <w:r>
        <w:t xml:space="preserve">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6326E6" w:rsidRDefault="006326E6" w:rsidP="006326E6">
      <w:pPr>
        <w:pStyle w:val="BodyTextIndented"/>
      </w:pPr>
      <w:r>
        <w:t xml:space="preserve">It </w:t>
      </w:r>
      <w:proofErr w:type="gramStart"/>
      <w:r>
        <w:t>is ORDERED</w:t>
      </w:r>
      <w:proofErr w:type="gramEnd"/>
      <w:r>
        <w:t xml:space="preserve"> that:</w:t>
      </w:r>
    </w:p>
    <w:p w:rsidR="00A9134A" w:rsidRDefault="00A9134A" w:rsidP="00A9134A">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433337">
        <w:t>49019</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A9134A" w:rsidRDefault="00A9134A" w:rsidP="00A9134A">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knowledge, or which becomes public knowledge other than through disclosure in violation of this Protective Order.</w:t>
      </w:r>
    </w:p>
    <w:p w:rsidR="00A9134A" w:rsidRDefault="00A9134A" w:rsidP="00A9134A">
      <w:pPr>
        <w:pStyle w:val="NumberedParagraph"/>
        <w:tabs>
          <w:tab w:val="clear" w:pos="360"/>
          <w:tab w:val="num" w:pos="720"/>
        </w:tabs>
        <w:ind w:left="720" w:hanging="720"/>
      </w:pPr>
      <w:r>
        <w:rPr>
          <w:b/>
          <w:u w:val="single"/>
        </w:rPr>
        <w:lastRenderedPageBreak/>
        <w:t>Reviewing Party</w:t>
      </w:r>
      <w:r>
        <w:t>.  For the purposes of this Protective Order, a “Reviewing Party” is any party to this docket.</w:t>
      </w:r>
    </w:p>
    <w:p w:rsidR="00A9134A" w:rsidRDefault="00A9134A" w:rsidP="00A9134A">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A9134A" w:rsidRDefault="00A9134A" w:rsidP="00A9134A">
      <w:pPr>
        <w:pStyle w:val="NumberedParagraph"/>
        <w:tabs>
          <w:tab w:val="clear" w:pos="360"/>
          <w:tab w:val="num" w:pos="720"/>
        </w:tabs>
        <w:ind w:left="720" w:hanging="720"/>
      </w:pPr>
      <w:r>
        <w:rPr>
          <w:b/>
          <w:u w:val="single"/>
        </w:rPr>
        <w:t>Persons Permitted Access to Protected Materials</w:t>
      </w:r>
      <w:r>
        <w:t xml:space="preserve">.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w:t>
      </w:r>
      <w:proofErr w:type="gramStart"/>
      <w:r>
        <w:t>copies of Protected Materials may be produced by Commission Staff</w:t>
      </w:r>
      <w:proofErr w:type="gramEnd"/>
      <w:r>
        <w:t xml:space="preserve">. The Commissioners and their staff </w:t>
      </w:r>
      <w:proofErr w:type="gramStart"/>
      <w:r>
        <w:t>must be informed</w:t>
      </w:r>
      <w:proofErr w:type="gramEnd"/>
      <w:r>
        <w:t xml:space="preserve"> of the existence and coverage of this Protective Order and will 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contractual information pertaining to contracts that specify that their terms are </w:t>
      </w:r>
      <w:r>
        <w:lastRenderedPageBreak/>
        <w:t>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w:t>
      </w:r>
      <w:r w:rsidR="00432375">
        <w:t>must</w:t>
      </w:r>
      <w:r>
        <w:t xml:space="preserve"> bear the designation “HIGHLY SENSITIVE PROTECTED MATERIALS PROVIDED PURSUANT TO PROTECTIVE ORDER ISSUED IN DOCKET NO. </w:t>
      </w:r>
      <w:r w:rsidR="00433337">
        <w:t>49019</w:t>
      </w:r>
      <w:r>
        <w:t xml:space="preserve">” (or words to this effect) and </w:t>
      </w:r>
      <w:r w:rsidR="00432375">
        <w:t>must</w:t>
      </w:r>
      <w:r>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A9134A" w:rsidRDefault="00A9134A" w:rsidP="00A9134A">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w:t>
      </w:r>
      <w:proofErr w:type="gramStart"/>
      <w:r>
        <w:t>may be made</w:t>
      </w:r>
      <w:proofErr w:type="gramEnd"/>
      <w:r>
        <w:t xml:space="preserv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w:t>
      </w:r>
      <w:proofErr w:type="gramStart"/>
      <w:r>
        <w:t>are made</w:t>
      </w:r>
      <w:proofErr w:type="gramEnd"/>
      <w:r>
        <w:t xml:space="preserv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w:t>
      </w:r>
      <w:proofErr w:type="gramStart"/>
      <w:r>
        <w:t>must themselves be treated</w:t>
      </w:r>
      <w:proofErr w:type="gramEnd"/>
      <w:r>
        <w:t xml:space="preserve"> as Highly Sensitive Protected Materials unless such notes are limited to a description of the document and a general characterization of its subject matter in a manner that does not state any substantive information contained in the document.</w:t>
      </w:r>
    </w:p>
    <w:p w:rsidR="00A9134A" w:rsidRDefault="00A9134A" w:rsidP="00A9134A">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w:t>
      </w:r>
      <w:r>
        <w:lastRenderedPageBreak/>
        <w:t>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A9134A" w:rsidRDefault="00A9134A" w:rsidP="00A9134A">
      <w:pPr>
        <w:pStyle w:val="NumberedParagraph"/>
        <w:tabs>
          <w:tab w:val="clear" w:pos="360"/>
          <w:tab w:val="num" w:pos="720"/>
        </w:tabs>
        <w:ind w:left="720" w:hanging="720"/>
      </w:pPr>
      <w:r>
        <w:rPr>
          <w:b/>
          <w:u w:val="single"/>
        </w:rPr>
        <w:t>Copies Provided of Highly Sensitive Protected Material</w:t>
      </w:r>
      <w:r>
        <w:t xml:space="preserve">.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w:t>
      </w:r>
      <w:proofErr w:type="gramStart"/>
      <w:r>
        <w:t>are authorized</w:t>
      </w:r>
      <w:proofErr w:type="gramEnd"/>
      <w:r>
        <w:t xml:space="preserve"> to view Highly Sensitive Protected Material may review the copy of Highly Sensitive Protected Materials at the office of the Reviewing Party’s representative designated to receive the information.  Any Highly Sensitive Protected Materials provided to a Reviewing Party </w:t>
      </w:r>
      <w:proofErr w:type="gramStart"/>
      <w:r>
        <w:t>may not be copied</w:t>
      </w:r>
      <w:proofErr w:type="gramEnd"/>
      <w:r>
        <w:t xml:space="preserve"> except as provided in Paragraph 7.  The restrictions contained herein do not apply to Commission Staff, OPC, and the OAG when the OAG is a representing a party to the proceeding.</w:t>
      </w:r>
    </w:p>
    <w:p w:rsidR="00A9134A" w:rsidRDefault="00A9134A" w:rsidP="00A9134A">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control.</w:t>
      </w:r>
    </w:p>
    <w:p w:rsidR="00A9134A" w:rsidRDefault="00A9134A" w:rsidP="00A9134A">
      <w:pPr>
        <w:pStyle w:val="NumberedParagraph"/>
        <w:tabs>
          <w:tab w:val="clear" w:pos="360"/>
          <w:tab w:val="num" w:pos="720"/>
        </w:tabs>
        <w:ind w:left="720" w:hanging="720"/>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A9134A" w:rsidRDefault="00A9134A" w:rsidP="00A9134A">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A9134A" w:rsidRDefault="00A9134A" w:rsidP="00A9134A">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t>
      </w:r>
      <w:proofErr w:type="gramStart"/>
      <w:r>
        <w:t>will be treated</w:t>
      </w:r>
      <w:proofErr w:type="gramEnd"/>
      <w:r>
        <w:t xml:space="preserve"> as Highly Sensitive Protected Materials as are the materials from which the notes are taken.</w:t>
      </w:r>
    </w:p>
    <w:p w:rsidR="00A9134A" w:rsidRDefault="00A9134A" w:rsidP="00A9134A">
      <w:pPr>
        <w:pStyle w:val="NumberedParagraph"/>
        <w:tabs>
          <w:tab w:val="clear" w:pos="360"/>
          <w:tab w:val="num" w:pos="720"/>
        </w:tabs>
        <w:ind w:left="720" w:hanging="720"/>
      </w:pPr>
      <w:r>
        <w:rPr>
          <w:b/>
          <w:u w:val="single"/>
        </w:rPr>
        <w:t>Public Information Requests</w:t>
      </w:r>
      <w:r>
        <w:t xml:space="preserve">.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w:t>
      </w:r>
      <w:proofErr w:type="gramStart"/>
      <w:r>
        <w:t>may be provided</w:t>
      </w:r>
      <w:proofErr w:type="gramEnd"/>
      <w:r>
        <w:t xml:space="preserve"> simultaneously with the delivery of the Highly Sensitive Protected Materials to the OAG.</w:t>
      </w:r>
    </w:p>
    <w:p w:rsidR="00A9134A" w:rsidRDefault="00A9134A" w:rsidP="00A9134A">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A9134A" w:rsidRDefault="00A9134A" w:rsidP="00A9134A">
      <w:pPr>
        <w:pStyle w:val="BlockQuote"/>
        <w:ind w:left="1440"/>
      </w:pPr>
      <w:r>
        <w:t xml:space="preserve">I certify my understanding that the Protected Materials </w:t>
      </w:r>
      <w:proofErr w:type="gramStart"/>
      <w:r>
        <w:t>are provided</w:t>
      </w:r>
      <w:proofErr w:type="gramEnd"/>
      <w:r>
        <w:t xml:space="preserve">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433337">
        <w:t>49019</w:t>
      </w:r>
      <w:r>
        <w:t xml:space="preserve">.  I acknowledge that the obligations imposed by this certification are pursuant to such Protective Order.  Provided, however, if the information contained in the Protected Materials </w:t>
      </w:r>
      <w:proofErr w:type="gramStart"/>
      <w:r>
        <w:t>is obtained</w:t>
      </w:r>
      <w:proofErr w:type="gramEnd"/>
      <w:r>
        <w:t xml:space="preserve"> from independent public sources, the understanding stated herein must not apply.</w:t>
      </w:r>
    </w:p>
    <w:p w:rsidR="00A9134A" w:rsidRDefault="00A9134A" w:rsidP="00A9134A">
      <w:pPr>
        <w:pStyle w:val="BodyTextUnindented"/>
        <w:ind w:left="720"/>
      </w:pPr>
      <w:r>
        <w:t xml:space="preserve">In addition, Reviewing Representatives who </w:t>
      </w:r>
      <w:proofErr w:type="gramStart"/>
      <w:r>
        <w:t>are permitted</w:t>
      </w:r>
      <w:proofErr w:type="gramEnd"/>
      <w:r>
        <w:t xml:space="preserve"> access to Highly Sensitive Protected Material under the terms of this Protective Order must, before inspection of such material, agree in writing to the following certification found in Attachment A to this Protective Order:</w:t>
      </w:r>
    </w:p>
    <w:p w:rsidR="00A9134A" w:rsidRDefault="00A9134A" w:rsidP="00A9134A">
      <w:pPr>
        <w:pStyle w:val="BlockQuote"/>
        <w:ind w:left="1440"/>
      </w:pPr>
      <w:r>
        <w:t>I certify that I am eligible to have access to Highly Sensitive Protected Material under the terms of the Protective Order in this docket.</w:t>
      </w:r>
    </w:p>
    <w:p w:rsidR="00A9134A" w:rsidRDefault="00A9134A" w:rsidP="00A9134A">
      <w:pPr>
        <w:pStyle w:val="BodyTextUnindented"/>
        <w:ind w:left="720"/>
      </w:pPr>
      <w:r>
        <w:t>The Reviewing Party is required to provide a copy of each signed certification to Counsel for the producing party and serve a copy upon all parties of record.</w:t>
      </w:r>
    </w:p>
    <w:p w:rsidR="00A9134A" w:rsidRDefault="00A9134A" w:rsidP="00A9134A">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xml:space="preserve">.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w:t>
      </w:r>
      <w:proofErr w:type="gramStart"/>
      <w:r>
        <w:t>are permitted</w:t>
      </w:r>
      <w:proofErr w:type="gramEnd"/>
      <w:r>
        <w:t xml:space="preserve">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w:t>
      </w:r>
      <w:proofErr w:type="gramStart"/>
      <w:r>
        <w:t>be bound</w:t>
      </w:r>
      <w:proofErr w:type="gramEnd"/>
      <w:r>
        <w:t xml:space="preserve"> by the provisions of this Protective Order so long as it is in effect, even if no longer engaged in these proceedings.</w:t>
      </w:r>
    </w:p>
    <w:p w:rsidR="00A9134A" w:rsidRDefault="00A9134A" w:rsidP="00A9134A">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xml:space="preserve">.  Except for Highly Sensitive Protected Materials, which </w:t>
      </w:r>
      <w:proofErr w:type="gramStart"/>
      <w:r>
        <w:t>must be provided</w:t>
      </w:r>
      <w:proofErr w:type="gramEnd"/>
      <w:r>
        <w:t xml:space="preserve">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A9134A" w:rsidRDefault="00A9134A" w:rsidP="00A9134A">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16 Texas Administrative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A9134A" w:rsidRDefault="00A9134A" w:rsidP="00A9134A">
      <w:pPr>
        <w:pStyle w:val="NumberedParagraph"/>
        <w:tabs>
          <w:tab w:val="clear" w:pos="360"/>
          <w:tab w:val="num" w:pos="720"/>
        </w:tabs>
        <w:ind w:left="720" w:hanging="720"/>
      </w:pPr>
      <w:r>
        <w:rPr>
          <w:b/>
          <w:u w:val="single"/>
        </w:rPr>
        <w:t>Reviewing Period Defined</w:t>
      </w:r>
      <w:r>
        <w:t xml:space="preserve">.  The Protected Materials </w:t>
      </w:r>
      <w:proofErr w:type="gramStart"/>
      <w:r>
        <w:t>may be reviewed</w:t>
      </w:r>
      <w:proofErr w:type="gramEnd"/>
      <w:r>
        <w:t xml:space="preserve">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w:t>
      </w:r>
      <w:proofErr w:type="gramStart"/>
      <w:r>
        <w:t>are admitted</w:t>
      </w:r>
      <w:proofErr w:type="gramEnd"/>
      <w:r>
        <w:t xml:space="preserve"> into the evidentiary record or accompanying the evidentiary record as offers of proof may be reviewed throughout the pendency of this proceeding and any appeals.</w:t>
      </w:r>
    </w:p>
    <w:p w:rsidR="00A9134A" w:rsidRDefault="00A9134A" w:rsidP="00A9134A">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A9134A" w:rsidRDefault="00A9134A" w:rsidP="00A9134A">
      <w:pPr>
        <w:pStyle w:val="NumberedParagraph"/>
        <w:tabs>
          <w:tab w:val="clear" w:pos="360"/>
          <w:tab w:val="num" w:pos="720"/>
        </w:tabs>
        <w:ind w:left="720" w:hanging="720"/>
      </w:pPr>
      <w:r>
        <w:rPr>
          <w:b/>
          <w:u w:val="single"/>
        </w:rPr>
        <w:t>Protected Materials to be Used Solely for the Purposes of These Proceedings</w:t>
      </w:r>
      <w:r>
        <w:t xml:space="preserve">.  All Protected Materials </w:t>
      </w:r>
      <w:proofErr w:type="gramStart"/>
      <w:r>
        <w:t>must be made</w:t>
      </w:r>
      <w:proofErr w:type="gramEnd"/>
      <w:r>
        <w:t xml:space="preserve"> available to the Reviewing Parties and their Reviewing Representatives solely for the purposes of these proceedings.  Access to the Protected Materials </w:t>
      </w:r>
      <w:proofErr w:type="gramStart"/>
      <w:r>
        <w:t>may not be used</w:t>
      </w:r>
      <w:proofErr w:type="gramEnd"/>
      <w:r>
        <w:t xml:space="preserve">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A9134A" w:rsidRDefault="00A9134A" w:rsidP="00A9134A">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w:t>
      </w:r>
      <w:proofErr w:type="gramStart"/>
      <w:r>
        <w:t>must be maintained</w:t>
      </w:r>
      <w:proofErr w:type="gramEnd"/>
      <w:r>
        <w:t xml:space="preserve"> in a secure place and must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w:t>
      </w:r>
      <w:proofErr w:type="gramStart"/>
      <w:r>
        <w:t>are not viewed or taken by any person other than a Reviewing Representative of a Reviewing Party</w:t>
      </w:r>
      <w:proofErr w:type="gramEnd"/>
      <w:r>
        <w:t>.</w:t>
      </w:r>
    </w:p>
    <w:p w:rsidR="00A9134A" w:rsidRDefault="00A9134A" w:rsidP="00A9134A">
      <w:pPr>
        <w:pStyle w:val="NumberedParagraph"/>
        <w:tabs>
          <w:tab w:val="clear" w:pos="360"/>
          <w:tab w:val="num" w:pos="720"/>
        </w:tabs>
        <w:ind w:left="720" w:hanging="720"/>
      </w:pPr>
      <w:r>
        <w:rPr>
          <w:b/>
          <w:u w:val="single"/>
        </w:rPr>
        <w:t>Procedures for Submission of Protected Materials</w:t>
      </w:r>
      <w:r>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w:t>
      </w:r>
      <w:proofErr w:type="gramStart"/>
      <w:r>
        <w:t>must be marked “PROTECTED MATERIAL” and must be filed under seal with the presiding officer and served under seal to the counsel of record for the Reviewing Parties</w:t>
      </w:r>
      <w:proofErr w:type="gramEnd"/>
      <w:r>
        <w:t>.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A9134A" w:rsidRDefault="00A9134A" w:rsidP="00A9134A">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w:t>
      </w:r>
      <w:proofErr w:type="gramStart"/>
      <w:r>
        <w:t>is filed</w:t>
      </w:r>
      <w:proofErr w:type="gramEnd"/>
      <w:r>
        <w:t xml:space="preserve">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A9134A" w:rsidRDefault="00A9134A" w:rsidP="00A9134A">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433337">
        <w:t>49019</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A9134A" w:rsidRDefault="00A9134A" w:rsidP="00A9134A">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t>
      </w:r>
      <w:proofErr w:type="gramStart"/>
      <w:r>
        <w:t>will be deemed</w:t>
      </w:r>
      <w:proofErr w:type="gramEnd"/>
      <w:r>
        <w:t xml:space="preserve">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A9134A" w:rsidRDefault="00A9134A" w:rsidP="00A9134A">
      <w:pPr>
        <w:pStyle w:val="NumberedParagraph"/>
        <w:tabs>
          <w:tab w:val="clear" w:pos="360"/>
          <w:tab w:val="num" w:pos="720"/>
        </w:tabs>
        <w:ind w:left="720" w:hanging="720"/>
      </w:pPr>
      <w:r>
        <w:rPr>
          <w:b/>
          <w:u w:val="single"/>
        </w:rPr>
        <w:t>Procedures for Presiding Officer Determination Regarding Proposed Disclosure or Change in Designation</w:t>
      </w:r>
      <w:r>
        <w:t xml:space="preserve">.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w:t>
      </w:r>
      <w:proofErr w:type="gramStart"/>
      <w:r>
        <w:t>should not be made</w:t>
      </w:r>
      <w:proofErr w:type="gramEnd"/>
      <w:r>
        <w:t xml:space="preserve">.  If the presiding officer determines that such proposed disclosure or change in designation </w:t>
      </w:r>
      <w:proofErr w:type="gramStart"/>
      <w:r>
        <w:t>should be made</w:t>
      </w:r>
      <w:proofErr w:type="gramEnd"/>
      <w:r>
        <w:t>, disclosure must not take place earlier than three (3) full working days after such determination unless otherwise ordered.  No party waives any right to seek additional administrative or judicial remedies concerning such presiding officer’s ruling.</w:t>
      </w:r>
    </w:p>
    <w:p w:rsidR="00A9134A" w:rsidRDefault="00A9134A" w:rsidP="00A9134A">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w:t>
      </w:r>
      <w:proofErr w:type="gramStart"/>
      <w:r>
        <w:t>must be afforded</w:t>
      </w:r>
      <w:proofErr w:type="gramEnd"/>
      <w:r>
        <w:t xml:space="preserve">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A9134A" w:rsidRDefault="00A9134A" w:rsidP="00A9134A">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A9134A" w:rsidRDefault="00A9134A" w:rsidP="00A9134A">
      <w:pPr>
        <w:pStyle w:val="NumberedParagraph"/>
        <w:tabs>
          <w:tab w:val="clear" w:pos="360"/>
          <w:tab w:val="num" w:pos="720"/>
        </w:tabs>
        <w:ind w:left="720" w:hanging="720"/>
      </w:pPr>
      <w:r>
        <w:rPr>
          <w:b/>
          <w:u w:val="single"/>
        </w:rPr>
        <w:t>Protection of Materials from Unauthorized Disclosure</w:t>
      </w:r>
      <w:r>
        <w:t xml:space="preserve">.  All notices, applications, responses or other correspondence </w:t>
      </w:r>
      <w:proofErr w:type="gramStart"/>
      <w:r>
        <w:t>must be made</w:t>
      </w:r>
      <w:proofErr w:type="gramEnd"/>
      <w:r>
        <w:t xml:space="preserve"> in a manner which protects Protected Materials from unauthorized disclosure.</w:t>
      </w:r>
    </w:p>
    <w:p w:rsidR="00A9134A" w:rsidRDefault="00A9134A" w:rsidP="00A9134A">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w:t>
      </w:r>
      <w:proofErr w:type="gramStart"/>
      <w:r>
        <w:t>is extended</w:t>
      </w:r>
      <w:proofErr w:type="gramEnd"/>
      <w:r>
        <w:t xml:space="preserve">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A9134A" w:rsidRDefault="00A9134A" w:rsidP="00A9134A">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A9134A" w:rsidRDefault="00A9134A" w:rsidP="00A9134A">
      <w:pPr>
        <w:pStyle w:val="NumberedParagraph"/>
        <w:tabs>
          <w:tab w:val="clear" w:pos="360"/>
          <w:tab w:val="num" w:pos="720"/>
        </w:tabs>
        <w:ind w:left="720" w:hanging="720"/>
      </w:pPr>
      <w:r>
        <w:rPr>
          <w:b/>
          <w:u w:val="single"/>
        </w:rPr>
        <w:t>Procedures for Release of Information under Order</w:t>
      </w:r>
      <w:r>
        <w:t>.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A9134A" w:rsidRDefault="00A9134A" w:rsidP="00A9134A">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A9134A" w:rsidRDefault="00A9134A" w:rsidP="00A9134A">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A9134A" w:rsidRDefault="00A9134A" w:rsidP="00A9134A">
      <w:pPr>
        <w:pStyle w:val="NumberedParagraph"/>
        <w:tabs>
          <w:tab w:val="clear" w:pos="360"/>
          <w:tab w:val="num" w:pos="720"/>
        </w:tabs>
        <w:ind w:left="720" w:hanging="720"/>
      </w:pPr>
      <w:r>
        <w:rPr>
          <w:b/>
          <w:u w:val="single"/>
        </w:rPr>
        <w:t>Requests for Non-Disclosure</w:t>
      </w:r>
      <w:r>
        <w:t xml:space="preserve">.  If the producing party asserts that the requested information </w:t>
      </w:r>
      <w:proofErr w:type="gramStart"/>
      <w:r>
        <w:t>should not be disclosed</w:t>
      </w:r>
      <w:proofErr w:type="gramEnd"/>
      <w:r>
        <w:t xml:space="preserve"> at all, or should not be disclosed to certain parties under the protection afforded by this Protective Order, the producing party must tender the information for in camera review to the presiding officer within ten (10) calendar days of the request. At the same time, the producing party is required to file and serve on all parties its argument, including any supporting affidavits, in support of its position of non-disclosure.  The burden is on the producing party to establish that the material </w:t>
      </w:r>
      <w:proofErr w:type="gramStart"/>
      <w:r>
        <w:t>should not be disclosed</w:t>
      </w:r>
      <w:proofErr w:type="gramEnd"/>
      <w:r>
        <w:t xml:space="preserve">.  The producing party must serve a copy of the information under the classification of Highly Sensitive Protected Material to all parties requesting the information that the producing party has not alleged </w:t>
      </w:r>
      <w:proofErr w:type="gramStart"/>
      <w:r>
        <w:t>should be prohibited</w:t>
      </w:r>
      <w:proofErr w:type="gramEnd"/>
      <w:r>
        <w:t xml:space="preserve"> from reviewing the information.</w:t>
      </w:r>
    </w:p>
    <w:p w:rsidR="00A9134A" w:rsidRDefault="00A9134A" w:rsidP="00A9134A">
      <w:pPr>
        <w:spacing w:before="120" w:line="360" w:lineRule="auto"/>
        <w:ind w:left="720"/>
      </w:pPr>
      <w:r>
        <w:t xml:space="preserve">Parties wishing to respond to the producing party’s argument for non-disclosure must do so within five working days.  Responding parties should explain why the information </w:t>
      </w:r>
      <w:proofErr w:type="gramStart"/>
      <w:r>
        <w:t>should be disclosed</w:t>
      </w:r>
      <w:proofErr w:type="gramEnd"/>
      <w:r>
        <w:t xml:space="preserve"> to them, including why disclosure is necessary for a fair adjudication of the case if the material is determined to constitute a trade secret.  If the presiding officer finds that the information </w:t>
      </w:r>
      <w:proofErr w:type="gramStart"/>
      <w:r>
        <w:t>should be disclosed</w:t>
      </w:r>
      <w:proofErr w:type="gramEnd"/>
      <w:r>
        <w:t xml:space="preserve"> as Protected Material under the terms of this Protective Order, the presiding officer will stay the order of disclosure for such period of time as the presiding officer deems necessary to allow the producing party to appeal the ruling to the Commission.</w:t>
      </w:r>
    </w:p>
    <w:p w:rsidR="00A9134A" w:rsidRDefault="00A9134A" w:rsidP="00A9134A">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A9134A" w:rsidRDefault="00A9134A" w:rsidP="00A9134A">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A9134A" w:rsidRDefault="00A9134A" w:rsidP="00A9134A">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A9134A" w:rsidRPr="00A0217A" w:rsidRDefault="00A9134A" w:rsidP="00A9134A"/>
    <w:bookmarkStart w:id="0" w:name="_GoBack"/>
    <w:p w:rsidR="00A9134A" w:rsidRPr="00A0217A" w:rsidRDefault="00A9134A" w:rsidP="00A9134A">
      <w:pPr>
        <w:pStyle w:val="FilePath"/>
      </w:pPr>
      <w:r>
        <w:rPr>
          <w:noProof/>
        </w:rPr>
        <w:fldChar w:fldCharType="begin"/>
      </w:r>
      <w:r>
        <w:rPr>
          <w:noProof/>
        </w:rPr>
        <w:instrText xml:space="preserve"> FILENAME \p \* MERGEFORMAT </w:instrText>
      </w:r>
      <w:r>
        <w:rPr>
          <w:noProof/>
        </w:rPr>
        <w:fldChar w:fldCharType="separate"/>
      </w:r>
      <w:r w:rsidR="00151B0F">
        <w:rPr>
          <w:noProof/>
        </w:rPr>
        <w:t>q:\cadm\docket management\telephone\2017 usf notices\49019_protective_order.docx</w:t>
      </w:r>
      <w:r>
        <w:rPr>
          <w:noProof/>
        </w:rPr>
        <w:fldChar w:fldCharType="end"/>
      </w:r>
    </w:p>
    <w:bookmarkEnd w:id="0"/>
    <w:p w:rsidR="00A9134A" w:rsidRDefault="00A9134A" w:rsidP="00A9134A"/>
    <w:p w:rsidR="00A9134A" w:rsidRPr="00C51834" w:rsidRDefault="00A9134A" w:rsidP="00A9134A">
      <w:pPr>
        <w:sectPr w:rsidR="00A9134A" w:rsidRPr="00C51834" w:rsidSect="00CB6B54">
          <w:headerReference w:type="default" r:id="rId8"/>
          <w:pgSz w:w="12240" w:h="15840" w:code="1"/>
          <w:pgMar w:top="1440" w:right="1440" w:bottom="1440" w:left="1440" w:header="720" w:footer="720" w:gutter="0"/>
          <w:cols w:space="720"/>
          <w:noEndnote/>
          <w:titlePg/>
        </w:sectPr>
      </w:pPr>
    </w:p>
    <w:p w:rsidR="00A9134A" w:rsidRPr="00A0217A" w:rsidRDefault="00A9134A" w:rsidP="00A9134A">
      <w:pPr>
        <w:spacing w:before="120" w:after="120" w:line="360" w:lineRule="auto"/>
        <w:jc w:val="center"/>
        <w:rPr>
          <w:b/>
        </w:rPr>
      </w:pPr>
      <w:r w:rsidRPr="00A0217A">
        <w:rPr>
          <w:b/>
        </w:rPr>
        <w:t>ATTACHMENT A</w:t>
      </w:r>
    </w:p>
    <w:p w:rsidR="00A9134A" w:rsidRPr="00A0217A" w:rsidRDefault="00A9134A" w:rsidP="00A9134A">
      <w:pPr>
        <w:spacing w:before="120" w:after="120" w:line="360" w:lineRule="auto"/>
        <w:jc w:val="center"/>
        <w:rPr>
          <w:b/>
        </w:rPr>
      </w:pPr>
      <w:r w:rsidRPr="00A0217A">
        <w:rPr>
          <w:b/>
        </w:rPr>
        <w:t>Protective Order Certification</w:t>
      </w:r>
    </w:p>
    <w:p w:rsidR="00A9134A" w:rsidRDefault="00A9134A" w:rsidP="00A9134A">
      <w:pPr>
        <w:pStyle w:val="BodyTextIndented"/>
      </w:pPr>
      <w:r>
        <w:t xml:space="preserve">I certify my understanding that the Protected Materials </w:t>
      </w:r>
      <w:proofErr w:type="gramStart"/>
      <w:r>
        <w:t>are provided</w:t>
      </w:r>
      <w:proofErr w:type="gramEnd"/>
      <w:r>
        <w:t xml:space="preserve">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433337">
        <w:t>49019</w:t>
      </w:r>
      <w:r>
        <w:t xml:space="preserve">.  I acknowledge that the obligations imposed by this certification are pursuant to such Protective Order.  Provided, however, if the information contained in the Protected Materials </w:t>
      </w:r>
      <w:proofErr w:type="gramStart"/>
      <w:r>
        <w:t>is obtained</w:t>
      </w:r>
      <w:proofErr w:type="gramEnd"/>
      <w:r>
        <w:t xml:space="preserve"> from independent public sources, the understanding stated here will 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spacing w:before="120" w:line="360" w:lineRule="auto"/>
        <w:ind w:right="29"/>
      </w:pPr>
    </w:p>
    <w:p w:rsidR="006326E6" w:rsidRDefault="006326E6" w:rsidP="006326E6">
      <w:pPr>
        <w:pStyle w:val="BodyTextIndented"/>
      </w:pPr>
    </w:p>
    <w:p w:rsidR="00303D5B" w:rsidRDefault="00303D5B"/>
    <w:sectPr w:rsidR="00303D5B" w:rsidSect="000D496A">
      <w:headerReference w:type="default" r:id="rId9"/>
      <w:headerReference w:type="firs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A9134A" w:rsidRPr="006A4687" w:rsidRDefault="00A9134A" w:rsidP="00FA751E">
      <w:pPr>
        <w:pStyle w:val="FootnoteText"/>
        <w:spacing w:before="0" w:after="120"/>
      </w:pPr>
      <w:r>
        <w:rPr>
          <w:rStyle w:val="FootnoteReference"/>
        </w:rPr>
        <w:footnoteRef/>
      </w:r>
      <w:r w:rsidRPr="00F2282E">
        <w:rPr>
          <w:lang w:val="fr-FR"/>
        </w:rPr>
        <w:t xml:space="preserve"> </w:t>
      </w:r>
      <w:r>
        <w:t>Tex. Gov’t Code § 552.001</w:t>
      </w:r>
      <w:r w:rsidR="0047587E">
        <w:t>–</w:t>
      </w:r>
      <w:r>
        <w:t>.353</w:t>
      </w:r>
      <w:r w:rsidR="0047587E">
        <w:t xml:space="preserve">. </w:t>
      </w:r>
    </w:p>
  </w:footnote>
  <w:footnote w:id="2">
    <w:p w:rsidR="00A9134A" w:rsidRPr="006A4687" w:rsidRDefault="00A9134A" w:rsidP="00425934">
      <w:pPr>
        <w:pStyle w:val="FootnoteText"/>
        <w:spacing w:before="0" w:after="120"/>
      </w:pPr>
      <w:r>
        <w:rPr>
          <w:rStyle w:val="FootnoteReference"/>
        </w:rPr>
        <w:footnoteRef/>
      </w:r>
      <w:r w:rsidRPr="00F2282E">
        <w:rPr>
          <w:lang w:val="fr-FR"/>
        </w:rPr>
        <w:t xml:space="preserve"> </w:t>
      </w:r>
      <w:r w:rsidRPr="00DA2D38">
        <w:t>Tex. Gov’t Code § 551.001</w:t>
      </w:r>
      <w:r w:rsidR="0047587E">
        <w:t>–</w:t>
      </w:r>
      <w:r w:rsidRPr="00DA2D38">
        <w:t>.146</w:t>
      </w:r>
      <w:r w:rsidR="0047587E">
        <w:t>.</w:t>
      </w:r>
    </w:p>
  </w:footnote>
  <w:footnote w:id="3">
    <w:p w:rsidR="00A9134A" w:rsidRPr="006A4687" w:rsidRDefault="00A9134A" w:rsidP="00425934">
      <w:pPr>
        <w:pStyle w:val="FootnoteText"/>
        <w:spacing w:before="0" w:after="120"/>
      </w:pPr>
      <w:r>
        <w:rPr>
          <w:rStyle w:val="FootnoteReference"/>
        </w:rPr>
        <w:footnoteRef/>
      </w:r>
      <w:r w:rsidRPr="006A4687">
        <w:t xml:space="preserve"> </w:t>
      </w:r>
      <w:r w:rsidRPr="00DA2D38">
        <w:t xml:space="preserve">Tex. Rev. Civ. Stat. </w:t>
      </w:r>
      <w:r w:rsidR="0047587E">
        <w:t xml:space="preserve">Ann. </w:t>
      </w:r>
      <w:r w:rsidRPr="00DA2D38">
        <w:t>arts. 581</w:t>
      </w:r>
      <w:r w:rsidR="0047587E">
        <w:t>–</w:t>
      </w:r>
      <w:r w:rsidRPr="00DA2D38">
        <w:t>1 to 581</w:t>
      </w:r>
      <w:r w:rsidR="0047587E">
        <w:t>–</w:t>
      </w:r>
      <w:r w:rsidRPr="00DA2D38">
        <w:t>43</w:t>
      </w:r>
      <w:r w:rsidR="0047587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34A" w:rsidRPr="00F51AED" w:rsidRDefault="00A9134A" w:rsidP="00CB6B54">
    <w:pPr>
      <w:pStyle w:val="Header"/>
      <w:jc w:val="both"/>
      <w:rPr>
        <w:b/>
      </w:rPr>
    </w:pPr>
    <w:r w:rsidRPr="00F51AED">
      <w:rPr>
        <w:b/>
      </w:rPr>
      <w:t>Docket No.</w:t>
    </w:r>
    <w:r>
      <w:rPr>
        <w:b/>
      </w:rPr>
      <w:t xml:space="preserve"> </w:t>
    </w:r>
    <w:r w:rsidR="00433337">
      <w:rPr>
        <w:b/>
      </w:rPr>
      <w:t>49019</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151B0F">
      <w:rPr>
        <w:b/>
        <w:noProof/>
      </w:rPr>
      <w:t>15</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151B0F">
      <w:rPr>
        <w:b/>
        <w:noProof/>
      </w:rPr>
      <w:t>15</w:t>
    </w:r>
    <w:r>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Pr="00BA748C" w:rsidRDefault="00151B0F" w:rsidP="00BA74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48C" w:rsidRDefault="00151B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E6"/>
    <w:rsid w:val="000712D0"/>
    <w:rsid w:val="000F25C8"/>
    <w:rsid w:val="0010258A"/>
    <w:rsid w:val="00111D14"/>
    <w:rsid w:val="00151B0F"/>
    <w:rsid w:val="001A120C"/>
    <w:rsid w:val="00303D5B"/>
    <w:rsid w:val="003206E0"/>
    <w:rsid w:val="00343FEF"/>
    <w:rsid w:val="003737EE"/>
    <w:rsid w:val="003E5E7C"/>
    <w:rsid w:val="003F2AC7"/>
    <w:rsid w:val="00425934"/>
    <w:rsid w:val="00432375"/>
    <w:rsid w:val="00433337"/>
    <w:rsid w:val="004626D1"/>
    <w:rsid w:val="0047587E"/>
    <w:rsid w:val="004815C7"/>
    <w:rsid w:val="004A3C50"/>
    <w:rsid w:val="004C57AE"/>
    <w:rsid w:val="00573F0B"/>
    <w:rsid w:val="005F0593"/>
    <w:rsid w:val="006326E6"/>
    <w:rsid w:val="006624EB"/>
    <w:rsid w:val="006D30D0"/>
    <w:rsid w:val="006E30AD"/>
    <w:rsid w:val="007039B8"/>
    <w:rsid w:val="00744A2A"/>
    <w:rsid w:val="007514AF"/>
    <w:rsid w:val="00822684"/>
    <w:rsid w:val="00832BA1"/>
    <w:rsid w:val="00935D51"/>
    <w:rsid w:val="00986EF0"/>
    <w:rsid w:val="009F410D"/>
    <w:rsid w:val="00A64367"/>
    <w:rsid w:val="00A9134A"/>
    <w:rsid w:val="00B13C89"/>
    <w:rsid w:val="00B40530"/>
    <w:rsid w:val="00B45117"/>
    <w:rsid w:val="00B73D87"/>
    <w:rsid w:val="00BC7327"/>
    <w:rsid w:val="00BD15E1"/>
    <w:rsid w:val="00C61D20"/>
    <w:rsid w:val="00D1471B"/>
    <w:rsid w:val="00D6441A"/>
    <w:rsid w:val="00DA60DF"/>
    <w:rsid w:val="00DF226E"/>
    <w:rsid w:val="00EE3371"/>
    <w:rsid w:val="00F033DF"/>
    <w:rsid w:val="00F8027E"/>
    <w:rsid w:val="00FA7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6802CF-8659-401D-A5F9-1871ED9D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paragraph" w:styleId="Footer">
    <w:name w:val="footer"/>
    <w:basedOn w:val="Normal"/>
    <w:link w:val="FooterChar"/>
    <w:uiPriority w:val="99"/>
    <w:unhideWhenUsed/>
    <w:rsid w:val="00C61D20"/>
    <w:pPr>
      <w:tabs>
        <w:tab w:val="center" w:pos="4680"/>
        <w:tab w:val="right" w:pos="9360"/>
      </w:tabs>
    </w:pPr>
  </w:style>
  <w:style w:type="character" w:customStyle="1" w:styleId="FooterChar">
    <w:name w:val="Footer Char"/>
    <w:basedOn w:val="DefaultParagraphFont"/>
    <w:link w:val="Footer"/>
    <w:uiPriority w:val="99"/>
    <w:rsid w:val="00C61D20"/>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71AA2-CBA9-48C0-B726-49EA703C5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5768</Words>
  <Characters>32879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Wharton, Laurie</cp:lastModifiedBy>
  <cp:revision>3</cp:revision>
  <cp:lastPrinted>2019-02-20T20:27:00Z</cp:lastPrinted>
  <dcterms:created xsi:type="dcterms:W3CDTF">2019-02-22T20:49:00Z</dcterms:created>
  <dcterms:modified xsi:type="dcterms:W3CDTF">2019-02-22T20:50:00Z</dcterms:modified>
</cp:coreProperties>
</file>