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8"/>
          <w:footerReference w:type="default" r:id="rId9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01965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r w:rsidR="00C01965">
        <w:rPr>
          <w:szCs w:val="24"/>
        </w:rPr>
        <w:t>DeAnn T. Walker, Chairman</w:t>
      </w:r>
    </w:p>
    <w:p w:rsidR="00595FC8" w:rsidRDefault="00F2272D" w:rsidP="00595FC8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 w:rsidR="00595FC8" w:rsidRPr="00F2272D">
        <w:rPr>
          <w:szCs w:val="24"/>
        </w:rPr>
        <w:t>,</w:t>
      </w:r>
      <w:r w:rsidR="00595FC8">
        <w:rPr>
          <w:szCs w:val="24"/>
        </w:rPr>
        <w:t xml:space="preserve"> Commissioner</w:t>
      </w:r>
    </w:p>
    <w:p w:rsidR="00330E68" w:rsidRDefault="00330E68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Botkin, Commissioner</w:t>
      </w: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 w:rsidR="00C01965">
        <w:rPr>
          <w:szCs w:val="24"/>
        </w:rPr>
        <w:tab/>
      </w:r>
    </w:p>
    <w:p w:rsidR="00595FC8" w:rsidRDefault="00595FC8" w:rsidP="00595FC8">
      <w:pPr>
        <w:spacing w:line="360" w:lineRule="auto"/>
        <w:ind w:left="720" w:firstLine="720"/>
        <w:rPr>
          <w:szCs w:val="24"/>
        </w:rPr>
      </w:pPr>
    </w:p>
    <w:p w:rsidR="00595FC8" w:rsidRDefault="00595FC8" w:rsidP="00F639B1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F639B1">
        <w:rPr>
          <w:szCs w:val="24"/>
        </w:rPr>
        <w:t xml:space="preserve">Office of Policy </w:t>
      </w:r>
      <w:r w:rsidR="00BF1934">
        <w:rPr>
          <w:szCs w:val="24"/>
        </w:rPr>
        <w:t>&amp;</w:t>
      </w:r>
      <w:r w:rsidR="00F639B1">
        <w:rPr>
          <w:szCs w:val="24"/>
        </w:rPr>
        <w:t xml:space="preserve"> Docket Management</w:t>
      </w:r>
    </w:p>
    <w:p w:rsidR="00595FC8" w:rsidRDefault="00595FC8" w:rsidP="00595FC8">
      <w:pPr>
        <w:spacing w:line="240" w:lineRule="exact"/>
        <w:rPr>
          <w:szCs w:val="24"/>
        </w:rPr>
      </w:pPr>
    </w:p>
    <w:p w:rsidR="00595FC8" w:rsidRDefault="00595FC8" w:rsidP="00595FC8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 w:rsidR="00C3391C">
        <w:rPr>
          <w:b/>
          <w:szCs w:val="24"/>
        </w:rPr>
        <w:t xml:space="preserve">Open Meeting of </w:t>
      </w:r>
      <w:r w:rsidR="00BF1934">
        <w:rPr>
          <w:b/>
          <w:szCs w:val="24"/>
        </w:rPr>
        <w:t>February 28, 2019</w:t>
      </w:r>
    </w:p>
    <w:p w:rsidR="00595FC8" w:rsidRDefault="00595FC8" w:rsidP="00BF1934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>
        <w:rPr>
          <w:b/>
          <w:bCs/>
        </w:rPr>
        <w:t xml:space="preserve">PUC Docket No. </w:t>
      </w:r>
      <w:r w:rsidR="00BD43C0">
        <w:rPr>
          <w:b/>
          <w:bCs/>
        </w:rPr>
        <w:t xml:space="preserve">48824 </w:t>
      </w:r>
      <w:r>
        <w:rPr>
          <w:b/>
          <w:bCs/>
        </w:rPr>
        <w:t xml:space="preserve">– </w:t>
      </w:r>
      <w:r w:rsidR="00BD43C0">
        <w:rPr>
          <w:i/>
        </w:rPr>
        <w:t>Petition of Tejas Creek, Ltd. to Amend Aqua Texas, Inc.’s Certificates of Convenience and Necessity in Montgomery County by Expedited Release</w:t>
      </w:r>
    </w:p>
    <w:p w:rsidR="00BD43C0" w:rsidRPr="00BD43C0" w:rsidRDefault="00BD43C0" w:rsidP="00BD43C0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595FC8" w:rsidRDefault="00595FC8" w:rsidP="00595FC8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EE5E1E">
        <w:rPr>
          <w:szCs w:val="24"/>
        </w:rPr>
        <w:t>February 25</w:t>
      </w:r>
      <w:r w:rsidR="00BF1934">
        <w:rPr>
          <w:szCs w:val="24"/>
        </w:rPr>
        <w:t>, 2019</w:t>
      </w:r>
    </w:p>
    <w:p w:rsidR="0084648C" w:rsidRDefault="0056104A" w:rsidP="0084648C">
      <w:pPr>
        <w:spacing w:before="120"/>
        <w:ind w:right="-360" w:firstLine="720"/>
        <w:jc w:val="both"/>
      </w:pPr>
      <w:r w:rsidRPr="00106A82">
        <w:rPr>
          <w:szCs w:val="24"/>
        </w:rPr>
        <w:t xml:space="preserve">Enclosed </w:t>
      </w:r>
      <w:r w:rsidR="00EE5E1E">
        <w:rPr>
          <w:szCs w:val="24"/>
        </w:rPr>
        <w:t>are the certificates of convenience and necessity and maps that were inadvertently omitted from the proposed order issued on February 11, 2018</w:t>
      </w:r>
      <w:r w:rsidRPr="00106A82">
        <w:rPr>
          <w:szCs w:val="24"/>
        </w:rPr>
        <w:t xml:space="preserve">.  The Commission will consider this docket at an open meeting presently scheduled to begin at 9:30 a.m. on </w:t>
      </w:r>
      <w:r w:rsidR="00200D91">
        <w:rPr>
          <w:szCs w:val="24"/>
        </w:rPr>
        <w:t xml:space="preserve">Thursday, </w:t>
      </w:r>
      <w:r w:rsidR="00F639B1">
        <w:rPr>
          <w:szCs w:val="24"/>
        </w:rPr>
        <w:t xml:space="preserve">February </w:t>
      </w:r>
      <w:r w:rsidR="00BF1934">
        <w:rPr>
          <w:szCs w:val="24"/>
        </w:rPr>
        <w:t>28</w:t>
      </w:r>
      <w:r w:rsidR="00330E68">
        <w:rPr>
          <w:szCs w:val="24"/>
        </w:rPr>
        <w:t>, 201</w:t>
      </w:r>
      <w:r w:rsidR="00F639B1">
        <w:rPr>
          <w:szCs w:val="24"/>
        </w:rPr>
        <w:t>9</w:t>
      </w:r>
      <w:r w:rsidR="003568C7">
        <w:rPr>
          <w:szCs w:val="24"/>
        </w:rPr>
        <w:t xml:space="preserve">, </w:t>
      </w:r>
      <w:r w:rsidRPr="00106A82">
        <w:rPr>
          <w:szCs w:val="24"/>
        </w:rPr>
        <w:t xml:space="preserve">at the Commission’s offices, 1701 North Congress Avenue, Austin, Texas.  </w:t>
      </w:r>
    </w:p>
    <w:p w:rsidR="00BF1934" w:rsidRPr="007C4B1E" w:rsidRDefault="00BF1934" w:rsidP="0084648C">
      <w:pPr>
        <w:pStyle w:val="FOFNumbered"/>
        <w:numPr>
          <w:ilvl w:val="0"/>
          <w:numId w:val="0"/>
        </w:numPr>
        <w:spacing w:before="0" w:line="240" w:lineRule="auto"/>
        <w:ind w:left="720" w:right="-360" w:hanging="720"/>
      </w:pPr>
    </w:p>
    <w:p w:rsidR="0056104A" w:rsidRPr="00106A82" w:rsidRDefault="0056104A" w:rsidP="0084648C">
      <w:pPr>
        <w:ind w:right="-360"/>
        <w:jc w:val="both"/>
        <w:rPr>
          <w:szCs w:val="24"/>
        </w:rPr>
      </w:pPr>
      <w:bookmarkStart w:id="0" w:name="_GoBack"/>
      <w:bookmarkEnd w:id="0"/>
    </w:p>
    <w:p w:rsidR="00595FC8" w:rsidRDefault="00595FC8" w:rsidP="00595FC8">
      <w:pPr>
        <w:jc w:val="both"/>
        <w:rPr>
          <w:b/>
          <w:szCs w:val="24"/>
        </w:rPr>
      </w:pPr>
    </w:p>
    <w:p w:rsidR="0084648C" w:rsidRDefault="0084648C" w:rsidP="00595FC8">
      <w:pPr>
        <w:jc w:val="both"/>
        <w:rPr>
          <w:b/>
          <w:szCs w:val="24"/>
        </w:rPr>
      </w:pPr>
    </w:p>
    <w:p w:rsidR="00595FC8" w:rsidRDefault="00595FC8" w:rsidP="00595FC8">
      <w:pPr>
        <w:jc w:val="both"/>
      </w:pPr>
    </w:p>
    <w:p w:rsidR="00595FC8" w:rsidRDefault="00595FC8" w:rsidP="00595FC8">
      <w:pPr>
        <w:sectPr w:rsidR="00595FC8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595FC8" w:rsidRDefault="00595FC8" w:rsidP="00595FC8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84648C">
        <w:rPr>
          <w:noProof/>
          <w:sz w:val="16"/>
          <w:szCs w:val="16"/>
        </w:rPr>
        <w:t>Q:\CADM\Docket Management\Water\CCN_EXPEDITED\48xxx\48824POMEMO_2.docx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12E" w:rsidRDefault="00A8512E" w:rsidP="00F205E0">
      <w:r>
        <w:separator/>
      </w:r>
    </w:p>
  </w:endnote>
  <w:endnote w:type="continuationSeparator" w:id="0">
    <w:p w:rsidR="00A8512E" w:rsidRDefault="00A8512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61258859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12E" w:rsidRDefault="00A8512E" w:rsidP="00F205E0">
      <w:r>
        <w:separator/>
      </w:r>
    </w:p>
  </w:footnote>
  <w:footnote w:type="continuationSeparator" w:id="0">
    <w:p w:rsidR="00A8512E" w:rsidRDefault="00A8512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E68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330E68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9264" behindDoc="0" locked="0" layoutInCell="1" allowOverlap="1" wp14:anchorId="26F0B83E" wp14:editId="7BD8F19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:rsidR="00330E68" w:rsidRPr="00EF2B87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DeAnn T. Walker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330E68" w:rsidRDefault="00330E68" w:rsidP="00330E6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330E68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330E68" w:rsidRPr="00756666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Pr="00756666">
      <w:rPr>
        <w:b/>
        <w:spacing w:val="10"/>
        <w:sz w:val="22"/>
      </w:rPr>
      <w:t>Arthur C. D'Andrea</w:t>
    </w:r>
  </w:p>
  <w:p w:rsidR="00330E68" w:rsidRDefault="00330E68" w:rsidP="00330E68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330E68" w:rsidRDefault="00330E68" w:rsidP="00330E68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330E68" w:rsidRPr="00756666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Pr="00756666">
      <w:rPr>
        <w:b/>
        <w:spacing w:val="10"/>
        <w:sz w:val="22"/>
      </w:rPr>
      <w:t>Shelly Botkin</w:t>
    </w:r>
  </w:p>
  <w:p w:rsidR="00330E68" w:rsidRPr="007B76AE" w:rsidRDefault="00330E68" w:rsidP="00330E6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330E68" w:rsidRDefault="00330E68" w:rsidP="00330E68">
    <w:pPr>
      <w:pStyle w:val="Heading1"/>
      <w:framePr w:w="5899" w:h="545" w:wrap="auto" w:x="3502" w:y="2525"/>
    </w:pPr>
    <w:r>
      <w:t>Public Utility Commission of Texas</w:t>
    </w:r>
  </w:p>
  <w:p w:rsidR="00330E68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330E68" w:rsidRPr="00E30FA8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John Paul Urban</w:t>
    </w:r>
  </w:p>
  <w:p w:rsidR="00330E68" w:rsidRPr="00E30FA8" w:rsidRDefault="00330E68" w:rsidP="00330E68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330E68" w:rsidRDefault="00330E68" w:rsidP="00330E68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330E68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37D0931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2E"/>
    <w:rsid w:val="00003F03"/>
    <w:rsid w:val="00054249"/>
    <w:rsid w:val="00081D53"/>
    <w:rsid w:val="000A4384"/>
    <w:rsid w:val="000A7F99"/>
    <w:rsid w:val="00152726"/>
    <w:rsid w:val="001B57F4"/>
    <w:rsid w:val="001C60C2"/>
    <w:rsid w:val="001D707C"/>
    <w:rsid w:val="00200D91"/>
    <w:rsid w:val="00210A67"/>
    <w:rsid w:val="00246C2F"/>
    <w:rsid w:val="00250C25"/>
    <w:rsid w:val="00261BB9"/>
    <w:rsid w:val="00266D3A"/>
    <w:rsid w:val="002957E8"/>
    <w:rsid w:val="002A2E42"/>
    <w:rsid w:val="002E25D5"/>
    <w:rsid w:val="00330E68"/>
    <w:rsid w:val="00333DA2"/>
    <w:rsid w:val="00352CF1"/>
    <w:rsid w:val="003568C7"/>
    <w:rsid w:val="003B52A7"/>
    <w:rsid w:val="003C1C7E"/>
    <w:rsid w:val="003F6056"/>
    <w:rsid w:val="00467443"/>
    <w:rsid w:val="004870F9"/>
    <w:rsid w:val="004F132B"/>
    <w:rsid w:val="0056104A"/>
    <w:rsid w:val="0057420A"/>
    <w:rsid w:val="0058707A"/>
    <w:rsid w:val="00587A89"/>
    <w:rsid w:val="00591646"/>
    <w:rsid w:val="0059276A"/>
    <w:rsid w:val="00595FC8"/>
    <w:rsid w:val="006856A5"/>
    <w:rsid w:val="00687C51"/>
    <w:rsid w:val="006963A7"/>
    <w:rsid w:val="006D5932"/>
    <w:rsid w:val="00783E18"/>
    <w:rsid w:val="00787F8C"/>
    <w:rsid w:val="008143E2"/>
    <w:rsid w:val="008348B5"/>
    <w:rsid w:val="0084146A"/>
    <w:rsid w:val="0084648C"/>
    <w:rsid w:val="00847271"/>
    <w:rsid w:val="008732BB"/>
    <w:rsid w:val="00890720"/>
    <w:rsid w:val="008C7E5D"/>
    <w:rsid w:val="008E2B50"/>
    <w:rsid w:val="008F04CD"/>
    <w:rsid w:val="0093109A"/>
    <w:rsid w:val="009B073B"/>
    <w:rsid w:val="009E3AC7"/>
    <w:rsid w:val="00A12349"/>
    <w:rsid w:val="00A1344A"/>
    <w:rsid w:val="00A8512E"/>
    <w:rsid w:val="00AC26D9"/>
    <w:rsid w:val="00B6113F"/>
    <w:rsid w:val="00BA7EE7"/>
    <w:rsid w:val="00BB6D16"/>
    <w:rsid w:val="00BD43C0"/>
    <w:rsid w:val="00BF1934"/>
    <w:rsid w:val="00C01965"/>
    <w:rsid w:val="00C27AB8"/>
    <w:rsid w:val="00C3391C"/>
    <w:rsid w:val="00C3714F"/>
    <w:rsid w:val="00C6276B"/>
    <w:rsid w:val="00C71532"/>
    <w:rsid w:val="00C93E4A"/>
    <w:rsid w:val="00CB24AC"/>
    <w:rsid w:val="00CE2889"/>
    <w:rsid w:val="00D239E0"/>
    <w:rsid w:val="00D35093"/>
    <w:rsid w:val="00D90769"/>
    <w:rsid w:val="00D96923"/>
    <w:rsid w:val="00DA1604"/>
    <w:rsid w:val="00DC43CA"/>
    <w:rsid w:val="00DE610A"/>
    <w:rsid w:val="00DE78BA"/>
    <w:rsid w:val="00E07BD6"/>
    <w:rsid w:val="00E16BA5"/>
    <w:rsid w:val="00E30FA8"/>
    <w:rsid w:val="00E573EB"/>
    <w:rsid w:val="00E63BFB"/>
    <w:rsid w:val="00E83210"/>
    <w:rsid w:val="00EA3A3B"/>
    <w:rsid w:val="00EE5E1E"/>
    <w:rsid w:val="00F205E0"/>
    <w:rsid w:val="00F2272D"/>
    <w:rsid w:val="00F22815"/>
    <w:rsid w:val="00F4070F"/>
    <w:rsid w:val="00F601E8"/>
    <w:rsid w:val="00F639B1"/>
    <w:rsid w:val="00F72522"/>
    <w:rsid w:val="00F777F5"/>
    <w:rsid w:val="00FB2993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FC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7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76A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57E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57E8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57E8"/>
    <w:rPr>
      <w:vertAlign w:val="superscript"/>
    </w:rPr>
  </w:style>
  <w:style w:type="paragraph" w:customStyle="1" w:styleId="FOFNumbered">
    <w:name w:val="FOF Numbered"/>
    <w:basedOn w:val="Normal"/>
    <w:link w:val="FOFNumberedChar"/>
    <w:uiPriority w:val="2"/>
    <w:qFormat/>
    <w:rsid w:val="00BF1934"/>
    <w:pPr>
      <w:numPr>
        <w:numId w:val="1"/>
      </w:numPr>
      <w:spacing w:before="120" w:line="360" w:lineRule="auto"/>
      <w:jc w:val="both"/>
    </w:pPr>
    <w:rPr>
      <w:snapToGrid w:val="0"/>
    </w:rPr>
  </w:style>
  <w:style w:type="character" w:customStyle="1" w:styleId="FOFNumberedChar">
    <w:name w:val="FOF Numbered Char"/>
    <w:basedOn w:val="DefaultParagraphFont"/>
    <w:link w:val="FOFNumbered"/>
    <w:uiPriority w:val="2"/>
    <w:rsid w:val="00BF1934"/>
    <w:rPr>
      <w:rFonts w:eastAsia="Times New Roman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7ED8F-C652-430A-A9E6-20587A24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2019-01-03T21:25:00Z</dcterms:created>
  <dcterms:modified xsi:type="dcterms:W3CDTF">2019-02-25T14:30:00Z</dcterms:modified>
</cp:coreProperties>
</file>