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6E6" w:rsidRPr="00832BA1" w:rsidRDefault="006326E6" w:rsidP="00A13443">
      <w:pPr>
        <w:pStyle w:val="DocketNumber"/>
        <w:rPr>
          <w:color w:val="auto"/>
        </w:rPr>
      </w:pPr>
      <w:r w:rsidRPr="00832BA1">
        <w:rPr>
          <w:color w:val="auto"/>
        </w:rPr>
        <w:t xml:space="preserve">Docket No. </w:t>
      </w:r>
      <w:r w:rsidR="000B4753">
        <w:rPr>
          <w:color w:val="auto"/>
        </w:rPr>
        <w:t>48449</w:t>
      </w:r>
    </w:p>
    <w:tbl>
      <w:tblPr>
        <w:tblW w:w="9526" w:type="dxa"/>
        <w:jc w:val="center"/>
        <w:tblLayout w:type="fixed"/>
        <w:tblLook w:val="01E0" w:firstRow="1" w:lastRow="1" w:firstColumn="1" w:lastColumn="1" w:noHBand="0" w:noVBand="0"/>
      </w:tblPr>
      <w:tblGrid>
        <w:gridCol w:w="4680"/>
        <w:gridCol w:w="450"/>
        <w:gridCol w:w="4396"/>
      </w:tblGrid>
      <w:tr w:rsidR="006326E6" w:rsidTr="009E73C2">
        <w:trPr>
          <w:jc w:val="center"/>
        </w:trPr>
        <w:tc>
          <w:tcPr>
            <w:tcW w:w="4680" w:type="dxa"/>
          </w:tcPr>
          <w:p w:rsidR="006326E6" w:rsidRPr="000C24B7" w:rsidRDefault="000B4753" w:rsidP="00A95A16">
            <w:pPr>
              <w:pStyle w:val="OrderStyle"/>
            </w:pPr>
            <w:r w:rsidRPr="005E6D9F">
              <w:t>APPLICATION OF MCALLEN DATA CENTER, LLC DBA MDA FOR A SERVICE PROVIDER CERTIFICATE OF OPERATING AUTHORITY</w:t>
            </w:r>
          </w:p>
        </w:tc>
        <w:tc>
          <w:tcPr>
            <w:tcW w:w="450" w:type="dxa"/>
          </w:tcPr>
          <w:p w:rsidR="006326E6" w:rsidRPr="000C24B7" w:rsidRDefault="006326E6" w:rsidP="003A48B6">
            <w:pPr>
              <w:rPr>
                <w:rStyle w:val="StyleBold"/>
                <w:rFonts w:eastAsia="SimSun"/>
              </w:rPr>
            </w:pPr>
            <w:r w:rsidRPr="000C24B7">
              <w:rPr>
                <w:rStyle w:val="StyleBold"/>
                <w:rFonts w:eastAsia="SimSun"/>
              </w:rPr>
              <w:t>§</w:t>
            </w:r>
          </w:p>
          <w:p w:rsidR="006326E6" w:rsidRPr="000C24B7" w:rsidRDefault="006326E6" w:rsidP="003A48B6">
            <w:pPr>
              <w:rPr>
                <w:rStyle w:val="StyleBold"/>
                <w:rFonts w:eastAsia="SimSun"/>
              </w:rPr>
            </w:pPr>
            <w:r w:rsidRPr="000C24B7">
              <w:rPr>
                <w:rStyle w:val="StyleBold"/>
                <w:rFonts w:eastAsia="SimSun"/>
              </w:rPr>
              <w:t>§</w:t>
            </w:r>
          </w:p>
          <w:p w:rsidR="006326E6" w:rsidRPr="000C24B7" w:rsidRDefault="006326E6" w:rsidP="003A48B6">
            <w:pPr>
              <w:rPr>
                <w:rStyle w:val="StyleBold"/>
                <w:rFonts w:eastAsia="SimSun"/>
              </w:rPr>
            </w:pPr>
            <w:r w:rsidRPr="000C24B7">
              <w:rPr>
                <w:rStyle w:val="StyleBold"/>
                <w:rFonts w:eastAsia="SimSun"/>
              </w:rPr>
              <w:t>§</w:t>
            </w:r>
          </w:p>
          <w:p w:rsidR="00455D2B" w:rsidRPr="00A95A16" w:rsidRDefault="006326E6" w:rsidP="00BE391F">
            <w:pPr>
              <w:rPr>
                <w:rFonts w:eastAsia="SimSun"/>
                <w:b/>
                <w:bCs/>
                <w:caps/>
              </w:rPr>
            </w:pPr>
            <w:r w:rsidRPr="000C24B7">
              <w:rPr>
                <w:rStyle w:val="StyleBold"/>
                <w:rFonts w:eastAsia="SimSun"/>
              </w:rPr>
              <w:t>§</w:t>
            </w:r>
          </w:p>
        </w:tc>
        <w:tc>
          <w:tcPr>
            <w:tcW w:w="4396" w:type="dxa"/>
          </w:tcPr>
          <w:p w:rsidR="006326E6" w:rsidRPr="000C24B7" w:rsidRDefault="006326E6" w:rsidP="003A48B6">
            <w:pPr>
              <w:jc w:val="center"/>
              <w:rPr>
                <w:rFonts w:eastAsia="SimSun"/>
                <w:b/>
                <w:caps/>
              </w:rPr>
            </w:pPr>
            <w:r w:rsidRPr="000C24B7">
              <w:rPr>
                <w:rFonts w:eastAsia="SimSun"/>
                <w:b/>
                <w:caps/>
              </w:rPr>
              <w:t>Public Utility Commission</w:t>
            </w:r>
          </w:p>
          <w:p w:rsidR="006326E6" w:rsidRPr="000C24B7" w:rsidRDefault="006326E6" w:rsidP="003A48B6">
            <w:pPr>
              <w:jc w:val="center"/>
              <w:rPr>
                <w:rFonts w:eastAsia="SimSun"/>
                <w:b/>
                <w:caps/>
              </w:rPr>
            </w:pPr>
          </w:p>
          <w:p w:rsidR="006326E6" w:rsidRPr="000C24B7" w:rsidRDefault="006326E6" w:rsidP="003A48B6">
            <w:pPr>
              <w:jc w:val="center"/>
              <w:rPr>
                <w:rFonts w:eastAsia="SimSun"/>
              </w:rPr>
            </w:pPr>
            <w:r w:rsidRPr="000C24B7">
              <w:rPr>
                <w:rFonts w:eastAsia="SimSun"/>
                <w:b/>
                <w:caps/>
              </w:rPr>
              <w:t>of Texas</w:t>
            </w:r>
          </w:p>
        </w:tc>
      </w:tr>
    </w:tbl>
    <w:p w:rsidR="006326E6" w:rsidRPr="00BD15E1" w:rsidRDefault="006326E6" w:rsidP="00E432B6">
      <w:pPr>
        <w:pStyle w:val="OrderTitle"/>
        <w:spacing w:after="360"/>
        <w:rPr>
          <w:color w:val="auto"/>
        </w:rPr>
      </w:pPr>
      <w:r w:rsidRPr="00BD15E1">
        <w:rPr>
          <w:color w:val="auto"/>
        </w:rPr>
        <w:t>PROTECTIVE Order</w:t>
      </w:r>
    </w:p>
    <w:p w:rsidR="006326E6" w:rsidRDefault="006326E6" w:rsidP="006326E6">
      <w:pPr>
        <w:pStyle w:val="BodyTextIndented"/>
      </w:pPr>
      <w:r>
        <w:t>This Protective Order shall govern the use of all information deemed confidential (Protected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6326E6" w:rsidRDefault="006326E6" w:rsidP="006326E6">
      <w:pPr>
        <w:pStyle w:val="BodyTextIndented"/>
      </w:pPr>
      <w:r>
        <w:t>It is ORDERED that:</w:t>
      </w:r>
    </w:p>
    <w:p w:rsidR="006326E6" w:rsidRDefault="006326E6" w:rsidP="006326E6">
      <w:pPr>
        <w:pStyle w:val="NumberedParagraph"/>
        <w:tabs>
          <w:tab w:val="clear" w:pos="360"/>
          <w:tab w:val="num" w:pos="720"/>
        </w:tabs>
        <w:ind w:left="720" w:hanging="720"/>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0B4753">
        <w:t>48449</w:t>
      </w:r>
      <w:r>
        <w:t>”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rsidR="006326E6" w:rsidRDefault="006326E6" w:rsidP="006326E6">
      <w:pPr>
        <w:pStyle w:val="NumberedParagraph"/>
        <w:tabs>
          <w:tab w:val="clear" w:pos="360"/>
          <w:tab w:val="num" w:pos="720"/>
        </w:tabs>
        <w:ind w:left="720" w:hanging="720"/>
      </w:pPr>
      <w:r>
        <w:rPr>
          <w:b/>
          <w:u w:val="single"/>
        </w:rPr>
        <w:t>Materials Excluded from Protected Materials Designation</w:t>
      </w:r>
      <w:r>
        <w:t>.  Protected Materials shall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shall not include documents or information which at the time of, or prior to disclosure in, a proceeding is or was public </w:t>
      </w:r>
      <w:r>
        <w:lastRenderedPageBreak/>
        <w:t>knowledge, or which becomes public knowledge other than through disclosure in violation of this Protective Order.</w:t>
      </w:r>
    </w:p>
    <w:p w:rsidR="006326E6" w:rsidRDefault="006326E6" w:rsidP="006326E6">
      <w:pPr>
        <w:pStyle w:val="NumberedParagraph"/>
        <w:tabs>
          <w:tab w:val="clear" w:pos="360"/>
          <w:tab w:val="num" w:pos="720"/>
        </w:tabs>
        <w:ind w:left="720" w:hanging="720"/>
      </w:pPr>
      <w:r>
        <w:rPr>
          <w:b/>
          <w:u w:val="single"/>
        </w:rPr>
        <w:t>Reviewing Party</w:t>
      </w:r>
      <w:r>
        <w:t>.  For the purposes of this Protective Order, a “Reviewing Party” is any party to this docket.</w:t>
      </w:r>
    </w:p>
    <w:p w:rsidR="006326E6" w:rsidRDefault="006326E6" w:rsidP="006326E6">
      <w:pPr>
        <w:pStyle w:val="NumberedParagraph"/>
        <w:tabs>
          <w:tab w:val="clear" w:pos="360"/>
          <w:tab w:val="num" w:pos="720"/>
        </w:tabs>
        <w:ind w:left="720" w:hanging="720"/>
      </w:pPr>
      <w:r>
        <w:rPr>
          <w:b/>
          <w:u w:val="single"/>
        </w:rPr>
        <w:t>Procedures for Designation of Protected Materials</w:t>
      </w:r>
      <w:r>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6326E6" w:rsidRDefault="006326E6" w:rsidP="006326E6">
      <w:pPr>
        <w:pStyle w:val="NumberedParagraph"/>
        <w:tabs>
          <w:tab w:val="clear" w:pos="360"/>
          <w:tab w:val="num" w:pos="720"/>
        </w:tabs>
        <w:ind w:left="720" w:hanging="720"/>
      </w:pPr>
      <w:r>
        <w:rPr>
          <w:b/>
          <w:u w:val="single"/>
        </w:rPr>
        <w:t>Persons Permitted Access to Protected Materials</w:t>
      </w:r>
      <w:r>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6326E6" w:rsidRDefault="006326E6" w:rsidP="006326E6">
      <w:pPr>
        <w:pStyle w:val="NumberedParagraph"/>
        <w:tabs>
          <w:tab w:val="clear" w:pos="360"/>
          <w:tab w:val="num" w:pos="720"/>
        </w:tabs>
        <w:ind w:left="720" w:hanging="720"/>
      </w:pPr>
      <w:r>
        <w:rPr>
          <w:b/>
          <w:u w:val="single"/>
        </w:rPr>
        <w:t>Highly Sensitive Protected Material Described</w:t>
      </w:r>
      <w:r>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lastRenderedPageBreak/>
        <w:t>unreasonable risk of harm.  Highly Sensitive Protected Materials include but are not limited to: (a) contractual information pertaining to contracts that specify that their terms are confidential or that are confidential pursuant to an order entered in litigation to which the producing party is a party</w:t>
      </w:r>
      <w:r w:rsidRPr="00705C42">
        <w:t>;</w:t>
      </w:r>
      <w:r>
        <w:t xml:space="preserve"> (b) wholesale transactions information and/or market-sensitive marketing plans; and (c) business operations or financial information that is commercially sensitive.  Documents or information so classified by a producing party shall bear the designation “HIGHLY SENSITIVE PROTECTED MATERIALS PROVIDED PURSUANT TO PROTECTIVE ORDER ISSUED IN DOCKET NO. </w:t>
      </w:r>
      <w:r w:rsidR="000B4753">
        <w:t>48449</w:t>
      </w:r>
      <w:r w:rsidR="00121509">
        <w:t xml:space="preserve"> </w:t>
      </w:r>
      <w:r>
        <w:t>(or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6326E6" w:rsidRDefault="006326E6" w:rsidP="006326E6">
      <w:pPr>
        <w:pStyle w:val="NumberedParagraph"/>
        <w:tabs>
          <w:tab w:val="clear" w:pos="360"/>
          <w:tab w:val="num" w:pos="720"/>
        </w:tabs>
        <w:ind w:left="720" w:hanging="720"/>
      </w:pPr>
      <w:r>
        <w:rPr>
          <w:b/>
          <w:u w:val="single"/>
        </w:rPr>
        <w:t>Restrictions on Copying and Inspection of Highly Sensitive Protected Material</w:t>
      </w:r>
      <w:r>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6326E6" w:rsidRDefault="006326E6" w:rsidP="006326E6">
      <w:pPr>
        <w:pStyle w:val="NumberedParagraph"/>
        <w:tabs>
          <w:tab w:val="clear" w:pos="360"/>
          <w:tab w:val="num" w:pos="720"/>
        </w:tabs>
        <w:ind w:left="720" w:hanging="720"/>
      </w:pPr>
      <w:r>
        <w:rPr>
          <w:b/>
          <w:u w:val="single"/>
        </w:rPr>
        <w:t>Restricting Persons Who May Have Access to Highly Sensitive Protected Material</w:t>
      </w:r>
      <w:r>
        <w:t xml:space="preserve">.  With the exception of Commission Staff, the Office of the Attorney General (OAG), and the Office of Public Utility Counsel (OPC), and except as provided herein, the Reviewing </w:t>
      </w:r>
      <w:r>
        <w:lastRenderedPageBreak/>
        <w:t>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6326E6" w:rsidRDefault="006326E6" w:rsidP="006326E6">
      <w:pPr>
        <w:pStyle w:val="NumberedParagraph"/>
        <w:tabs>
          <w:tab w:val="clear" w:pos="360"/>
          <w:tab w:val="num" w:pos="720"/>
        </w:tabs>
        <w:ind w:left="720" w:hanging="720"/>
      </w:pPr>
      <w:r>
        <w:rPr>
          <w:b/>
          <w:u w:val="single"/>
        </w:rPr>
        <w:t>Copies Provided of Highly Sensitive Protected Material</w:t>
      </w:r>
      <w:r>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a representing a party to the proceeding.</w:t>
      </w:r>
    </w:p>
    <w:p w:rsidR="006326E6" w:rsidRDefault="006326E6" w:rsidP="006326E6">
      <w:pPr>
        <w:pStyle w:val="NumberedParagraph"/>
        <w:tabs>
          <w:tab w:val="clear" w:pos="360"/>
          <w:tab w:val="num" w:pos="720"/>
        </w:tabs>
        <w:ind w:left="720" w:hanging="720"/>
      </w:pPr>
      <w:r>
        <w:rPr>
          <w:b/>
          <w:u w:val="single"/>
        </w:rPr>
        <w:t>Procedures in Paragraphs 10-14 Apply to Commission Staff, OPC, and the OAG and Control in the Event of Conflict</w:t>
      </w:r>
      <w:r>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lastRenderedPageBreak/>
        <w:t>Paragraphs 10 through 14 conflict with any requirements contained in other paragraphs of this Protective Order, the requirements of these Paragraphs shall control.</w:t>
      </w:r>
    </w:p>
    <w:p w:rsidR="006326E6" w:rsidRDefault="006326E6" w:rsidP="006326E6">
      <w:pPr>
        <w:pStyle w:val="NumberedParagraph"/>
        <w:tabs>
          <w:tab w:val="clear" w:pos="360"/>
          <w:tab w:val="num" w:pos="720"/>
        </w:tabs>
        <w:ind w:left="720" w:hanging="720"/>
      </w:pPr>
      <w:r>
        <w:rPr>
          <w:b/>
          <w:u w:val="single"/>
        </w:rPr>
        <w:t xml:space="preserve">Copy of Highly Sensitive Protected Material to be </w:t>
      </w:r>
      <w:proofErr w:type="gramStart"/>
      <w:r>
        <w:rPr>
          <w:b/>
          <w:u w:val="single"/>
        </w:rPr>
        <w:t>Provided</w:t>
      </w:r>
      <w:proofErr w:type="gramEnd"/>
      <w:r>
        <w:rPr>
          <w:b/>
          <w:u w:val="single"/>
        </w:rPr>
        <w:t xml:space="preserve"> to Commission Staff, OPC and the OAG</w:t>
      </w:r>
      <w:r>
        <w:t xml:space="preserve">.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w:t>
      </w:r>
      <w:r w:rsidRPr="00E2144E">
        <w:t>(if OPC is a party)</w:t>
      </w:r>
      <w:r>
        <w:t xml:space="preserve">, and the OAG (if the OAG is representing a party) in Austin, Texas.  Provided however, that in the event such Highly Sensitive Protected Materials are voluminous, the materials will be made available for review by Commission Staff, OPC </w:t>
      </w:r>
      <w:r w:rsidRPr="00E2144E">
        <w:t>(if OPC is a party)</w:t>
      </w:r>
      <w:r>
        <w:t xml:space="preserve">, and the OAG (if the OAG is representing a party) at the designated office in Austin, Texas.  The Commission Staff, OPC </w:t>
      </w:r>
      <w:r w:rsidRPr="00E2144E">
        <w:t>(if OPC is a party)</w:t>
      </w:r>
      <w:r>
        <w:t xml:space="preserve"> and the OAG (if the OAG is representing a party) may request such copies as are necessary of such voluminous material under the copying procedures specified herein.</w:t>
      </w:r>
    </w:p>
    <w:p w:rsidR="006326E6" w:rsidRDefault="006326E6" w:rsidP="006326E6">
      <w:pPr>
        <w:pStyle w:val="NumberedParagraph"/>
        <w:tabs>
          <w:tab w:val="clear" w:pos="360"/>
          <w:tab w:val="num" w:pos="720"/>
        </w:tabs>
        <w:ind w:left="720" w:hanging="720"/>
      </w:pPr>
      <w:r>
        <w:rPr>
          <w:b/>
          <w:u w:val="single"/>
        </w:rPr>
        <w:t>Delivery of the Copy of Highly Sensitive Protected Material to Commission Staff and Outside Consultants</w:t>
      </w:r>
      <w:r>
        <w:t xml:space="preserve">.  The Commission Staff, OPC </w:t>
      </w:r>
      <w:r w:rsidRPr="00E2144E">
        <w:t>(if OPC is a party)</w:t>
      </w:r>
      <w:r>
        <w:t xml:space="preserve">,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w:t>
      </w:r>
      <w:r w:rsidRPr="00E2144E">
        <w:t>(if OPC is a party)</w:t>
      </w:r>
      <w:r>
        <w:t>,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6326E6" w:rsidRDefault="006326E6" w:rsidP="006326E6">
      <w:pPr>
        <w:pStyle w:val="NumberedParagraph"/>
        <w:tabs>
          <w:tab w:val="clear" w:pos="360"/>
          <w:tab w:val="num" w:pos="720"/>
        </w:tabs>
        <w:ind w:left="720" w:hanging="720"/>
      </w:pPr>
      <w:r>
        <w:rPr>
          <w:b/>
          <w:u w:val="single"/>
        </w:rPr>
        <w:t>Restriction on Copying by Commission Staff, OPC and the OAG</w:t>
      </w:r>
      <w:r w:rsidRPr="00573F0B">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lastRenderedPageBreak/>
        <w:t>treated as Highly Sensitive Protected Materials as are the materials from which the notes are taken.</w:t>
      </w:r>
    </w:p>
    <w:p w:rsidR="006326E6" w:rsidRDefault="006326E6" w:rsidP="006326E6">
      <w:pPr>
        <w:pStyle w:val="NumberedParagraph"/>
        <w:tabs>
          <w:tab w:val="clear" w:pos="360"/>
          <w:tab w:val="num" w:pos="720"/>
        </w:tabs>
        <w:ind w:left="720" w:hanging="720"/>
      </w:pPr>
      <w:r>
        <w:rPr>
          <w:b/>
          <w:u w:val="single"/>
        </w:rPr>
        <w:t>Public Information Requests</w:t>
      </w:r>
      <w:r>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6326E6" w:rsidRDefault="006326E6" w:rsidP="006326E6">
      <w:pPr>
        <w:pStyle w:val="NumberedParagraph"/>
        <w:tabs>
          <w:tab w:val="clear" w:pos="360"/>
          <w:tab w:val="num" w:pos="720"/>
        </w:tabs>
        <w:ind w:left="720" w:hanging="720"/>
      </w:pPr>
      <w:r>
        <w:rPr>
          <w:b/>
          <w:u w:val="single"/>
        </w:rPr>
        <w:t>Required Certification</w:t>
      </w:r>
      <w:r>
        <w:t>.  Each person who inspects the Protected Materials shall, before such inspection, agree in writing to the following certification found in Attachment A to this Protective Order:</w:t>
      </w:r>
    </w:p>
    <w:p w:rsidR="006326E6" w:rsidRDefault="006326E6" w:rsidP="006326E6">
      <w:pPr>
        <w:pStyle w:val="BlockQuote"/>
        <w:ind w:left="1440"/>
      </w:pPr>
      <w:r>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0B4753">
        <w:t>48449</w:t>
      </w:r>
      <w:r>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6326E6" w:rsidRDefault="006326E6" w:rsidP="006326E6">
      <w:pPr>
        <w:pStyle w:val="BodyTextUnindented"/>
        <w:ind w:left="720"/>
      </w:pPr>
      <w:r>
        <w:t>In addition, Reviewing Representatives who are permitted access to Highly Sensitive Protected Material under the terms of this Protective Order shall, before inspection of such material, agree in writing to the following certification found in Attachment A to this Protective Order:</w:t>
      </w:r>
    </w:p>
    <w:p w:rsidR="006326E6" w:rsidRDefault="006326E6" w:rsidP="006326E6">
      <w:pPr>
        <w:pStyle w:val="BlockQuote"/>
        <w:ind w:left="1440"/>
      </w:pPr>
      <w:r>
        <w:t>I certify that I am eligible to have access to Highly Sensitive Protected Material under the terms of the Protective Order in this docket.</w:t>
      </w:r>
    </w:p>
    <w:p w:rsidR="006326E6" w:rsidRDefault="006326E6" w:rsidP="006326E6">
      <w:pPr>
        <w:pStyle w:val="BodyTextUnindented"/>
        <w:ind w:left="720"/>
      </w:pPr>
      <w:r>
        <w:t>The Reviewing Party shall provide a copy of each signed certification to Counsel for the producing party and serve a copy upon all parties of record.</w:t>
      </w:r>
    </w:p>
    <w:p w:rsidR="006326E6" w:rsidRDefault="006326E6" w:rsidP="006326E6">
      <w:pPr>
        <w:pStyle w:val="NumberedParagraph"/>
        <w:tabs>
          <w:tab w:val="clear" w:pos="360"/>
          <w:tab w:val="num" w:pos="720"/>
        </w:tabs>
        <w:ind w:left="720" w:hanging="720"/>
      </w:pPr>
      <w:r>
        <w:rPr>
          <w:b/>
          <w:u w:val="single"/>
        </w:rPr>
        <w:lastRenderedPageBreak/>
        <w:t>Disclosures between Reviewing Representatives and Continuation of Disclosure Restrictions after a Person is no Longer Engaged in the Proceeding</w:t>
      </w:r>
      <w:r>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6326E6" w:rsidRDefault="006326E6" w:rsidP="006326E6">
      <w:pPr>
        <w:pStyle w:val="NumberedParagraph"/>
        <w:tabs>
          <w:tab w:val="clear" w:pos="360"/>
          <w:tab w:val="num" w:pos="720"/>
        </w:tabs>
        <w:ind w:left="720" w:hanging="720"/>
      </w:pPr>
      <w:r>
        <w:rPr>
          <w:b/>
          <w:u w:val="single"/>
        </w:rPr>
        <w:t>Producing Party to Provide One Copy of Certain Protected Material and Procedures for Making Additional Copies of Such Materials</w:t>
      </w:r>
      <w:r>
        <w:t>.  Except for Highly Sensitive Protected Materials, which shall be provided to the Reviewing Parties pursuant to Paragraph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rsidR="006326E6" w:rsidRDefault="006326E6" w:rsidP="006326E6">
      <w:pPr>
        <w:pStyle w:val="NumberedParagraph"/>
        <w:tabs>
          <w:tab w:val="clear" w:pos="360"/>
          <w:tab w:val="num" w:pos="720"/>
        </w:tabs>
        <w:ind w:left="720" w:hanging="720"/>
      </w:pPr>
      <w:r>
        <w:rPr>
          <w:b/>
          <w:u w:val="single"/>
        </w:rPr>
        <w:t>Procedures Regarding Voluminous Protected Materials</w:t>
      </w:r>
      <w:r>
        <w:t xml:space="preserve">. </w:t>
      </w:r>
      <w:r w:rsidR="006D30D0" w:rsidRPr="006D30D0">
        <w:t xml:space="preserve"> </w:t>
      </w:r>
      <w:r w:rsidR="006D30D0">
        <w:t xml:space="preserve">16 </w:t>
      </w:r>
      <w:r w:rsidR="007039B8">
        <w:t>Texas Administrative Code</w:t>
      </w:r>
      <w:r w:rsidR="006D30D0">
        <w:t xml:space="preserve"> </w:t>
      </w:r>
      <w:r w:rsidR="00573F0B">
        <w:t xml:space="preserve">(TAC) </w:t>
      </w:r>
      <w:r w:rsidR="006D30D0">
        <w:t>§</w:t>
      </w:r>
      <w:r w:rsidR="00573F0B">
        <w:t> </w:t>
      </w:r>
      <w:r>
        <w:t>22.144(h)</w:t>
      </w:r>
      <w:r w:rsidR="006D30D0">
        <w:t xml:space="preserve"> </w:t>
      </w:r>
      <w:r>
        <w:t xml:space="preserve">will govern production of voluminous Protected Materials.  Voluminous Protected Materials will be made available in the producing party’s voluminous room, in Austin, Texas, or at a mutually agreed upon location, Monday through </w:t>
      </w:r>
      <w:r>
        <w:lastRenderedPageBreak/>
        <w:t>Friday, 9:00 a.m. to 5:00 p.m. (except on state or Federal holidays), and at other mutually convenient times upon reasonable request.</w:t>
      </w:r>
    </w:p>
    <w:p w:rsidR="006326E6" w:rsidRDefault="006326E6" w:rsidP="006326E6">
      <w:pPr>
        <w:pStyle w:val="NumberedParagraph"/>
        <w:tabs>
          <w:tab w:val="clear" w:pos="360"/>
          <w:tab w:val="num" w:pos="720"/>
        </w:tabs>
        <w:ind w:left="720" w:hanging="720"/>
      </w:pPr>
      <w:r>
        <w:rPr>
          <w:b/>
          <w:u w:val="single"/>
        </w:rPr>
        <w:t>Reviewing Period Defined</w:t>
      </w:r>
      <w:r>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6326E6" w:rsidRDefault="006326E6" w:rsidP="006326E6">
      <w:pPr>
        <w:pStyle w:val="NumberedParagraph"/>
        <w:tabs>
          <w:tab w:val="clear" w:pos="360"/>
          <w:tab w:val="num" w:pos="720"/>
        </w:tabs>
        <w:ind w:left="720" w:hanging="720"/>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6326E6" w:rsidRDefault="006326E6" w:rsidP="006326E6">
      <w:pPr>
        <w:pStyle w:val="NumberedParagraph"/>
        <w:tabs>
          <w:tab w:val="clear" w:pos="360"/>
          <w:tab w:val="num" w:pos="720"/>
        </w:tabs>
        <w:ind w:left="720" w:hanging="720"/>
      </w:pPr>
      <w:r>
        <w:rPr>
          <w:b/>
          <w:u w:val="single"/>
        </w:rPr>
        <w:t>Protected Materials to be Used Solely for the Purposes of These Proceedings</w:t>
      </w:r>
      <w:r>
        <w:t>.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6326E6" w:rsidRDefault="006326E6" w:rsidP="006326E6">
      <w:pPr>
        <w:pStyle w:val="NumberedParagraph"/>
        <w:tabs>
          <w:tab w:val="clear" w:pos="360"/>
          <w:tab w:val="num" w:pos="720"/>
        </w:tabs>
        <w:ind w:left="720" w:hanging="720"/>
      </w:pPr>
      <w:r>
        <w:rPr>
          <w:b/>
          <w:u w:val="single"/>
        </w:rPr>
        <w:t>Procedures for Confidential Treatment of Protected Materials and Information Derived from Those Materials</w:t>
      </w:r>
      <w:r>
        <w:t xml:space="preserve">.  Protected Materials, as well as a Reviewing Party’s notes, memoranda, or other information regarding or derived from the Protected Materials </w:t>
      </w:r>
      <w:r>
        <w:lastRenderedPageBreak/>
        <w:t>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6326E6" w:rsidRDefault="006326E6" w:rsidP="006326E6">
      <w:pPr>
        <w:pStyle w:val="NumberedParagraph"/>
        <w:tabs>
          <w:tab w:val="clear" w:pos="360"/>
          <w:tab w:val="num" w:pos="720"/>
        </w:tabs>
        <w:ind w:left="720" w:hanging="720"/>
      </w:pPr>
      <w:r>
        <w:rPr>
          <w:b/>
          <w:u w:val="single"/>
        </w:rPr>
        <w:t>Procedures for Submission of Protected Materials</w:t>
      </w:r>
      <w:r>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6326E6" w:rsidRDefault="006326E6" w:rsidP="006326E6">
      <w:pPr>
        <w:pStyle w:val="NumberedParagraph"/>
        <w:tabs>
          <w:tab w:val="clear" w:pos="360"/>
          <w:tab w:val="num" w:pos="720"/>
        </w:tabs>
        <w:ind w:left="720" w:hanging="720"/>
      </w:pPr>
      <w:r>
        <w:rPr>
          <w:b/>
          <w:u w:val="single"/>
        </w:rPr>
        <w:t>Maintenance of Protected Status of Materials during Pendency of Appeal of Order Holding Materials are not Protected Materials</w:t>
      </w:r>
      <w:r>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w:t>
      </w:r>
      <w:r>
        <w:lastRenderedPageBreak/>
        <w:t>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6326E6" w:rsidRDefault="006326E6" w:rsidP="006326E6">
      <w:pPr>
        <w:pStyle w:val="NumberedParagraph"/>
        <w:tabs>
          <w:tab w:val="clear" w:pos="360"/>
          <w:tab w:val="num" w:pos="720"/>
        </w:tabs>
        <w:ind w:left="720" w:hanging="720"/>
      </w:pPr>
      <w:r>
        <w:rPr>
          <w:b/>
          <w:u w:val="single"/>
        </w:rPr>
        <w:t>Notice of Intent to Use Protected Materials or Change Materials Designation</w:t>
      </w:r>
      <w:r>
        <w:t>.  Parties intending to use Protected Materials shall notify the other parties prior to offering them into evidence or otherwise disclosing such information into the record of the proceeding.  During the pendency of Docket No.</w:t>
      </w:r>
      <w:r w:rsidR="007B493D">
        <w:t xml:space="preserve"> </w:t>
      </w:r>
      <w:r w:rsidR="000B4753">
        <w:t>48449</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6326E6" w:rsidRDefault="006326E6" w:rsidP="006326E6">
      <w:pPr>
        <w:pStyle w:val="NumberedParagraph"/>
        <w:tabs>
          <w:tab w:val="clear" w:pos="360"/>
          <w:tab w:val="num" w:pos="720"/>
        </w:tabs>
        <w:ind w:left="720" w:hanging="720"/>
      </w:pPr>
      <w:r>
        <w:rPr>
          <w:b/>
          <w:u w:val="single"/>
        </w:rPr>
        <w:t>Procedures to Contest Disclosure or Change in Designation</w:t>
      </w:r>
      <w:r>
        <w:t xml:space="preserve">.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t>
      </w:r>
      <w:r>
        <w:lastRenderedPageBreak/>
        <w:t>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6326E6" w:rsidRDefault="006326E6" w:rsidP="006326E6">
      <w:pPr>
        <w:pStyle w:val="NumberedParagraph"/>
        <w:tabs>
          <w:tab w:val="clear" w:pos="360"/>
          <w:tab w:val="num" w:pos="720"/>
        </w:tabs>
        <w:ind w:left="720" w:hanging="720"/>
      </w:pPr>
      <w:r>
        <w:rPr>
          <w:b/>
          <w:u w:val="single"/>
        </w:rPr>
        <w:t>Procedures for Presiding Officer Determination Regarding Proposed Disclosure or Change in Designation</w:t>
      </w:r>
      <w:r>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6326E6" w:rsidRDefault="006326E6" w:rsidP="006326E6">
      <w:pPr>
        <w:pStyle w:val="NumberedParagraph"/>
        <w:tabs>
          <w:tab w:val="clear" w:pos="360"/>
          <w:tab w:val="num" w:pos="720"/>
        </w:tabs>
        <w:ind w:left="720" w:hanging="720"/>
      </w:pPr>
      <w:r>
        <w:rPr>
          <w:b/>
          <w:u w:val="single"/>
        </w:rPr>
        <w:t>Maintenance of Protected Status during Periods Specified for Challenging Various Orders</w:t>
      </w:r>
      <w:r>
        <w:t xml:space="preserve">.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w:t>
      </w:r>
      <w:r>
        <w:lastRenderedPageBreak/>
        <w:t>this paragraph.  For purposes of this paragraph, a favorable ruling of a state district court, state appeals court, Supreme Court or other appellate court includes any order extending the deadlines in this paragraph.</w:t>
      </w:r>
    </w:p>
    <w:p w:rsidR="006326E6" w:rsidRDefault="006326E6" w:rsidP="006326E6">
      <w:pPr>
        <w:pStyle w:val="NumberedParagraph"/>
        <w:tabs>
          <w:tab w:val="clear" w:pos="360"/>
          <w:tab w:val="num" w:pos="720"/>
        </w:tabs>
        <w:ind w:left="720" w:hanging="720"/>
      </w:pPr>
      <w:r>
        <w:rPr>
          <w:b/>
          <w:u w:val="single"/>
        </w:rPr>
        <w:t>Other Grounds for Objection to Use of Protected Materials Remain Applicable</w:t>
      </w:r>
      <w:r>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6326E6" w:rsidRDefault="006326E6" w:rsidP="006326E6">
      <w:pPr>
        <w:pStyle w:val="NumberedParagraph"/>
        <w:tabs>
          <w:tab w:val="clear" w:pos="360"/>
          <w:tab w:val="num" w:pos="720"/>
        </w:tabs>
        <w:ind w:left="720" w:hanging="720"/>
      </w:pPr>
      <w:r>
        <w:rPr>
          <w:b/>
          <w:u w:val="single"/>
        </w:rPr>
        <w:t>Protection of Materials from Unauthorized Disclosure</w:t>
      </w:r>
      <w:r>
        <w:t>.  All notices, applications, responses or other correspondence shall be made in a manner which protects Protected Materials from unauthorized disclosure.</w:t>
      </w:r>
    </w:p>
    <w:p w:rsidR="006326E6" w:rsidRDefault="006326E6" w:rsidP="006326E6">
      <w:pPr>
        <w:pStyle w:val="NumberedParagraph"/>
        <w:tabs>
          <w:tab w:val="clear" w:pos="360"/>
          <w:tab w:val="num" w:pos="720"/>
        </w:tabs>
        <w:ind w:left="720" w:hanging="720"/>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w:t>
      </w:r>
      <w:r w:rsidRPr="003D5203">
        <w:t>documents</w:t>
      </w:r>
      <w:r>
        <w:t xml:space="preserve"> regarding or derived from the Protected Materials (including copies of Protected Materials) that have not been so returned, if any, have been destroyed, other </w:t>
      </w:r>
      <w:r w:rsidRPr="003D5203">
        <w:t>than</w:t>
      </w:r>
      <w:r>
        <w:t xml:space="preserve">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lastRenderedPageBreak/>
        <w:t>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6326E6" w:rsidRDefault="006326E6" w:rsidP="006326E6">
      <w:pPr>
        <w:pStyle w:val="NumberedParagraph"/>
        <w:tabs>
          <w:tab w:val="clear" w:pos="360"/>
          <w:tab w:val="num" w:pos="720"/>
        </w:tabs>
        <w:ind w:left="720" w:hanging="720"/>
      </w:pPr>
      <w:r>
        <w:rPr>
          <w:b/>
          <w:u w:val="single"/>
        </w:rPr>
        <w:t>Applicability of Other Law</w:t>
      </w:r>
      <w:r>
        <w:t>.  This Protective Order is subject to the requirements of the Public Information Act, the Open Meetings Act,</w:t>
      </w:r>
      <w:r>
        <w:rPr>
          <w:rStyle w:val="FootnoteReference"/>
        </w:rPr>
        <w:footnoteReference w:id="2"/>
      </w:r>
      <w:r>
        <w:t xml:space="preserve"> the </w:t>
      </w:r>
      <w:r w:rsidRPr="00317D9F">
        <w:t>Texas Securities Act</w:t>
      </w:r>
      <w:r w:rsidRPr="00317D9F">
        <w:rPr>
          <w:rStyle w:val="FootnoteReference"/>
        </w:rPr>
        <w:footnoteReference w:id="3"/>
      </w:r>
      <w:r>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326E6" w:rsidRDefault="006326E6" w:rsidP="006326E6">
      <w:pPr>
        <w:pStyle w:val="NumberedParagraph"/>
        <w:tabs>
          <w:tab w:val="clear" w:pos="360"/>
          <w:tab w:val="num" w:pos="720"/>
        </w:tabs>
        <w:ind w:left="720" w:hanging="720"/>
      </w:pPr>
      <w:r>
        <w:rPr>
          <w:b/>
          <w:u w:val="single"/>
        </w:rPr>
        <w:t>Procedures for Release of Information under Order</w:t>
      </w:r>
      <w:r>
        <w:t xml:space="preserve">.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lastRenderedPageBreak/>
        <w:t>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326E6" w:rsidRDefault="006326E6" w:rsidP="006326E6">
      <w:pPr>
        <w:pStyle w:val="NumberedParagraph"/>
        <w:tabs>
          <w:tab w:val="clear" w:pos="360"/>
          <w:tab w:val="num" w:pos="720"/>
        </w:tabs>
        <w:ind w:left="720" w:hanging="720"/>
      </w:pPr>
      <w:r>
        <w:rPr>
          <w:b/>
          <w:u w:val="single"/>
        </w:rPr>
        <w:t>Best Efforts Defined</w:t>
      </w:r>
      <w:r>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326E6" w:rsidRDefault="006326E6" w:rsidP="006326E6">
      <w:pPr>
        <w:pStyle w:val="NumberedParagraph"/>
        <w:tabs>
          <w:tab w:val="clear" w:pos="360"/>
          <w:tab w:val="num" w:pos="720"/>
        </w:tabs>
        <w:ind w:left="720" w:hanging="720"/>
      </w:pPr>
      <w:r>
        <w:rPr>
          <w:b/>
          <w:u w:val="single"/>
        </w:rPr>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6326E6" w:rsidRDefault="006326E6" w:rsidP="006326E6">
      <w:pPr>
        <w:pStyle w:val="NumberedParagraph"/>
        <w:tabs>
          <w:tab w:val="clear" w:pos="360"/>
          <w:tab w:val="num" w:pos="720"/>
        </w:tabs>
        <w:ind w:left="720" w:hanging="720"/>
      </w:pPr>
      <w:r>
        <w:rPr>
          <w:b/>
          <w:u w:val="single"/>
        </w:rPr>
        <w:t>Requests for Non-Disclosure</w:t>
      </w:r>
      <w:r>
        <w:t xml:space="preserve">.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w:t>
      </w:r>
      <w:r>
        <w:lastRenderedPageBreak/>
        <w:t>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6326E6" w:rsidRDefault="006326E6" w:rsidP="006326E6">
      <w:pPr>
        <w:spacing w:before="120" w:line="360" w:lineRule="auto"/>
        <w:ind w:left="720"/>
      </w:pPr>
      <w:r>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6326E6" w:rsidRDefault="006326E6" w:rsidP="006326E6">
      <w:pPr>
        <w:pStyle w:val="NumberedParagraph"/>
        <w:tabs>
          <w:tab w:val="clear" w:pos="360"/>
          <w:tab w:val="num" w:pos="720"/>
        </w:tabs>
        <w:ind w:left="720" w:hanging="720"/>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6D30D0">
        <w:rPr>
          <w:smallCaps/>
        </w:rPr>
        <w:t xml:space="preserve">16 TAC </w:t>
      </w:r>
      <w:r w:rsidR="006D30D0">
        <w:t>§</w:t>
      </w:r>
      <w:r w:rsidR="006D30D0">
        <w:rPr>
          <w:smallCaps/>
        </w:rPr>
        <w:t xml:space="preserve"> </w:t>
      </w:r>
      <w:r>
        <w:t>22.161.</w:t>
      </w:r>
    </w:p>
    <w:p w:rsidR="006326E6" w:rsidRDefault="006326E6" w:rsidP="006326E6">
      <w:pPr>
        <w:pStyle w:val="NumberedParagraph"/>
        <w:tabs>
          <w:tab w:val="clear" w:pos="360"/>
          <w:tab w:val="num" w:pos="720"/>
        </w:tabs>
        <w:ind w:left="720" w:hanging="720"/>
      </w:pPr>
      <w:r>
        <w:rPr>
          <w:b/>
          <w:u w:val="single"/>
        </w:rPr>
        <w:t>Modification of Protective Order</w:t>
      </w:r>
      <w:r>
        <w:t>.  Each party shall have the right to seek changes in this Protective Order as appropriate from the presiding officer.</w:t>
      </w:r>
    </w:p>
    <w:p w:rsidR="006326E6" w:rsidRDefault="006326E6" w:rsidP="006326E6">
      <w:pPr>
        <w:pStyle w:val="NumberedParagraph"/>
        <w:tabs>
          <w:tab w:val="clear" w:pos="360"/>
          <w:tab w:val="num" w:pos="720"/>
        </w:tabs>
        <w:ind w:left="720" w:hanging="720"/>
      </w:pPr>
      <w:r>
        <w:rPr>
          <w:b/>
          <w:u w:val="single"/>
        </w:rPr>
        <w:t>Breach of Protective Order</w:t>
      </w:r>
      <w:r>
        <w:t>.  In the event of a breach of the provisions of this Protective Order, the producing party, if it sustains its burden of proof required to establish the right to injunctive relief, shall be entitled to an injunction against such breach without any 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rsidR="006326E6" w:rsidRDefault="006326E6" w:rsidP="006326E6">
      <w:pPr>
        <w:spacing w:before="120" w:line="360" w:lineRule="auto"/>
      </w:pPr>
    </w:p>
    <w:bookmarkStart w:id="0" w:name="_GoBack"/>
    <w:bookmarkEnd w:id="0"/>
    <w:p w:rsidR="006326E6" w:rsidRPr="003D5203" w:rsidRDefault="002A5A7E" w:rsidP="006326E6">
      <w:pPr>
        <w:pStyle w:val="FilePath"/>
      </w:pPr>
      <w:r>
        <w:fldChar w:fldCharType="begin"/>
      </w:r>
      <w:r>
        <w:instrText xml:space="preserve"> FILENAME \p \* MERGEFORMAT </w:instrText>
      </w:r>
      <w:r>
        <w:fldChar w:fldCharType="separate"/>
      </w:r>
      <w:r w:rsidR="007E5B70">
        <w:rPr>
          <w:noProof/>
        </w:rPr>
        <w:t>Q:\CADM\Docket Management\Telephone\COASPCOA\48xxx\48449-ProtectiveOrder.docx</w:t>
      </w:r>
      <w:r>
        <w:rPr>
          <w:noProof/>
        </w:rPr>
        <w:fldChar w:fldCharType="end"/>
      </w:r>
    </w:p>
    <w:p w:rsidR="006326E6" w:rsidRDefault="006326E6" w:rsidP="006326E6">
      <w:pPr>
        <w:spacing w:before="120" w:after="120" w:line="360" w:lineRule="auto"/>
        <w:jc w:val="center"/>
        <w:rPr>
          <w:b/>
        </w:rPr>
      </w:pPr>
      <w:r>
        <w:rPr>
          <w:b/>
        </w:rPr>
        <w:lastRenderedPageBreak/>
        <w:t>ATTACHMENT A</w:t>
      </w:r>
    </w:p>
    <w:p w:rsidR="006326E6" w:rsidRDefault="006326E6" w:rsidP="006326E6">
      <w:pPr>
        <w:spacing w:before="120" w:after="120" w:line="360" w:lineRule="auto"/>
        <w:jc w:val="center"/>
        <w:rPr>
          <w:b/>
        </w:rPr>
      </w:pPr>
      <w:r>
        <w:rPr>
          <w:b/>
        </w:rPr>
        <w:t>Protective Order Certification</w:t>
      </w:r>
    </w:p>
    <w:p w:rsidR="006326E6" w:rsidRDefault="006326E6" w:rsidP="006326E6">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0B4753">
        <w:t>48449</w:t>
      </w:r>
      <w:r>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6326E6" w:rsidRPr="00AF2DB2" w:rsidRDefault="006326E6" w:rsidP="006326E6">
      <w:pPr>
        <w:pStyle w:val="BodyTextIndented"/>
      </w:pPr>
    </w:p>
    <w:tbl>
      <w:tblPr>
        <w:tblW w:w="9590" w:type="dxa"/>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Pr>
        <w:pStyle w:val="BodyTextIndented"/>
      </w:pPr>
    </w:p>
    <w:p w:rsidR="006326E6" w:rsidRDefault="006326E6" w:rsidP="006326E6">
      <w:pPr>
        <w:pStyle w:val="BodyTextIndented"/>
      </w:pPr>
      <w:r>
        <w:t>I certify that I am eligible to have access to Highly Sensitive Protected Material under the terms of the Protective Order in this docket.</w:t>
      </w:r>
    </w:p>
    <w:p w:rsidR="006326E6" w:rsidRDefault="006326E6" w:rsidP="006326E6">
      <w:pPr>
        <w:pStyle w:val="BodyTextIndented"/>
      </w:pPr>
    </w:p>
    <w:tbl>
      <w:tblPr>
        <w:tblW w:w="9590" w:type="dxa"/>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 w:rsidR="006326E6" w:rsidRDefault="006326E6" w:rsidP="006326E6">
      <w:pPr>
        <w:spacing w:before="120"/>
        <w:jc w:val="center"/>
        <w:rPr>
          <w:b/>
        </w:rPr>
      </w:pPr>
      <w:r>
        <w:br w:type="page"/>
      </w:r>
      <w:r>
        <w:rPr>
          <w:b/>
        </w:rPr>
        <w:lastRenderedPageBreak/>
        <w:t>ATTACHMENT B</w:t>
      </w:r>
    </w:p>
    <w:p w:rsidR="006326E6" w:rsidRDefault="006326E6" w:rsidP="006326E6">
      <w:pPr>
        <w:spacing w:before="120" w:line="360" w:lineRule="auto"/>
      </w:pPr>
    </w:p>
    <w:p w:rsidR="006326E6" w:rsidRDefault="006326E6" w:rsidP="006326E6">
      <w:pPr>
        <w:spacing w:before="120" w:line="360" w:lineRule="auto"/>
      </w:pPr>
      <w:r>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Protected Materials and/or Highly Sensitive Protected Materials</w:t>
            </w:r>
          </w:p>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bl>
    <w:p w:rsidR="006326E6" w:rsidRDefault="006326E6" w:rsidP="006326E6">
      <w:pPr>
        <w:spacing w:before="120" w:line="360" w:lineRule="auto"/>
      </w:pPr>
    </w:p>
    <w:p w:rsidR="006326E6" w:rsidRDefault="006326E6" w:rsidP="006326E6">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303D5B" w:rsidRDefault="00303D5B" w:rsidP="004B38EE"/>
    <w:sectPr w:rsidR="00303D5B" w:rsidSect="000D496A">
      <w:headerReference w:type="default" r:id="rId8"/>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D14" w:rsidRDefault="00111D14" w:rsidP="006326E6">
      <w:r>
        <w:separator/>
      </w:r>
    </w:p>
  </w:endnote>
  <w:endnote w:type="continuationSeparator" w:id="0">
    <w:p w:rsidR="00111D14" w:rsidRDefault="00111D14" w:rsidP="0063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D14" w:rsidRDefault="00111D14" w:rsidP="006326E6">
      <w:r>
        <w:separator/>
      </w:r>
    </w:p>
  </w:footnote>
  <w:footnote w:type="continuationSeparator" w:id="0">
    <w:p w:rsidR="00111D14" w:rsidRDefault="00111D14" w:rsidP="006326E6">
      <w:r>
        <w:continuationSeparator/>
      </w:r>
    </w:p>
  </w:footnote>
  <w:footnote w:id="1">
    <w:p w:rsidR="006326E6" w:rsidRPr="006A4687" w:rsidRDefault="006326E6" w:rsidP="006326E6">
      <w:pPr>
        <w:pStyle w:val="FootnoteText"/>
      </w:pPr>
      <w:r>
        <w:rPr>
          <w:rStyle w:val="FootnoteReference"/>
        </w:rPr>
        <w:footnoteRef/>
      </w:r>
      <w:r w:rsidRPr="00F2282E">
        <w:rPr>
          <w:lang w:val="fr-FR"/>
        </w:rPr>
        <w:t xml:space="preserve"> </w:t>
      </w:r>
      <w:r w:rsidR="000F25C8">
        <w:t xml:space="preserve">Tex. Gov’t Code Ann. § 552.001-.353 (West 2012 &amp; Supp. </w:t>
      </w:r>
      <w:r w:rsidR="00343FEF">
        <w:t>2017</w:t>
      </w:r>
      <w:r w:rsidR="000F25C8">
        <w:t>)</w:t>
      </w:r>
      <w:r w:rsidRPr="006A4687">
        <w:t>.</w:t>
      </w:r>
    </w:p>
  </w:footnote>
  <w:footnote w:id="2">
    <w:p w:rsidR="006326E6" w:rsidRPr="006A4687" w:rsidRDefault="006326E6" w:rsidP="006326E6">
      <w:pPr>
        <w:pStyle w:val="FootnoteText"/>
      </w:pPr>
      <w:r>
        <w:rPr>
          <w:rStyle w:val="FootnoteReference"/>
        </w:rPr>
        <w:footnoteRef/>
      </w:r>
      <w:r w:rsidRPr="00F2282E">
        <w:rPr>
          <w:lang w:val="fr-FR"/>
        </w:rPr>
        <w:t xml:space="preserve"> </w:t>
      </w:r>
      <w:r w:rsidR="000F25C8">
        <w:t>Tex. Gov’t Code Ann. § 551.001-.14</w:t>
      </w:r>
      <w:r w:rsidR="00343FEF">
        <w:t>6</w:t>
      </w:r>
      <w:r w:rsidR="000F25C8">
        <w:t xml:space="preserve"> (West 201</w:t>
      </w:r>
      <w:r w:rsidR="00343FEF">
        <w:t>7</w:t>
      </w:r>
      <w:r w:rsidR="000F25C8">
        <w:t xml:space="preserve"> &amp; Supp. </w:t>
      </w:r>
      <w:r w:rsidR="00822684">
        <w:t>201</w:t>
      </w:r>
      <w:r w:rsidR="00343FEF">
        <w:t>7</w:t>
      </w:r>
      <w:r w:rsidR="000F25C8">
        <w:t>)</w:t>
      </w:r>
      <w:r w:rsidRPr="006A4687">
        <w:t>.</w:t>
      </w:r>
    </w:p>
  </w:footnote>
  <w:footnote w:id="3">
    <w:p w:rsidR="006326E6" w:rsidRPr="006A4687" w:rsidRDefault="006326E6" w:rsidP="006326E6">
      <w:pPr>
        <w:pStyle w:val="FootnoteText"/>
      </w:pPr>
      <w:r>
        <w:rPr>
          <w:rStyle w:val="FootnoteReference"/>
        </w:rPr>
        <w:footnoteRef/>
      </w:r>
      <w:r w:rsidRPr="006A4687">
        <w:t xml:space="preserve"> </w:t>
      </w:r>
      <w:r w:rsidR="005F0593" w:rsidRPr="005F0593">
        <w:t>Tex. Rev. Civ. Stat. Ann.</w:t>
      </w:r>
      <w:r w:rsidR="005F0593" w:rsidRPr="006A4687">
        <w:t xml:space="preserve"> </w:t>
      </w:r>
      <w:r w:rsidR="003737EE" w:rsidRPr="006A4687">
        <w:t>arts. 581-1 to 581-43 (</w:t>
      </w:r>
      <w:r w:rsidR="003737EE">
        <w:t>West 2010</w:t>
      </w:r>
      <w:r w:rsidR="003737EE" w:rsidRPr="006A4687">
        <w:t xml:space="preserve"> &amp; Supp. </w:t>
      </w:r>
      <w:r w:rsidR="00343FEF">
        <w:t>207</w:t>
      </w:r>
      <w:r w:rsidR="00B13C89">
        <w:t>6</w:t>
      </w:r>
      <w:r w:rsidR="003737EE"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EE" w:rsidRPr="004B38EE" w:rsidRDefault="004B38EE">
    <w:pPr>
      <w:pStyle w:val="Header"/>
      <w:rPr>
        <w:b/>
        <w:sz w:val="22"/>
        <w:szCs w:val="22"/>
      </w:rPr>
    </w:pPr>
    <w:r w:rsidRPr="004B38EE">
      <w:rPr>
        <w:b/>
        <w:sz w:val="22"/>
        <w:szCs w:val="22"/>
      </w:rPr>
      <w:t xml:space="preserve">Docket No. </w:t>
    </w:r>
    <w:r w:rsidR="000B4753">
      <w:rPr>
        <w:b/>
        <w:sz w:val="22"/>
        <w:szCs w:val="22"/>
      </w:rPr>
      <w:t>48449</w:t>
    </w:r>
    <w:r w:rsidRPr="004B38EE">
      <w:rPr>
        <w:b/>
        <w:sz w:val="22"/>
        <w:szCs w:val="22"/>
      </w:rPr>
      <w:tab/>
      <w:t>Protective Order</w:t>
    </w:r>
    <w:r w:rsidRPr="004B38EE">
      <w:rPr>
        <w:b/>
        <w:sz w:val="22"/>
        <w:szCs w:val="22"/>
      </w:rPr>
      <w:tab/>
      <w:t xml:space="preserve">Page </w:t>
    </w:r>
    <w:r w:rsidRPr="004B38EE">
      <w:rPr>
        <w:b/>
        <w:bCs/>
        <w:sz w:val="22"/>
        <w:szCs w:val="22"/>
      </w:rPr>
      <w:fldChar w:fldCharType="begin"/>
    </w:r>
    <w:r w:rsidRPr="004B38EE">
      <w:rPr>
        <w:b/>
        <w:bCs/>
        <w:sz w:val="22"/>
        <w:szCs w:val="22"/>
      </w:rPr>
      <w:instrText xml:space="preserve"> PAGE  \* Arabic  \* MERGEFORMAT </w:instrText>
    </w:r>
    <w:r w:rsidRPr="004B38EE">
      <w:rPr>
        <w:b/>
        <w:bCs/>
        <w:sz w:val="22"/>
        <w:szCs w:val="22"/>
      </w:rPr>
      <w:fldChar w:fldCharType="separate"/>
    </w:r>
    <w:r w:rsidR="007E5B70">
      <w:rPr>
        <w:b/>
        <w:bCs/>
        <w:noProof/>
        <w:sz w:val="22"/>
        <w:szCs w:val="22"/>
      </w:rPr>
      <w:t>17</w:t>
    </w:r>
    <w:r w:rsidRPr="004B38EE">
      <w:rPr>
        <w:b/>
        <w:bCs/>
        <w:sz w:val="22"/>
        <w:szCs w:val="22"/>
      </w:rPr>
      <w:fldChar w:fldCharType="end"/>
    </w:r>
    <w:r w:rsidRPr="004B38EE">
      <w:rPr>
        <w:b/>
        <w:sz w:val="22"/>
        <w:szCs w:val="22"/>
      </w:rPr>
      <w:t xml:space="preserve"> of </w:t>
    </w:r>
    <w:r w:rsidRPr="004B38EE">
      <w:rPr>
        <w:b/>
        <w:bCs/>
        <w:sz w:val="22"/>
        <w:szCs w:val="22"/>
      </w:rPr>
      <w:fldChar w:fldCharType="begin"/>
    </w:r>
    <w:r w:rsidRPr="004B38EE">
      <w:rPr>
        <w:b/>
        <w:bCs/>
        <w:sz w:val="22"/>
        <w:szCs w:val="22"/>
      </w:rPr>
      <w:instrText xml:space="preserve"> NUMPAGES  \* Arabic  \* MERGEFORMAT </w:instrText>
    </w:r>
    <w:r w:rsidRPr="004B38EE">
      <w:rPr>
        <w:b/>
        <w:bCs/>
        <w:sz w:val="22"/>
        <w:szCs w:val="22"/>
      </w:rPr>
      <w:fldChar w:fldCharType="separate"/>
    </w:r>
    <w:r w:rsidR="007E5B70">
      <w:rPr>
        <w:b/>
        <w:bCs/>
        <w:noProof/>
        <w:sz w:val="22"/>
        <w:szCs w:val="22"/>
      </w:rPr>
      <w:t>17</w:t>
    </w:r>
    <w:r w:rsidRPr="004B38EE">
      <w:rPr>
        <w:b/>
        <w:bCs/>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6E6"/>
    <w:rsid w:val="000B4753"/>
    <w:rsid w:val="000F25C8"/>
    <w:rsid w:val="0010258A"/>
    <w:rsid w:val="00111D14"/>
    <w:rsid w:val="00121509"/>
    <w:rsid w:val="001979B1"/>
    <w:rsid w:val="001E37B3"/>
    <w:rsid w:val="001F1228"/>
    <w:rsid w:val="002A5A7E"/>
    <w:rsid w:val="00303D5B"/>
    <w:rsid w:val="003206E0"/>
    <w:rsid w:val="00343FEF"/>
    <w:rsid w:val="003737EE"/>
    <w:rsid w:val="003E5E7C"/>
    <w:rsid w:val="00455D2B"/>
    <w:rsid w:val="004626D1"/>
    <w:rsid w:val="004A3C50"/>
    <w:rsid w:val="004B38EE"/>
    <w:rsid w:val="00573F0B"/>
    <w:rsid w:val="005B219D"/>
    <w:rsid w:val="005E18FE"/>
    <w:rsid w:val="005F0593"/>
    <w:rsid w:val="005F5CD7"/>
    <w:rsid w:val="006326E6"/>
    <w:rsid w:val="006624EB"/>
    <w:rsid w:val="006D30D0"/>
    <w:rsid w:val="007039B8"/>
    <w:rsid w:val="00744A2A"/>
    <w:rsid w:val="007B493D"/>
    <w:rsid w:val="007E5B70"/>
    <w:rsid w:val="00822684"/>
    <w:rsid w:val="00832BA1"/>
    <w:rsid w:val="00935D51"/>
    <w:rsid w:val="009E73C2"/>
    <w:rsid w:val="00A13443"/>
    <w:rsid w:val="00A95A16"/>
    <w:rsid w:val="00AC7C7F"/>
    <w:rsid w:val="00B13C89"/>
    <w:rsid w:val="00B45117"/>
    <w:rsid w:val="00BB0D0D"/>
    <w:rsid w:val="00BB12F7"/>
    <w:rsid w:val="00BC7327"/>
    <w:rsid w:val="00BD15E1"/>
    <w:rsid w:val="00BE391F"/>
    <w:rsid w:val="00D41E8F"/>
    <w:rsid w:val="00D6441A"/>
    <w:rsid w:val="00DF226E"/>
    <w:rsid w:val="00E432B6"/>
    <w:rsid w:val="00F033DF"/>
    <w:rsid w:val="00F80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436802CF-8659-401D-A5F9-1871ED9DC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326E6"/>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26E6"/>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6326E6"/>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6326E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6326E6"/>
    <w:rPr>
      <w:rFonts w:ascii="Times New Roman" w:eastAsia="SimSun" w:hAnsi="Times New Roman" w:cs="Times New Roman"/>
      <w:sz w:val="24"/>
      <w:szCs w:val="24"/>
      <w:lang w:eastAsia="zh-CN"/>
    </w:rPr>
  </w:style>
  <w:style w:type="character" w:customStyle="1" w:styleId="StyleBold">
    <w:name w:val="Style Bold"/>
    <w:basedOn w:val="DefaultParagraphFont"/>
    <w:semiHidden/>
    <w:rsid w:val="006326E6"/>
    <w:rPr>
      <w:b/>
      <w:bCs/>
      <w:caps/>
    </w:rPr>
  </w:style>
  <w:style w:type="paragraph" w:customStyle="1" w:styleId="NumberedParagraph">
    <w:name w:val="Numbered Paragraph"/>
    <w:basedOn w:val="BodyTextIndented"/>
    <w:qFormat/>
    <w:rsid w:val="006326E6"/>
    <w:pPr>
      <w:numPr>
        <w:numId w:val="1"/>
      </w:numPr>
      <w:tabs>
        <w:tab w:val="clear" w:pos="720"/>
        <w:tab w:val="num" w:pos="360"/>
      </w:tabs>
      <w:ind w:left="0" w:firstLine="720"/>
    </w:pPr>
  </w:style>
  <w:style w:type="character" w:styleId="FootnoteReference">
    <w:name w:val="footnote reference"/>
    <w:basedOn w:val="DefaultParagraphFont"/>
    <w:rsid w:val="006326E6"/>
    <w:rPr>
      <w:vertAlign w:val="superscript"/>
    </w:rPr>
  </w:style>
  <w:style w:type="paragraph" w:styleId="FootnoteText">
    <w:name w:val="footnote text"/>
    <w:basedOn w:val="Normal"/>
    <w:link w:val="FootnoteTextChar"/>
    <w:qFormat/>
    <w:rsid w:val="006326E6"/>
    <w:pPr>
      <w:spacing w:before="120"/>
      <w:ind w:firstLine="720"/>
    </w:pPr>
    <w:rPr>
      <w:sz w:val="20"/>
    </w:rPr>
  </w:style>
  <w:style w:type="character" w:customStyle="1" w:styleId="FootnoteTextChar">
    <w:name w:val="Footnote Text Char"/>
    <w:basedOn w:val="DefaultParagraphFont"/>
    <w:link w:val="FootnoteText"/>
    <w:rsid w:val="006326E6"/>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6326E6"/>
    <w:pPr>
      <w:spacing w:after="240" w:line="240" w:lineRule="auto"/>
      <w:ind w:left="720" w:right="720" w:firstLine="0"/>
    </w:pPr>
  </w:style>
  <w:style w:type="paragraph" w:customStyle="1" w:styleId="BodyTextUnindented">
    <w:name w:val="Body Text Unindented"/>
    <w:basedOn w:val="BodyTextIndented"/>
    <w:qFormat/>
    <w:rsid w:val="006326E6"/>
    <w:pPr>
      <w:ind w:firstLine="0"/>
    </w:pPr>
  </w:style>
  <w:style w:type="paragraph" w:customStyle="1" w:styleId="DocketNumber">
    <w:name w:val="Docket Number"/>
    <w:basedOn w:val="Title"/>
    <w:link w:val="DocketNumberChar"/>
    <w:qFormat/>
    <w:rsid w:val="006326E6"/>
    <w:pPr>
      <w:pBdr>
        <w:bottom w:val="none" w:sz="0" w:space="0" w:color="auto"/>
      </w:pBdr>
      <w:spacing w:after="480"/>
      <w:contextualSpacing w:val="0"/>
      <w:jc w:val="center"/>
    </w:pPr>
    <w:rPr>
      <w:rFonts w:ascii="Times New Roman" w:eastAsia="Times New Roman" w:hAnsi="Times New Roman" w:cs="Times New Roman"/>
      <w:b/>
      <w:caps/>
      <w:snapToGrid w:val="0"/>
      <w:sz w:val="24"/>
      <w:szCs w:val="24"/>
    </w:rPr>
  </w:style>
  <w:style w:type="paragraph" w:customStyle="1" w:styleId="OrderTitle">
    <w:name w:val="Order Title"/>
    <w:basedOn w:val="Title"/>
    <w:link w:val="OrderTitleChar"/>
    <w:qFormat/>
    <w:rsid w:val="006326E6"/>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6326E6"/>
    <w:rPr>
      <w:rFonts w:ascii="Times New Roman" w:eastAsia="Times New Roman" w:hAnsi="Times New Roman" w:cs="Times New Roman"/>
      <w:b/>
      <w:caps/>
      <w:snapToGrid w:val="0"/>
      <w:color w:val="17365D" w:themeColor="text2" w:themeShade="BF"/>
      <w:spacing w:val="5"/>
      <w:kern w:val="28"/>
      <w:sz w:val="24"/>
      <w:szCs w:val="24"/>
      <w:lang w:eastAsia="zh-TW"/>
    </w:rPr>
  </w:style>
  <w:style w:type="character" w:customStyle="1" w:styleId="OrderTitleChar">
    <w:name w:val="Order Title Char"/>
    <w:basedOn w:val="TitleChar"/>
    <w:link w:val="OrderTitle"/>
    <w:rsid w:val="006326E6"/>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OrderStyle">
    <w:name w:val="Order Style"/>
    <w:basedOn w:val="Normal"/>
    <w:link w:val="OrderStyleChar"/>
    <w:qFormat/>
    <w:rsid w:val="006326E6"/>
    <w:pPr>
      <w:jc w:val="left"/>
    </w:pPr>
    <w:rPr>
      <w:rFonts w:eastAsia="SimSun"/>
      <w:b/>
      <w:caps/>
    </w:rPr>
  </w:style>
  <w:style w:type="character" w:customStyle="1" w:styleId="OrderStyleChar">
    <w:name w:val="Order Style Char"/>
    <w:basedOn w:val="DefaultParagraphFont"/>
    <w:link w:val="OrderStyle"/>
    <w:rsid w:val="006326E6"/>
    <w:rPr>
      <w:rFonts w:ascii="Times New Roman" w:eastAsia="SimSun" w:hAnsi="Times New Roman" w:cs="Times New Roman"/>
      <w:b/>
      <w:caps/>
      <w:sz w:val="24"/>
      <w:szCs w:val="20"/>
      <w:lang w:eastAsia="zh-TW"/>
    </w:rPr>
  </w:style>
  <w:style w:type="paragraph" w:customStyle="1" w:styleId="FilePath">
    <w:name w:val="File Path"/>
    <w:basedOn w:val="Normal"/>
    <w:qFormat/>
    <w:rsid w:val="006326E6"/>
    <w:pPr>
      <w:spacing w:before="120"/>
    </w:pPr>
    <w:rPr>
      <w:sz w:val="16"/>
    </w:rPr>
  </w:style>
  <w:style w:type="paragraph" w:styleId="Title">
    <w:name w:val="Title"/>
    <w:basedOn w:val="Normal"/>
    <w:next w:val="Normal"/>
    <w:link w:val="TitleChar"/>
    <w:uiPriority w:val="10"/>
    <w:qFormat/>
    <w:rsid w:val="006326E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326E6"/>
    <w:rPr>
      <w:rFonts w:asciiTheme="majorHAnsi" w:eastAsiaTheme="majorEastAsia" w:hAnsiTheme="majorHAnsi" w:cstheme="majorBidi"/>
      <w:color w:val="17365D" w:themeColor="text2" w:themeShade="BF"/>
      <w:spacing w:val="5"/>
      <w:kern w:val="28"/>
      <w:sz w:val="52"/>
      <w:szCs w:val="52"/>
      <w:lang w:eastAsia="zh-TW"/>
    </w:rPr>
  </w:style>
  <w:style w:type="paragraph" w:styleId="BalloonText">
    <w:name w:val="Balloon Text"/>
    <w:basedOn w:val="Normal"/>
    <w:link w:val="BalloonTextChar"/>
    <w:uiPriority w:val="99"/>
    <w:semiHidden/>
    <w:unhideWhenUsed/>
    <w:rsid w:val="003E5E7C"/>
    <w:rPr>
      <w:rFonts w:ascii="Tahoma" w:hAnsi="Tahoma" w:cs="Tahoma"/>
      <w:sz w:val="16"/>
      <w:szCs w:val="16"/>
    </w:rPr>
  </w:style>
  <w:style w:type="character" w:customStyle="1" w:styleId="BalloonTextChar">
    <w:name w:val="Balloon Text Char"/>
    <w:basedOn w:val="DefaultParagraphFont"/>
    <w:link w:val="BalloonText"/>
    <w:uiPriority w:val="99"/>
    <w:semiHidden/>
    <w:rsid w:val="003E5E7C"/>
    <w:rPr>
      <w:rFonts w:ascii="Tahoma" w:eastAsia="Times New Roman" w:hAnsi="Tahoma" w:cs="Tahoma"/>
      <w:sz w:val="16"/>
      <w:szCs w:val="16"/>
      <w:lang w:eastAsia="zh-TW"/>
    </w:rPr>
  </w:style>
  <w:style w:type="paragraph" w:styleId="Footer">
    <w:name w:val="footer"/>
    <w:basedOn w:val="Normal"/>
    <w:link w:val="FooterChar"/>
    <w:uiPriority w:val="99"/>
    <w:unhideWhenUsed/>
    <w:rsid w:val="00121509"/>
    <w:pPr>
      <w:tabs>
        <w:tab w:val="center" w:pos="4680"/>
        <w:tab w:val="right" w:pos="9360"/>
      </w:tabs>
    </w:pPr>
  </w:style>
  <w:style w:type="character" w:customStyle="1" w:styleId="FooterChar">
    <w:name w:val="Footer Char"/>
    <w:basedOn w:val="DefaultParagraphFont"/>
    <w:link w:val="Footer"/>
    <w:uiPriority w:val="99"/>
    <w:rsid w:val="00121509"/>
    <w:rPr>
      <w:rFonts w:ascii="Times New Roman" w:eastAsia="Times New Roman" w:hAnsi="Times New Roman" w:cs="Times New Roman"/>
      <w:sz w:val="24"/>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363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CB90D-6A00-4A00-8862-0396CE938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5772</Words>
  <Characters>32902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38597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Acord, Terry</cp:lastModifiedBy>
  <cp:revision>3</cp:revision>
  <cp:lastPrinted>2018-03-26T16:51:00Z</cp:lastPrinted>
  <dcterms:created xsi:type="dcterms:W3CDTF">2018-06-11T15:29:00Z</dcterms:created>
  <dcterms:modified xsi:type="dcterms:W3CDTF">2018-06-11T15:29:00Z</dcterms:modified>
</cp:coreProperties>
</file>