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812A77">
        <w:rPr>
          <w:b/>
          <w:szCs w:val="24"/>
        </w:rPr>
        <w:t xml:space="preserve">January </w:t>
      </w:r>
      <w:r w:rsidR="003B7B68">
        <w:rPr>
          <w:b/>
          <w:szCs w:val="24"/>
        </w:rPr>
        <w:t>31</w:t>
      </w:r>
      <w:r w:rsidR="00812A77">
        <w:rPr>
          <w:b/>
          <w:szCs w:val="24"/>
        </w:rPr>
        <w:t>, 2020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812A77">
        <w:rPr>
          <w:b/>
          <w:bCs/>
        </w:rPr>
        <w:t>48439</w:t>
      </w:r>
    </w:p>
    <w:p w:rsidR="004479EE" w:rsidRDefault="00812A77" w:rsidP="00812A77">
      <w:pPr>
        <w:autoSpaceDE w:val="0"/>
        <w:autoSpaceDN w:val="0"/>
        <w:adjustRightInd w:val="0"/>
        <w:ind w:left="1440" w:right="-360" w:hanging="720"/>
        <w:jc w:val="both"/>
        <w:rPr>
          <w:rFonts w:eastAsiaTheme="minorHAnsi"/>
          <w:bCs/>
          <w:i/>
          <w:szCs w:val="24"/>
        </w:rPr>
      </w:pPr>
      <w:r w:rsidRPr="00812A77">
        <w:rPr>
          <w:b/>
          <w:bCs/>
          <w:szCs w:val="24"/>
        </w:rPr>
        <w:tab/>
      </w:r>
      <w:r w:rsidR="004479EE" w:rsidRPr="00812A77">
        <w:rPr>
          <w:b/>
          <w:bCs/>
          <w:szCs w:val="24"/>
        </w:rPr>
        <w:t xml:space="preserve">SOAH Docket No. </w:t>
      </w:r>
      <w:r w:rsidRPr="00812A77">
        <w:rPr>
          <w:rFonts w:eastAsiaTheme="minorHAnsi"/>
          <w:b/>
          <w:bCs/>
          <w:szCs w:val="24"/>
        </w:rPr>
        <w:t xml:space="preserve">473-18-4100 </w:t>
      </w:r>
      <w:r w:rsidR="004479EE" w:rsidRPr="00812A77">
        <w:rPr>
          <w:b/>
          <w:bCs/>
          <w:szCs w:val="24"/>
        </w:rPr>
        <w:t xml:space="preserve">– </w:t>
      </w:r>
      <w:r w:rsidRPr="00812A77">
        <w:rPr>
          <w:rFonts w:eastAsiaTheme="minorHAnsi"/>
          <w:bCs/>
          <w:i/>
          <w:szCs w:val="24"/>
        </w:rPr>
        <w:t xml:space="preserve">Review of the Rate Case Expenses Incurred </w:t>
      </w:r>
      <w:r>
        <w:rPr>
          <w:rFonts w:eastAsiaTheme="minorHAnsi"/>
          <w:bCs/>
          <w:i/>
          <w:szCs w:val="24"/>
        </w:rPr>
        <w:t>in</w:t>
      </w:r>
      <w:r w:rsidRPr="00812A77">
        <w:rPr>
          <w:rFonts w:eastAsiaTheme="minorHAnsi"/>
          <w:bCs/>
          <w:i/>
          <w:szCs w:val="24"/>
        </w:rPr>
        <w:t xml:space="preserve"> Docket N</w:t>
      </w:r>
      <w:r>
        <w:rPr>
          <w:rFonts w:eastAsiaTheme="minorHAnsi"/>
          <w:bCs/>
          <w:i/>
          <w:szCs w:val="24"/>
        </w:rPr>
        <w:t>o.</w:t>
      </w:r>
      <w:r w:rsidRPr="00812A77">
        <w:rPr>
          <w:rFonts w:eastAsiaTheme="minorHAnsi"/>
          <w:bCs/>
          <w:i/>
          <w:szCs w:val="24"/>
        </w:rPr>
        <w:t xml:space="preserve"> 48371</w:t>
      </w:r>
    </w:p>
    <w:p w:rsidR="00812A77" w:rsidRDefault="00812A77" w:rsidP="00812A77">
      <w:pPr>
        <w:autoSpaceDE w:val="0"/>
        <w:autoSpaceDN w:val="0"/>
        <w:adjustRightInd w:val="0"/>
        <w:ind w:left="1440" w:hanging="720"/>
        <w:jc w:val="both"/>
        <w:rPr>
          <w:i/>
          <w:szCs w:val="24"/>
        </w:rPr>
      </w:pPr>
    </w:p>
    <w:p w:rsidR="003B7B68" w:rsidRDefault="003B7B68" w:rsidP="003B7B6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  <w:t xml:space="preserve">January </w:t>
      </w:r>
      <w:r w:rsidR="003A4785">
        <w:rPr>
          <w:szCs w:val="24"/>
        </w:rPr>
        <w:t>3</w:t>
      </w:r>
      <w:bookmarkStart w:id="0" w:name="_GoBack"/>
      <w:bookmarkEnd w:id="0"/>
      <w:r>
        <w:rPr>
          <w:szCs w:val="24"/>
        </w:rPr>
        <w:t>, 2020</w:t>
      </w:r>
    </w:p>
    <w:p w:rsidR="003B7B68" w:rsidRDefault="003B7B68" w:rsidP="003B7B68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>Enclosed is a copy of the Proposed Order in the above-referenced docket. The Commission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 xml:space="preserve">will consider this docket at an open meeting </w:t>
      </w:r>
      <w:r>
        <w:rPr>
          <w:rFonts w:eastAsiaTheme="minorHAnsi"/>
          <w:szCs w:val="24"/>
        </w:rPr>
        <w:t>currently</w:t>
      </w:r>
      <w:r w:rsidRPr="005F5973">
        <w:rPr>
          <w:rFonts w:eastAsiaTheme="minorHAnsi"/>
          <w:szCs w:val="24"/>
        </w:rPr>
        <w:t xml:space="preserve"> scheduled to begin at 9:30 a.m. on </w:t>
      </w:r>
      <w:r>
        <w:rPr>
          <w:rFonts w:eastAsiaTheme="minorHAnsi"/>
          <w:szCs w:val="24"/>
        </w:rPr>
        <w:t>Friday</w:t>
      </w:r>
      <w:r w:rsidRPr="005F5973">
        <w:rPr>
          <w:rFonts w:eastAsiaTheme="minorHAnsi"/>
          <w:szCs w:val="24"/>
        </w:rPr>
        <w:t>,</w:t>
      </w:r>
      <w:r>
        <w:rPr>
          <w:rFonts w:eastAsiaTheme="minorHAnsi"/>
          <w:szCs w:val="24"/>
        </w:rPr>
        <w:t xml:space="preserve"> January 31, 2020</w:t>
      </w:r>
      <w:r w:rsidRPr="005F5973">
        <w:rPr>
          <w:rFonts w:eastAsiaTheme="minorHAnsi"/>
          <w:szCs w:val="24"/>
        </w:rPr>
        <w:t>, at the Commission's offices, 1701 North Congress Avenue, Austin, Texas.</w:t>
      </w:r>
      <w:r>
        <w:rPr>
          <w:rFonts w:eastAsiaTheme="minorHAnsi"/>
          <w:szCs w:val="24"/>
        </w:rPr>
        <w:t xml:space="preserve">  </w:t>
      </w:r>
      <w:r w:rsidRPr="005F5973">
        <w:rPr>
          <w:rFonts w:eastAsiaTheme="minorHAnsi"/>
          <w:szCs w:val="24"/>
        </w:rPr>
        <w:t xml:space="preserve">The parties shall file corrections or exceptions to </w:t>
      </w:r>
      <w:r>
        <w:rPr>
          <w:rFonts w:eastAsiaTheme="minorHAnsi"/>
          <w:szCs w:val="24"/>
        </w:rPr>
        <w:t>the Proposed Order on or before Thursday</w:t>
      </w:r>
      <w:r w:rsidRPr="005F5973">
        <w:rPr>
          <w:rFonts w:eastAsiaTheme="minorHAnsi"/>
          <w:szCs w:val="24"/>
        </w:rPr>
        <w:t xml:space="preserve">, </w:t>
      </w:r>
      <w:r>
        <w:rPr>
          <w:rFonts w:eastAsiaTheme="minorHAnsi"/>
          <w:szCs w:val="24"/>
        </w:rPr>
        <w:t>January 23, 2020.</w:t>
      </w:r>
    </w:p>
    <w:p w:rsidR="003B7B68" w:rsidRPr="005F5973" w:rsidRDefault="003B7B68" w:rsidP="003B7B68">
      <w:pPr>
        <w:autoSpaceDE w:val="0"/>
        <w:autoSpaceDN w:val="0"/>
        <w:adjustRightInd w:val="0"/>
        <w:ind w:right="-360"/>
        <w:rPr>
          <w:rFonts w:eastAsiaTheme="minorHAnsi"/>
          <w:szCs w:val="24"/>
        </w:rPr>
      </w:pPr>
    </w:p>
    <w:p w:rsidR="007B06A5" w:rsidRPr="00D44A31" w:rsidRDefault="007B06A5" w:rsidP="007B06A5">
      <w:pPr>
        <w:autoSpaceDE w:val="0"/>
        <w:autoSpaceDN w:val="0"/>
        <w:adjustRightInd w:val="0"/>
        <w:ind w:right="-360"/>
        <w:jc w:val="both"/>
        <w:rPr>
          <w:rFonts w:eastAsiaTheme="minorHAnsi"/>
          <w:szCs w:val="24"/>
        </w:rPr>
      </w:pPr>
      <w:r w:rsidRPr="00D44A31">
        <w:rPr>
          <w:rFonts w:eastAsiaTheme="minorHAnsi"/>
          <w:szCs w:val="24"/>
        </w:rPr>
        <w:tab/>
        <w:t xml:space="preserve">On June 8, 2018, this docket was severed from </w:t>
      </w:r>
      <w:r w:rsidRPr="00D44A31">
        <w:rPr>
          <w:rFonts w:eastAsiaTheme="minorHAnsi"/>
          <w:i/>
          <w:szCs w:val="24"/>
        </w:rPr>
        <w:t xml:space="preserve">Entergy Texas, Inc.’s Statement of Intent and Application for Authority to Change Rates, </w:t>
      </w:r>
      <w:r w:rsidRPr="00D44A31">
        <w:rPr>
          <w:rFonts w:eastAsiaTheme="minorHAnsi"/>
          <w:szCs w:val="24"/>
        </w:rPr>
        <w:t xml:space="preserve">PUC Docket No. 48371; State Office of Administrative Hearings (SOAH) Docket No. </w:t>
      </w:r>
      <w:r w:rsidRPr="00D44A31">
        <w:rPr>
          <w:rFonts w:eastAsiaTheme="minorHAnsi"/>
          <w:bCs/>
          <w:szCs w:val="24"/>
        </w:rPr>
        <w:t>473-18-3733</w:t>
      </w:r>
      <w:r w:rsidRPr="00D44A31">
        <w:rPr>
          <w:rFonts w:eastAsiaTheme="minorHAnsi"/>
          <w:szCs w:val="24"/>
        </w:rPr>
        <w:t>. Subsequently, the docket was returned to the Commission.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Pr="005F5973" w:rsidRDefault="005F5973" w:rsidP="005F5973">
      <w:pPr>
        <w:ind w:right="-360" w:firstLine="720"/>
        <w:jc w:val="both"/>
        <w:rPr>
          <w:szCs w:val="24"/>
        </w:rPr>
      </w:pPr>
      <w:r w:rsidRPr="005F5973">
        <w:rPr>
          <w:rFonts w:eastAsiaTheme="minorHAnsi"/>
          <w:b/>
          <w:bCs/>
          <w:szCs w:val="24"/>
        </w:rPr>
        <w:t>If there are no corrections or exceptions, no response is necessary.</w:t>
      </w:r>
    </w:p>
    <w:p w:rsidR="004479EE" w:rsidRPr="005F5973" w:rsidRDefault="004479EE" w:rsidP="005F5973">
      <w:pPr>
        <w:ind w:right="-360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812A77">
        <w:rPr>
          <w:noProof/>
          <w:sz w:val="16"/>
          <w:szCs w:val="16"/>
        </w:rPr>
        <w:t>q:\cadm\orders\soah settled\48000\48439pomemo.docx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fillcolor="window">
          <v:imagedata r:id="rId1" o:title=""/>
        </v:shape>
        <o:OLEObject Type="Embed" ProgID="MSDraw" ShapeID="_x0000_i1025" DrawAspect="Content" ObjectID="_163955720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5612"/>
    <w:rsid w:val="00054249"/>
    <w:rsid w:val="00081D53"/>
    <w:rsid w:val="0008461F"/>
    <w:rsid w:val="000A4384"/>
    <w:rsid w:val="000F0926"/>
    <w:rsid w:val="00134BA7"/>
    <w:rsid w:val="001C60C2"/>
    <w:rsid w:val="00210A67"/>
    <w:rsid w:val="00266D3A"/>
    <w:rsid w:val="002A460E"/>
    <w:rsid w:val="002C6B71"/>
    <w:rsid w:val="00333DA2"/>
    <w:rsid w:val="003549E1"/>
    <w:rsid w:val="00382183"/>
    <w:rsid w:val="00397C5F"/>
    <w:rsid w:val="003A4785"/>
    <w:rsid w:val="003B52A7"/>
    <w:rsid w:val="003B7B68"/>
    <w:rsid w:val="003C1C7E"/>
    <w:rsid w:val="003F6056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5973"/>
    <w:rsid w:val="00660001"/>
    <w:rsid w:val="00676894"/>
    <w:rsid w:val="006856A5"/>
    <w:rsid w:val="00752919"/>
    <w:rsid w:val="00780423"/>
    <w:rsid w:val="00783E18"/>
    <w:rsid w:val="00787F8C"/>
    <w:rsid w:val="007B06A5"/>
    <w:rsid w:val="00812A77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61038"/>
    <w:rsid w:val="00AC26D9"/>
    <w:rsid w:val="00AD68A5"/>
    <w:rsid w:val="00AF014C"/>
    <w:rsid w:val="00B460A6"/>
    <w:rsid w:val="00B5309B"/>
    <w:rsid w:val="00B579A3"/>
    <w:rsid w:val="00B677AD"/>
    <w:rsid w:val="00C06F04"/>
    <w:rsid w:val="00C17483"/>
    <w:rsid w:val="00C3714F"/>
    <w:rsid w:val="00C6276B"/>
    <w:rsid w:val="00C71532"/>
    <w:rsid w:val="00C93E4A"/>
    <w:rsid w:val="00CB24AC"/>
    <w:rsid w:val="00CE2889"/>
    <w:rsid w:val="00CF6ECF"/>
    <w:rsid w:val="00D239E0"/>
    <w:rsid w:val="00D44A31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4:docId w14:val="0AC9BA4C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8</cp:revision>
  <cp:lastPrinted>2018-08-06T21:33:00Z</cp:lastPrinted>
  <dcterms:created xsi:type="dcterms:W3CDTF">2019-12-20T19:37:00Z</dcterms:created>
  <dcterms:modified xsi:type="dcterms:W3CDTF">2020-01-03T17:46:00Z</dcterms:modified>
</cp:coreProperties>
</file>