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404A4A" w:rsidRPr="00411B29" w:rsidRDefault="00F77B0D" w:rsidP="00404A4A">
      <w:pPr>
        <w:rPr>
          <w:rFonts w:eastAsiaTheme="minorHAnsi"/>
          <w:b/>
          <w:szCs w:val="24"/>
        </w:rPr>
      </w:pPr>
      <w:r>
        <w:rPr>
          <w:b/>
        </w:rPr>
        <w:t>TO:</w:t>
      </w:r>
      <w:r>
        <w:rPr>
          <w:b/>
        </w:rPr>
        <w:tab/>
      </w:r>
      <w:r w:rsidR="00F7547E">
        <w:rPr>
          <w:rFonts w:eastAsiaTheme="minorHAnsi"/>
          <w:b/>
          <w:szCs w:val="24"/>
        </w:rPr>
        <w:t>Jeff Eastman</w:t>
      </w:r>
    </w:p>
    <w:p w:rsidR="00404A4A" w:rsidRPr="00411B29" w:rsidRDefault="000E3668" w:rsidP="000E3668">
      <w:pPr>
        <w:tabs>
          <w:tab w:val="left" w:pos="720"/>
        </w:tabs>
        <w:rPr>
          <w:rFonts w:eastAsiaTheme="minorHAnsi"/>
          <w:b/>
          <w:szCs w:val="24"/>
        </w:rPr>
      </w:pPr>
      <w:r>
        <w:rPr>
          <w:rFonts w:eastAsiaTheme="minorHAnsi"/>
          <w:szCs w:val="24"/>
        </w:rPr>
        <w:tab/>
      </w:r>
      <w:r w:rsidR="00F7547E">
        <w:rPr>
          <w:rFonts w:eastAsiaTheme="minorHAnsi"/>
          <w:b/>
          <w:szCs w:val="24"/>
        </w:rPr>
        <w:t>Quadvest Water and Sewer Utility</w:t>
      </w:r>
    </w:p>
    <w:p w:rsidR="00404A4A" w:rsidRPr="00411B29" w:rsidRDefault="000E3668" w:rsidP="000E3668">
      <w:pPr>
        <w:tabs>
          <w:tab w:val="left" w:pos="720"/>
        </w:tabs>
        <w:rPr>
          <w:rFonts w:eastAsiaTheme="minorHAnsi"/>
          <w:b/>
          <w:szCs w:val="24"/>
        </w:rPr>
      </w:pPr>
      <w:r>
        <w:rPr>
          <w:rFonts w:eastAsiaTheme="minorHAnsi"/>
          <w:b/>
          <w:szCs w:val="24"/>
        </w:rPr>
        <w:tab/>
      </w:r>
      <w:r w:rsidR="00F7547E">
        <w:rPr>
          <w:rFonts w:eastAsiaTheme="minorHAnsi"/>
          <w:b/>
          <w:szCs w:val="24"/>
        </w:rPr>
        <w:t>P.O. Box 409</w:t>
      </w:r>
    </w:p>
    <w:p w:rsidR="00404A4A" w:rsidRPr="00411B29" w:rsidRDefault="000E3668" w:rsidP="000E3668">
      <w:pPr>
        <w:tabs>
          <w:tab w:val="left" w:pos="720"/>
        </w:tabs>
        <w:rPr>
          <w:rFonts w:eastAsiaTheme="minorHAnsi"/>
          <w:b/>
          <w:szCs w:val="24"/>
        </w:rPr>
      </w:pPr>
      <w:r>
        <w:rPr>
          <w:rFonts w:eastAsiaTheme="minorHAnsi"/>
          <w:b/>
          <w:szCs w:val="24"/>
        </w:rPr>
        <w:tab/>
      </w:r>
      <w:r w:rsidR="00F7547E">
        <w:rPr>
          <w:rFonts w:eastAsiaTheme="minorHAnsi"/>
          <w:b/>
          <w:szCs w:val="24"/>
        </w:rPr>
        <w:t>Tomball, Texas 77377</w:t>
      </w:r>
    </w:p>
    <w:p w:rsidR="00613346" w:rsidRDefault="00613346" w:rsidP="000E3668">
      <w:pPr>
        <w:tabs>
          <w:tab w:val="left" w:pos="720"/>
        </w:tabs>
        <w:jc w:val="both"/>
        <w:rPr>
          <w:b/>
          <w:szCs w:val="24"/>
        </w:rPr>
      </w:pPr>
    </w:p>
    <w:p w:rsidR="00613346" w:rsidRDefault="00F77B0D" w:rsidP="00F77B0D">
      <w:pPr>
        <w:tabs>
          <w:tab w:val="left" w:pos="720"/>
        </w:tabs>
        <w:jc w:val="both"/>
        <w:rPr>
          <w:b/>
          <w:szCs w:val="24"/>
        </w:rPr>
      </w:pPr>
      <w:r>
        <w:rPr>
          <w:b/>
          <w:szCs w:val="24"/>
        </w:rPr>
        <w:tab/>
      </w:r>
      <w:r w:rsidR="00613346">
        <w:rPr>
          <w:b/>
          <w:szCs w:val="24"/>
        </w:rPr>
        <w:t>Commission Staff – Water Utility Regulation Division</w:t>
      </w:r>
    </w:p>
    <w:p w:rsidR="00613346" w:rsidRDefault="00F77B0D" w:rsidP="00F77B0D">
      <w:pPr>
        <w:tabs>
          <w:tab w:val="left" w:pos="720"/>
        </w:tabs>
        <w:jc w:val="both"/>
        <w:rPr>
          <w:b/>
          <w:szCs w:val="24"/>
        </w:rPr>
      </w:pPr>
      <w:r>
        <w:rPr>
          <w:b/>
          <w:szCs w:val="24"/>
        </w:rPr>
        <w:tab/>
      </w:r>
      <w:r w:rsidR="00613346">
        <w:rPr>
          <w:b/>
          <w:szCs w:val="24"/>
        </w:rPr>
        <w:t>Commission Staff – Legal Division</w:t>
      </w:r>
    </w:p>
    <w:p w:rsidR="00613346" w:rsidRDefault="00613346" w:rsidP="00613346">
      <w:pPr>
        <w:tabs>
          <w:tab w:val="left" w:pos="720"/>
          <w:tab w:val="left" w:pos="990"/>
        </w:tabs>
        <w:jc w:val="both"/>
        <w:rPr>
          <w:b/>
          <w:szCs w:val="24"/>
        </w:rPr>
      </w:pPr>
    </w:p>
    <w:p w:rsidR="00AA3EA7" w:rsidRDefault="00613346" w:rsidP="00AA3EA7">
      <w:pPr>
        <w:tabs>
          <w:tab w:val="left" w:pos="720"/>
        </w:tabs>
        <w:ind w:left="720" w:hanging="720"/>
        <w:jc w:val="both"/>
        <w:rPr>
          <w:b/>
          <w:i/>
        </w:rPr>
      </w:pPr>
      <w:r>
        <w:rPr>
          <w:b/>
          <w:szCs w:val="24"/>
        </w:rPr>
        <w:t>RE:</w:t>
      </w:r>
      <w:r>
        <w:rPr>
          <w:b/>
          <w:szCs w:val="24"/>
        </w:rPr>
        <w:tab/>
        <w:t xml:space="preserve">Tariff Control No. </w:t>
      </w:r>
      <w:r w:rsidR="00CA6308">
        <w:rPr>
          <w:b/>
          <w:szCs w:val="24"/>
        </w:rPr>
        <w:t>4683</w:t>
      </w:r>
      <w:r w:rsidR="00F7547E">
        <w:rPr>
          <w:b/>
          <w:szCs w:val="24"/>
        </w:rPr>
        <w:t>8</w:t>
      </w:r>
      <w:r>
        <w:t xml:space="preserve"> – </w:t>
      </w:r>
      <w:r w:rsidR="00404A4A">
        <w:rPr>
          <w:rFonts w:eastAsiaTheme="minorHAnsi"/>
          <w:b/>
          <w:i/>
          <w:szCs w:val="24"/>
        </w:rPr>
        <w:t xml:space="preserve">Application of </w:t>
      </w:r>
      <w:r w:rsidR="00F7547E">
        <w:rPr>
          <w:rFonts w:eastAsiaTheme="minorHAnsi"/>
          <w:b/>
          <w:i/>
          <w:szCs w:val="24"/>
        </w:rPr>
        <w:t>Quadvest Water and Sewer Utility for a Pass-Through Rate Change</w:t>
      </w:r>
    </w:p>
    <w:p w:rsidR="00AA3EA7" w:rsidRDefault="00613346" w:rsidP="00B45E9D">
      <w:pPr>
        <w:tabs>
          <w:tab w:val="left" w:pos="720"/>
        </w:tabs>
        <w:spacing w:before="360" w:after="360"/>
        <w:ind w:left="720" w:hanging="720"/>
        <w:jc w:val="center"/>
        <w:rPr>
          <w:b/>
          <w:szCs w:val="24"/>
        </w:rPr>
      </w:pPr>
      <w:r>
        <w:rPr>
          <w:b/>
          <w:szCs w:val="24"/>
        </w:rPr>
        <w:t>NOTICE OF APPROVAL</w:t>
      </w:r>
    </w:p>
    <w:p w:rsidR="00613346" w:rsidRDefault="00613346" w:rsidP="00613346">
      <w:pPr>
        <w:spacing w:before="120" w:line="360" w:lineRule="auto"/>
        <w:ind w:firstLine="720"/>
        <w:jc w:val="both"/>
      </w:pPr>
      <w:r>
        <w:t xml:space="preserve">This Notice addresses </w:t>
      </w:r>
      <w:r w:rsidR="00F7547E">
        <w:t>Quadvest Water and Sewer Utility’s</w:t>
      </w:r>
      <w:r w:rsidR="00CA700A">
        <w:t xml:space="preserve"> </w:t>
      </w:r>
      <w:r w:rsidR="00F7547E">
        <w:t>annual true-up report</w:t>
      </w:r>
      <w:r w:rsidR="00CA6308">
        <w:t xml:space="preserve"> for its current combined </w:t>
      </w:r>
      <w:r w:rsidR="00CA6308">
        <w:t>regional pass-through rate</w:t>
      </w:r>
      <w:r w:rsidR="00F7547E">
        <w:t xml:space="preserve"> and request </w:t>
      </w:r>
      <w:r w:rsidR="00CA6308">
        <w:t xml:space="preserve">that its </w:t>
      </w:r>
      <w:r w:rsidR="00B45E9D">
        <w:t xml:space="preserve">tariff be amended to replace the combined pass-through provision with individual pass-through provisions for the several districts that are affected: </w:t>
      </w:r>
      <w:r w:rsidR="00E54F26">
        <w:t>Bluebonnet Groundwater Conservation Distric</w:t>
      </w:r>
      <w:r w:rsidR="00EC786C">
        <w:t>t</w:t>
      </w:r>
      <w:r w:rsidR="00CA6308">
        <w:t xml:space="preserve"> (GCD)</w:t>
      </w:r>
      <w:r w:rsidR="00EC786C">
        <w:t xml:space="preserve">, Brazoria County </w:t>
      </w:r>
      <w:r w:rsidR="00CA6308">
        <w:t>GCD</w:t>
      </w:r>
      <w:r w:rsidR="00E54F26">
        <w:t xml:space="preserve">, City of Rosenberg, Harris-Galveston Subsidence District, West Harris </w:t>
      </w:r>
      <w:r w:rsidR="00A2039E">
        <w:t xml:space="preserve">County </w:t>
      </w:r>
      <w:r w:rsidR="00E54F26">
        <w:t>Regional Water Authority</w:t>
      </w:r>
      <w:r w:rsidR="00CA6308">
        <w:t xml:space="preserve"> (WA)</w:t>
      </w:r>
      <w:r w:rsidR="00E54F26">
        <w:t xml:space="preserve">, North Fort Bend </w:t>
      </w:r>
      <w:r w:rsidR="00CA6308">
        <w:t>WA</w:t>
      </w:r>
      <w:r w:rsidR="00E54F26">
        <w:t xml:space="preserve">, North Harris County Regional </w:t>
      </w:r>
      <w:r w:rsidR="00CA6308">
        <w:t>WA</w:t>
      </w:r>
      <w:r w:rsidR="00E54F26">
        <w:t xml:space="preserve">, and the San Jacinto River Authority. </w:t>
      </w:r>
      <w:r w:rsidR="00CB0896">
        <w:t xml:space="preserve"> </w:t>
      </w:r>
      <w:r w:rsidR="002E0985">
        <w:t>Quadvest</w:t>
      </w:r>
      <w:r w:rsidR="00A15B8E">
        <w:t xml:space="preserve"> filed supplemental information on </w:t>
      </w:r>
      <w:r w:rsidR="00017B26">
        <w:t>March 30, </w:t>
      </w:r>
      <w:r w:rsidR="002E0985">
        <w:t>2017</w:t>
      </w:r>
      <w:r w:rsidR="00CA6308">
        <w:t xml:space="preserve"> and May 25, 2017.</w:t>
      </w:r>
    </w:p>
    <w:p w:rsidR="00613346" w:rsidRDefault="002E0985" w:rsidP="00C02AED">
      <w:pPr>
        <w:spacing w:before="120" w:line="360" w:lineRule="auto"/>
        <w:ind w:firstLine="720"/>
        <w:jc w:val="both"/>
        <w:rPr>
          <w:szCs w:val="24"/>
        </w:rPr>
      </w:pPr>
      <w:r>
        <w:rPr>
          <w:szCs w:val="24"/>
        </w:rPr>
        <w:t xml:space="preserve">On May 26, 2017, Commission Staff recommended </w:t>
      </w:r>
      <w:r w:rsidR="00CA6308">
        <w:rPr>
          <w:szCs w:val="24"/>
        </w:rPr>
        <w:t>that the application</w:t>
      </w:r>
      <w:r w:rsidR="00B45E9D">
        <w:rPr>
          <w:szCs w:val="24"/>
        </w:rPr>
        <w:t>, as amended,</w:t>
      </w:r>
      <w:r w:rsidR="00CA6308">
        <w:rPr>
          <w:szCs w:val="24"/>
        </w:rPr>
        <w:t xml:space="preserve"> is sufficient and should be approved</w:t>
      </w:r>
      <w:r>
        <w:rPr>
          <w:szCs w:val="24"/>
        </w:rPr>
        <w:t xml:space="preserve">, as specified in the pleading and attached memorandum of Andrew Novak of the Commission’s Water Utility </w:t>
      </w:r>
      <w:r w:rsidR="00CB0896">
        <w:rPr>
          <w:szCs w:val="24"/>
        </w:rPr>
        <w:t xml:space="preserve">Regulation Division.  </w:t>
      </w:r>
      <w:r w:rsidR="00CA6308">
        <w:rPr>
          <w:szCs w:val="24"/>
        </w:rPr>
        <w:t xml:space="preserve">Commission Staff stated that Quadvest’s revenues and </w:t>
      </w:r>
      <w:r w:rsidR="00A2039E">
        <w:rPr>
          <w:szCs w:val="24"/>
        </w:rPr>
        <w:t>expenses were properly trued up</w:t>
      </w:r>
      <w:r w:rsidR="00CA6308">
        <w:rPr>
          <w:szCs w:val="24"/>
        </w:rPr>
        <w:t xml:space="preserve"> and all over-collect</w:t>
      </w:r>
      <w:r w:rsidR="00A2039E">
        <w:rPr>
          <w:szCs w:val="24"/>
        </w:rPr>
        <w:t xml:space="preserve">ions have been credited back to </w:t>
      </w:r>
      <w:r w:rsidR="00CA6308">
        <w:rPr>
          <w:szCs w:val="24"/>
        </w:rPr>
        <w:t>customers.</w:t>
      </w:r>
      <w:r w:rsidR="00B45E9D">
        <w:rPr>
          <w:rStyle w:val="FootnoteReference"/>
          <w:szCs w:val="24"/>
        </w:rPr>
        <w:footnoteReference w:id="1"/>
      </w:r>
      <w:r w:rsidR="00CA6308">
        <w:rPr>
          <w:szCs w:val="24"/>
        </w:rPr>
        <w:t xml:space="preserve">  </w:t>
      </w:r>
      <w:r w:rsidR="00A2039E">
        <w:rPr>
          <w:szCs w:val="24"/>
        </w:rPr>
        <w:t xml:space="preserve">Commission Staff stated that </w:t>
      </w:r>
      <w:r w:rsidR="00CA6308">
        <w:rPr>
          <w:szCs w:val="24"/>
        </w:rPr>
        <w:t xml:space="preserve">Quadvest cannot request another combined pass-through rate until three years after the replacement </w:t>
      </w:r>
      <w:r w:rsidR="00B45E9D">
        <w:rPr>
          <w:szCs w:val="24"/>
        </w:rPr>
        <w:t>is</w:t>
      </w:r>
      <w:r w:rsidR="00CA6308">
        <w:rPr>
          <w:szCs w:val="24"/>
        </w:rPr>
        <w:t xml:space="preserve"> approved, unless good cause is shown.</w:t>
      </w:r>
      <w:r w:rsidR="00A2039E">
        <w:rPr>
          <w:rStyle w:val="FootnoteReference"/>
          <w:szCs w:val="24"/>
        </w:rPr>
        <w:footnoteReference w:id="2"/>
      </w:r>
      <w:r w:rsidR="00CA6308">
        <w:rPr>
          <w:szCs w:val="24"/>
        </w:rPr>
        <w:t xml:space="preserve">  Commission Staff </w:t>
      </w:r>
      <w:r w:rsidR="00DC2B1A">
        <w:rPr>
          <w:szCs w:val="24"/>
        </w:rPr>
        <w:t xml:space="preserve">recommended approval of Quadvest’s request </w:t>
      </w:r>
      <w:r w:rsidR="00B45E9D">
        <w:rPr>
          <w:szCs w:val="24"/>
        </w:rPr>
        <w:t xml:space="preserve">for a </w:t>
      </w:r>
      <w:r w:rsidR="00B45E9D">
        <w:rPr>
          <w:szCs w:val="24"/>
        </w:rPr>
        <w:lastRenderedPageBreak/>
        <w:t xml:space="preserve">tariff amendment </w:t>
      </w:r>
      <w:r w:rsidR="00017B26">
        <w:rPr>
          <w:szCs w:val="24"/>
        </w:rPr>
        <w:t>replacing</w:t>
      </w:r>
      <w:r w:rsidR="00B45E9D">
        <w:rPr>
          <w:szCs w:val="24"/>
        </w:rPr>
        <w:t xml:space="preserve"> </w:t>
      </w:r>
      <w:r w:rsidR="00CA6308">
        <w:rPr>
          <w:szCs w:val="24"/>
        </w:rPr>
        <w:t xml:space="preserve">the combined pass-through rate into individual </w:t>
      </w:r>
      <w:r w:rsidR="00B45E9D">
        <w:rPr>
          <w:szCs w:val="24"/>
        </w:rPr>
        <w:t xml:space="preserve">pass-through rates, per district.  Commission Staff </w:t>
      </w:r>
      <w:r w:rsidR="00CA6308">
        <w:rPr>
          <w:szCs w:val="24"/>
        </w:rPr>
        <w:t xml:space="preserve">calculated the new </w:t>
      </w:r>
      <w:r w:rsidR="00B45E9D">
        <w:rPr>
          <w:szCs w:val="24"/>
        </w:rPr>
        <w:t xml:space="preserve">individual </w:t>
      </w:r>
      <w:r w:rsidR="00CA6308">
        <w:rPr>
          <w:szCs w:val="24"/>
        </w:rPr>
        <w:t>pass-through rates based on the previously approved</w:t>
      </w:r>
      <w:r w:rsidR="00B45E9D">
        <w:rPr>
          <w:szCs w:val="24"/>
        </w:rPr>
        <w:t xml:space="preserve"> rate</w:t>
      </w:r>
      <w:r w:rsidR="00DC2B1A">
        <w:rPr>
          <w:szCs w:val="24"/>
        </w:rPr>
        <w:t>, with certain changes</w:t>
      </w:r>
      <w:r w:rsidR="00CA6308">
        <w:rPr>
          <w:szCs w:val="24"/>
        </w:rPr>
        <w:t xml:space="preserve">.  </w:t>
      </w:r>
      <w:r w:rsidR="00650C5F">
        <w:rPr>
          <w:szCs w:val="24"/>
        </w:rPr>
        <w:t>Commission Staff p</w:t>
      </w:r>
      <w:r w:rsidR="000E3668">
        <w:rPr>
          <w:szCs w:val="24"/>
        </w:rPr>
        <w:t>rovided revised tariff pages for</w:t>
      </w:r>
      <w:r w:rsidR="001514B5">
        <w:rPr>
          <w:szCs w:val="24"/>
        </w:rPr>
        <w:t xml:space="preserve"> </w:t>
      </w:r>
      <w:r w:rsidR="00EC786C">
        <w:rPr>
          <w:szCs w:val="24"/>
        </w:rPr>
        <w:t>Quadvest</w:t>
      </w:r>
      <w:r w:rsidR="00650C5F">
        <w:rPr>
          <w:szCs w:val="24"/>
        </w:rPr>
        <w:t>.</w:t>
      </w:r>
    </w:p>
    <w:p w:rsidR="00F41DAD" w:rsidRDefault="00613346" w:rsidP="004A0D27">
      <w:pPr>
        <w:spacing w:before="120" w:line="360" w:lineRule="auto"/>
        <w:jc w:val="both"/>
        <w:rPr>
          <w:szCs w:val="24"/>
        </w:rPr>
      </w:pPr>
      <w:r>
        <w:rPr>
          <w:szCs w:val="24"/>
        </w:rPr>
        <w:tab/>
        <w:t xml:space="preserve">Consistent with Commission Staff’s recommendation, </w:t>
      </w:r>
      <w:r w:rsidR="00EC786C">
        <w:rPr>
          <w:szCs w:val="24"/>
        </w:rPr>
        <w:t>Quadvest’s</w:t>
      </w:r>
      <w:r>
        <w:rPr>
          <w:szCs w:val="24"/>
        </w:rPr>
        <w:t xml:space="preserve"> application</w:t>
      </w:r>
      <w:r w:rsidR="00650C5F">
        <w:rPr>
          <w:szCs w:val="24"/>
        </w:rPr>
        <w:t>, as amended,</w:t>
      </w:r>
      <w:r>
        <w:rPr>
          <w:szCs w:val="24"/>
        </w:rPr>
        <w:t xml:space="preserve"> is sufficient and </w:t>
      </w:r>
      <w:r w:rsidR="00DC2B1A">
        <w:rPr>
          <w:szCs w:val="24"/>
        </w:rPr>
        <w:t xml:space="preserve">it </w:t>
      </w:r>
      <w:r>
        <w:rPr>
          <w:szCs w:val="24"/>
        </w:rPr>
        <w:t xml:space="preserve">is approved.  </w:t>
      </w:r>
      <w:r w:rsidR="00CA6308">
        <w:rPr>
          <w:szCs w:val="24"/>
        </w:rPr>
        <w:t>Quadvest’s</w:t>
      </w:r>
      <w:r w:rsidR="00017B26">
        <w:rPr>
          <w:szCs w:val="24"/>
        </w:rPr>
        <w:t xml:space="preserve"> tariff is amended; the</w:t>
      </w:r>
      <w:r w:rsidR="00CA6308">
        <w:rPr>
          <w:szCs w:val="24"/>
        </w:rPr>
        <w:t xml:space="preserve"> </w:t>
      </w:r>
      <w:r w:rsidR="00B45E9D">
        <w:rPr>
          <w:szCs w:val="24"/>
        </w:rPr>
        <w:t xml:space="preserve">combined pass-through provision </w:t>
      </w:r>
      <w:bookmarkStart w:id="0" w:name="_GoBack"/>
      <w:bookmarkEnd w:id="0"/>
      <w:r w:rsidR="00B45E9D">
        <w:rPr>
          <w:szCs w:val="24"/>
        </w:rPr>
        <w:t xml:space="preserve">is replaced with individual pass-through provisions, as follows.  </w:t>
      </w:r>
      <w:r w:rsidR="00DC2B1A">
        <w:rPr>
          <w:szCs w:val="24"/>
        </w:rPr>
        <w:t xml:space="preserve">A pass-through rate of $0.07 per 1,000 gallons for </w:t>
      </w:r>
      <w:r w:rsidR="00DC2B1A">
        <w:t xml:space="preserve">Bluebonnet </w:t>
      </w:r>
      <w:r w:rsidR="00DC2B1A">
        <w:t>GCD is approved.  A pass-through rate of $0.04 per 1,000 gallons for</w:t>
      </w:r>
      <w:r w:rsidR="00DC2B1A">
        <w:t xml:space="preserve"> Brazoria County GCD</w:t>
      </w:r>
      <w:r w:rsidR="00DC2B1A">
        <w:t xml:space="preserve"> is approved.  A pass-through rate of $2.23 per 1,000 gallons for the</w:t>
      </w:r>
      <w:r w:rsidR="00DC2B1A">
        <w:t xml:space="preserve"> City of Rosenberg</w:t>
      </w:r>
      <w:r w:rsidR="00DC2B1A">
        <w:t xml:space="preserve"> is approved.  A pass-through rate of $0.02 per 1,000 gallons for the</w:t>
      </w:r>
      <w:r w:rsidR="00DC2B1A">
        <w:t xml:space="preserve"> Harris-Galveston Subsidence District</w:t>
      </w:r>
      <w:r w:rsidR="00DC2B1A">
        <w:t xml:space="preserve"> is approved.  A pass-through rate of $</w:t>
      </w:r>
      <w:r w:rsidR="00A2039E">
        <w:t>2.54 per 1,000 gallons for the</w:t>
      </w:r>
      <w:r w:rsidR="00DC2B1A">
        <w:t xml:space="preserve"> West Harris </w:t>
      </w:r>
      <w:r w:rsidR="00A2039E">
        <w:t xml:space="preserve">County </w:t>
      </w:r>
      <w:r w:rsidR="00DC2B1A">
        <w:t xml:space="preserve">Regional </w:t>
      </w:r>
      <w:r w:rsidR="00A2039E">
        <w:t xml:space="preserve">WA is approved.  </w:t>
      </w:r>
      <w:r w:rsidR="00DC2B1A">
        <w:t xml:space="preserve"> </w:t>
      </w:r>
      <w:r w:rsidR="00A2039E">
        <w:t>A pass-through rate of $3.52 per 1,000 gallons for the</w:t>
      </w:r>
      <w:r w:rsidR="00DC2B1A">
        <w:t xml:space="preserve"> North Fort Bend WA</w:t>
      </w:r>
      <w:r w:rsidR="00A2039E">
        <w:t xml:space="preserve"> is approved.  A pass-through rate of $3.45 per 1,000 gallons for the</w:t>
      </w:r>
      <w:r w:rsidR="00DC2B1A">
        <w:t xml:space="preserve"> North Harris County Regional WA</w:t>
      </w:r>
      <w:r w:rsidR="00A2039E">
        <w:t xml:space="preserve"> is approved.  A pass-through rate of $2.91 per 1,000 gallons for the </w:t>
      </w:r>
      <w:r w:rsidR="00DC2B1A">
        <w:t>San Jacinto River Authority</w:t>
      </w:r>
      <w:r w:rsidR="00A2039E">
        <w:t xml:space="preserve"> is approved.  A pass-through rate of $3.66 per 1,000 gallons is approved for Shaw Acres.  </w:t>
      </w:r>
      <w:r w:rsidR="00CA6308">
        <w:rPr>
          <w:szCs w:val="24"/>
        </w:rPr>
        <w:t>Quadvest may file individ</w:t>
      </w:r>
      <w:r w:rsidR="00DC2B1A">
        <w:rPr>
          <w:szCs w:val="24"/>
        </w:rPr>
        <w:t>ua</w:t>
      </w:r>
      <w:r w:rsidR="00CA6308">
        <w:rPr>
          <w:szCs w:val="24"/>
        </w:rPr>
        <w:t>l applications for each district for fu</w:t>
      </w:r>
      <w:r w:rsidR="00DC2B1A">
        <w:rPr>
          <w:szCs w:val="24"/>
        </w:rPr>
        <w:t>r</w:t>
      </w:r>
      <w:r w:rsidR="00CA6308">
        <w:rPr>
          <w:szCs w:val="24"/>
        </w:rPr>
        <w:t>ther pass-through implementations</w:t>
      </w:r>
      <w:r w:rsidR="00B45E9D">
        <w:rPr>
          <w:szCs w:val="24"/>
        </w:rPr>
        <w:t xml:space="preserve"> in accordance with each district’s tariff</w:t>
      </w:r>
      <w:r w:rsidR="00CA6308">
        <w:rPr>
          <w:szCs w:val="24"/>
        </w:rPr>
        <w:t xml:space="preserve">.  </w:t>
      </w:r>
      <w:r w:rsidR="00A2039E">
        <w:rPr>
          <w:szCs w:val="24"/>
        </w:rPr>
        <w:t xml:space="preserve">Quadvest may not request another combined pass-through provision until three years have passed since the date of this Notice, unless good cause is shown.  </w:t>
      </w:r>
      <w:r w:rsidR="00B915D4">
        <w:rPr>
          <w:szCs w:val="24"/>
        </w:rPr>
        <w:t xml:space="preserve">The approved </w:t>
      </w:r>
      <w:r w:rsidR="009B698D">
        <w:rPr>
          <w:szCs w:val="24"/>
        </w:rPr>
        <w:t xml:space="preserve">revised </w:t>
      </w:r>
      <w:r w:rsidR="00D5645C">
        <w:rPr>
          <w:szCs w:val="24"/>
        </w:rPr>
        <w:t>tariff pages</w:t>
      </w:r>
      <w:r w:rsidR="00A2039E">
        <w:rPr>
          <w:szCs w:val="24"/>
        </w:rPr>
        <w:t xml:space="preserve"> for Quadvest</w:t>
      </w:r>
      <w:r w:rsidR="00D5645C">
        <w:rPr>
          <w:szCs w:val="24"/>
        </w:rPr>
        <w:t xml:space="preserve"> are</w:t>
      </w:r>
      <w:r>
        <w:rPr>
          <w:szCs w:val="24"/>
        </w:rPr>
        <w:t xml:space="preserve"> attached to this Notice.</w:t>
      </w:r>
      <w:r w:rsidR="00F77B0D" w:rsidRPr="00F77B0D">
        <w:rPr>
          <w:szCs w:val="24"/>
        </w:rPr>
        <w:t xml:space="preserve"> </w:t>
      </w:r>
    </w:p>
    <w:p w:rsidR="00404A4A" w:rsidRPr="00404A4A" w:rsidRDefault="00404A4A" w:rsidP="00B45E9D">
      <w:pPr>
        <w:keepNext/>
        <w:keepLines/>
        <w:spacing w:before="120" w:after="120"/>
        <w:ind w:firstLine="720"/>
        <w:jc w:val="both"/>
        <w:rPr>
          <w:rFonts w:eastAsia="SimSun"/>
          <w:b/>
          <w:szCs w:val="24"/>
          <w:lang w:eastAsia="zh-CN"/>
        </w:rPr>
      </w:pPr>
      <w:r w:rsidRPr="00404A4A">
        <w:rPr>
          <w:rFonts w:eastAsia="SimSun"/>
          <w:b/>
          <w:szCs w:val="24"/>
          <w:lang w:eastAsia="zh-CN"/>
        </w:rPr>
        <w:t xml:space="preserve">Signed at Austin, Texas the ________ day of </w:t>
      </w:r>
      <w:r w:rsidR="00F7547E">
        <w:rPr>
          <w:rFonts w:eastAsia="SimSun"/>
          <w:b/>
          <w:szCs w:val="24"/>
          <w:lang w:eastAsia="zh-CN"/>
        </w:rPr>
        <w:t>June</w:t>
      </w:r>
      <w:r w:rsidRPr="00404A4A">
        <w:rPr>
          <w:rFonts w:eastAsia="SimSun"/>
          <w:b/>
          <w:szCs w:val="24"/>
          <w:lang w:eastAsia="zh-CN"/>
        </w:rPr>
        <w:t xml:space="preserve"> 2017.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404A4A" w:rsidRPr="00404A4A" w:rsidTr="00E870D0">
        <w:trPr>
          <w:cantSplit/>
          <w:jc w:val="right"/>
        </w:trPr>
        <w:tc>
          <w:tcPr>
            <w:tcW w:w="0" w:type="auto"/>
          </w:tcPr>
          <w:p w:rsidR="00404A4A" w:rsidRPr="00404A4A" w:rsidRDefault="00404A4A" w:rsidP="00404A4A">
            <w:pPr>
              <w:keepNext/>
              <w:jc w:val="both"/>
              <w:rPr>
                <w:rFonts w:eastAsia="SimSun"/>
                <w:b/>
                <w:lang w:eastAsia="zh-TW"/>
              </w:rPr>
            </w:pPr>
            <w:r w:rsidRPr="00404A4A">
              <w:rPr>
                <w:rFonts w:eastAsia="SimSun"/>
                <w:b/>
                <w:lang w:eastAsia="zh-TW"/>
              </w:rPr>
              <w:t>PUBLIC UTILITY COMMISSION OF TEXAS</w:t>
            </w:r>
          </w:p>
        </w:tc>
      </w:tr>
      <w:tr w:rsidR="00404A4A" w:rsidRPr="00404A4A" w:rsidTr="00E870D0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404A4A" w:rsidRPr="00404A4A" w:rsidRDefault="00404A4A" w:rsidP="00404A4A">
            <w:pPr>
              <w:keepNext/>
              <w:jc w:val="both"/>
              <w:rPr>
                <w:rFonts w:eastAsia="SimSun"/>
                <w:lang w:eastAsia="zh-TW"/>
              </w:rPr>
            </w:pPr>
          </w:p>
          <w:p w:rsidR="00404A4A" w:rsidRDefault="00404A4A" w:rsidP="00404A4A">
            <w:pPr>
              <w:keepNext/>
              <w:jc w:val="both"/>
              <w:rPr>
                <w:rFonts w:eastAsia="SimSun"/>
                <w:lang w:eastAsia="zh-TW"/>
              </w:rPr>
            </w:pPr>
          </w:p>
          <w:p w:rsidR="001514B5" w:rsidRPr="00404A4A" w:rsidRDefault="001514B5" w:rsidP="00404A4A">
            <w:pPr>
              <w:keepNext/>
              <w:jc w:val="both"/>
              <w:rPr>
                <w:rFonts w:eastAsia="SimSun"/>
                <w:lang w:eastAsia="zh-TW"/>
              </w:rPr>
            </w:pPr>
          </w:p>
        </w:tc>
      </w:tr>
      <w:tr w:rsidR="00404A4A" w:rsidRPr="00404A4A" w:rsidTr="00E870D0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404A4A" w:rsidRPr="00404A4A" w:rsidRDefault="00404A4A" w:rsidP="00404A4A">
            <w:pPr>
              <w:jc w:val="both"/>
              <w:rPr>
                <w:b/>
                <w:szCs w:val="24"/>
                <w:lang w:eastAsia="zh-TW"/>
              </w:rPr>
            </w:pPr>
            <w:r>
              <w:rPr>
                <w:b/>
                <w:szCs w:val="24"/>
                <w:lang w:eastAsia="zh-TW"/>
              </w:rPr>
              <w:t>SUSAN E. GOODSON</w:t>
            </w:r>
          </w:p>
          <w:p w:rsidR="00404A4A" w:rsidRPr="00404A4A" w:rsidRDefault="00404A4A" w:rsidP="00404A4A">
            <w:pPr>
              <w:jc w:val="both"/>
              <w:rPr>
                <w:szCs w:val="24"/>
                <w:lang w:eastAsia="zh-TW"/>
              </w:rPr>
            </w:pPr>
            <w:r w:rsidRPr="00404A4A">
              <w:rPr>
                <w:b/>
                <w:szCs w:val="24"/>
                <w:lang w:eastAsia="zh-TW"/>
              </w:rPr>
              <w:t>ADMINISTRATIVE LAW JUDGE</w:t>
            </w:r>
            <w:r w:rsidRPr="00404A4A">
              <w:rPr>
                <w:szCs w:val="24"/>
                <w:lang w:eastAsia="zh-TW"/>
              </w:rPr>
              <w:t xml:space="preserve"> </w:t>
            </w:r>
            <w:r w:rsidRPr="00404A4A">
              <w:rPr>
                <w:b/>
                <w:sz w:val="16"/>
                <w:lang w:eastAsia="zh-TW"/>
              </w:rPr>
              <w:t xml:space="preserve"> </w:t>
            </w:r>
            <w:r w:rsidRPr="00404A4A">
              <w:rPr>
                <w:szCs w:val="24"/>
                <w:lang w:eastAsia="zh-TW"/>
              </w:rPr>
              <w:t xml:space="preserve"> </w:t>
            </w:r>
          </w:p>
          <w:p w:rsidR="00404A4A" w:rsidRPr="00404A4A" w:rsidRDefault="00404A4A" w:rsidP="00404A4A">
            <w:pPr>
              <w:jc w:val="both"/>
              <w:rPr>
                <w:b/>
                <w:lang w:eastAsia="zh-TW"/>
              </w:rPr>
            </w:pPr>
          </w:p>
          <w:p w:rsidR="00404A4A" w:rsidRPr="00404A4A" w:rsidRDefault="00404A4A" w:rsidP="00404A4A">
            <w:pPr>
              <w:jc w:val="both"/>
              <w:rPr>
                <w:rFonts w:eastAsia="SimSun"/>
                <w:b/>
                <w:lang w:eastAsia="zh-TW"/>
              </w:rPr>
            </w:pPr>
          </w:p>
        </w:tc>
      </w:tr>
    </w:tbl>
    <w:p w:rsidR="00613346" w:rsidRDefault="00613346" w:rsidP="001514B5">
      <w:pPr>
        <w:pStyle w:val="NoSpacing"/>
      </w:pPr>
    </w:p>
    <w:p w:rsidR="00AA3EA7" w:rsidRPr="00FE0992" w:rsidRDefault="00AA3EA7" w:rsidP="00AA3EA7">
      <w:pPr>
        <w:pStyle w:val="EndMatter"/>
        <w:rPr>
          <w:sz w:val="16"/>
          <w:szCs w:val="16"/>
        </w:rPr>
      </w:pPr>
      <w:r w:rsidRPr="00FE0992">
        <w:rPr>
          <w:sz w:val="16"/>
          <w:szCs w:val="16"/>
        </w:rPr>
        <w:t>W2013</w:t>
      </w:r>
    </w:p>
    <w:p w:rsidR="00AA3EA7" w:rsidRDefault="00AA3EA7" w:rsidP="00AA3EA7">
      <w:pPr>
        <w:tabs>
          <w:tab w:val="left" w:pos="3960"/>
        </w:tabs>
        <w:ind w:left="648" w:hanging="648"/>
        <w:jc w:val="both"/>
        <w:rPr>
          <w:b/>
          <w:szCs w:val="24"/>
        </w:rPr>
      </w:pPr>
      <w:r w:rsidRPr="00FE0992">
        <w:rPr>
          <w:sz w:val="16"/>
          <w:szCs w:val="16"/>
        </w:rPr>
        <w:fldChar w:fldCharType="begin"/>
      </w:r>
      <w:r w:rsidRPr="00FE0992">
        <w:rPr>
          <w:sz w:val="16"/>
          <w:szCs w:val="16"/>
        </w:rPr>
        <w:instrText xml:space="preserve"> FILENAME  \* Lower \p  \* MERGEFORMAT </w:instrText>
      </w:r>
      <w:r w:rsidRPr="00FE0992">
        <w:rPr>
          <w:sz w:val="16"/>
          <w:szCs w:val="16"/>
        </w:rPr>
        <w:fldChar w:fldCharType="separate"/>
      </w:r>
      <w:r w:rsidR="00F7547E">
        <w:rPr>
          <w:noProof/>
          <w:sz w:val="16"/>
          <w:szCs w:val="16"/>
        </w:rPr>
        <w:t>q:\cadm\docket management\water\tariffs - pass through adj\46xxx\46838-appr.docx</w:t>
      </w:r>
      <w:r w:rsidRPr="00FE0992">
        <w:rPr>
          <w:noProof/>
          <w:sz w:val="16"/>
          <w:szCs w:val="16"/>
        </w:rPr>
        <w:fldChar w:fldCharType="end"/>
      </w:r>
    </w:p>
    <w:p w:rsidR="00613346" w:rsidRPr="00856A28" w:rsidRDefault="00613346" w:rsidP="00613346">
      <w:pPr>
        <w:pStyle w:val="EndMatter"/>
        <w:rPr>
          <w:sz w:val="16"/>
          <w:szCs w:val="16"/>
        </w:rPr>
      </w:pPr>
    </w:p>
    <w:p w:rsidR="009E3AC7" w:rsidRPr="00856A28" w:rsidRDefault="009E3AC7" w:rsidP="00C93E4A">
      <w:pPr>
        <w:rPr>
          <w:sz w:val="16"/>
          <w:szCs w:val="16"/>
        </w:rPr>
      </w:pPr>
    </w:p>
    <w:sectPr w:rsidR="009E3AC7" w:rsidRPr="00856A28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87B" w:rsidRDefault="0052387B" w:rsidP="00F205E0">
      <w:r>
        <w:separator/>
      </w:r>
    </w:p>
  </w:endnote>
  <w:endnote w:type="continuationSeparator" w:id="0">
    <w:p w:rsidR="0052387B" w:rsidRDefault="0052387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5pt;height:12pt" o:ole="" fillcolor="window">
          <v:imagedata r:id="rId1" o:title=""/>
        </v:shape>
        <o:OLEObject Type="Embed" ProgID="MSDraw" ShapeID="_x0000_i1025" DrawAspect="Content" ObjectID="_155879236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87B" w:rsidRDefault="0052387B" w:rsidP="00F205E0">
      <w:r>
        <w:separator/>
      </w:r>
    </w:p>
  </w:footnote>
  <w:footnote w:type="continuationSeparator" w:id="0">
    <w:p w:rsidR="0052387B" w:rsidRDefault="0052387B" w:rsidP="00F205E0">
      <w:r>
        <w:continuationSeparator/>
      </w:r>
    </w:p>
  </w:footnote>
  <w:footnote w:id="1">
    <w:p w:rsidR="00B45E9D" w:rsidRDefault="00B45E9D" w:rsidP="00B45E9D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>
        <w:t>16 Tex. Admin. Code § 24.21(b</w:t>
      </w:r>
      <w:proofErr w:type="gramStart"/>
      <w:r>
        <w:t>)(</w:t>
      </w:r>
      <w:proofErr w:type="gramEnd"/>
      <w:r>
        <w:t>2(B)(vi).</w:t>
      </w:r>
    </w:p>
  </w:footnote>
  <w:footnote w:id="2">
    <w:p w:rsidR="00A2039E" w:rsidRDefault="00A2039E" w:rsidP="00A2039E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 w:rsidR="00B45E9D" w:rsidRPr="00B45E9D">
        <w:rPr>
          <w:i/>
        </w:rPr>
        <w:t xml:space="preserve">Id. </w:t>
      </w:r>
      <w:r w:rsidRPr="00B45E9D">
        <w:rPr>
          <w:i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85620E" w:rsidRDefault="00DE78BA" w:rsidP="0085620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5620E">
      <w:rPr>
        <w:b/>
        <w:spacing w:val="10"/>
        <w:sz w:val="22"/>
      </w:rPr>
      <w:t xml:space="preserve">Kenneth W. Anderson, Jr. </w:t>
    </w:r>
    <w:r w:rsidR="0085620E">
      <w:rPr>
        <w:b/>
        <w:spacing w:val="10"/>
        <w:sz w:val="22"/>
      </w:rPr>
      <w:ptab w:relativeTo="margin" w:alignment="right" w:leader="none"/>
    </w:r>
    <w:r w:rsidR="0085620E">
      <w:rPr>
        <w:b/>
        <w:spacing w:val="10"/>
        <w:sz w:val="22"/>
      </w:rPr>
      <w:t>Greg Abbott</w:t>
    </w:r>
  </w:p>
  <w:p w:rsidR="0085620E" w:rsidRDefault="0085620E" w:rsidP="0085620E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85620E" w:rsidRDefault="0085620E" w:rsidP="0085620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5620E" w:rsidRDefault="0085620E" w:rsidP="0085620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>Brandy Marty Marquez</w:t>
    </w:r>
  </w:p>
  <w:p w:rsidR="0085620E" w:rsidRDefault="0085620E" w:rsidP="0085620E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5620E" w:rsidRDefault="0085620E" w:rsidP="0085620E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5620E" w:rsidRDefault="0085620E" w:rsidP="0085620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>Brian H. Lloyd</w:t>
    </w:r>
  </w:p>
  <w:p w:rsidR="0085620E" w:rsidRDefault="0085620E" w:rsidP="0085620E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pacing w:val="10"/>
        <w:sz w:val="18"/>
      </w:rPr>
      <w:tab/>
    </w:r>
    <w:r>
      <w:rPr>
        <w:b/>
        <w:spacing w:val="10"/>
        <w:sz w:val="18"/>
      </w:rPr>
      <w:tab/>
    </w:r>
    <w:r>
      <w:rPr>
        <w:b/>
        <w:spacing w:val="10"/>
        <w:sz w:val="16"/>
      </w:rPr>
      <w:t>Executive Director</w:t>
    </w:r>
  </w:p>
  <w:p w:rsidR="0085620E" w:rsidRDefault="0085620E" w:rsidP="0085620E">
    <w:pPr>
      <w:pStyle w:val="Heading1"/>
      <w:framePr w:w="5899" w:h="545" w:wrap="auto" w:x="3502" w:y="2525"/>
    </w:pPr>
    <w:r>
      <w:t>Public Utility Commission of Texas</w:t>
    </w:r>
  </w:p>
  <w:p w:rsidR="0085620E" w:rsidRDefault="0085620E" w:rsidP="0085620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z w:val="16"/>
      </w:rPr>
    </w:pPr>
  </w:p>
  <w:p w:rsidR="00DE78BA" w:rsidRPr="00F77B0D" w:rsidRDefault="00DE78BA" w:rsidP="00F77B0D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7C7B48" w:rsidRDefault="007C7B48" w:rsidP="00F205E0">
    <w:pPr>
      <w:pStyle w:val="Header"/>
      <w:rPr>
        <w:b/>
      </w:rPr>
    </w:pPr>
    <w:r w:rsidRPr="007C7B48">
      <w:rPr>
        <w:b/>
      </w:rPr>
      <w:t xml:space="preserve">Docket No. </w:t>
    </w:r>
    <w:r w:rsidR="00B45E9D">
      <w:rPr>
        <w:b/>
      </w:rPr>
      <w:t>46838</w:t>
    </w:r>
    <w:r w:rsidRPr="007C7B48">
      <w:rPr>
        <w:b/>
      </w:rPr>
      <w:tab/>
      <w:t>NOTICE OF APPROVAL</w:t>
    </w:r>
    <w:r w:rsidRPr="007C7B48">
      <w:rPr>
        <w:b/>
      </w:rPr>
      <w:tab/>
      <w:t>PAGE 2 OF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attachedTemplate r:id="rId1"/>
  <w:defaultTabStop w:val="720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87B"/>
    <w:rsid w:val="00017B26"/>
    <w:rsid w:val="00054249"/>
    <w:rsid w:val="00081D53"/>
    <w:rsid w:val="000A4384"/>
    <w:rsid w:val="000E3668"/>
    <w:rsid w:val="000F049F"/>
    <w:rsid w:val="00112AFF"/>
    <w:rsid w:val="001228AA"/>
    <w:rsid w:val="001514B5"/>
    <w:rsid w:val="001C60C2"/>
    <w:rsid w:val="002345F2"/>
    <w:rsid w:val="00234DAB"/>
    <w:rsid w:val="00242FB2"/>
    <w:rsid w:val="0025719A"/>
    <w:rsid w:val="00266D3A"/>
    <w:rsid w:val="00295B8C"/>
    <w:rsid w:val="002A1CC0"/>
    <w:rsid w:val="002E0985"/>
    <w:rsid w:val="002F2A5E"/>
    <w:rsid w:val="00333360"/>
    <w:rsid w:val="00333DA2"/>
    <w:rsid w:val="003B52A7"/>
    <w:rsid w:val="003C1C7E"/>
    <w:rsid w:val="003F6056"/>
    <w:rsid w:val="00404A4A"/>
    <w:rsid w:val="00416638"/>
    <w:rsid w:val="00467443"/>
    <w:rsid w:val="004A0D27"/>
    <w:rsid w:val="004C540D"/>
    <w:rsid w:val="004F132B"/>
    <w:rsid w:val="0052387B"/>
    <w:rsid w:val="0057420A"/>
    <w:rsid w:val="005775B7"/>
    <w:rsid w:val="005841BD"/>
    <w:rsid w:val="005A1EF4"/>
    <w:rsid w:val="005B02F3"/>
    <w:rsid w:val="005E5DF0"/>
    <w:rsid w:val="00613346"/>
    <w:rsid w:val="00650C5F"/>
    <w:rsid w:val="006856A5"/>
    <w:rsid w:val="00722051"/>
    <w:rsid w:val="00762836"/>
    <w:rsid w:val="00783E18"/>
    <w:rsid w:val="00787F8C"/>
    <w:rsid w:val="00793BB9"/>
    <w:rsid w:val="007A4A15"/>
    <w:rsid w:val="007A554C"/>
    <w:rsid w:val="007A6ED9"/>
    <w:rsid w:val="007C7B48"/>
    <w:rsid w:val="008143E2"/>
    <w:rsid w:val="008348B5"/>
    <w:rsid w:val="0085620E"/>
    <w:rsid w:val="00856A28"/>
    <w:rsid w:val="008732BB"/>
    <w:rsid w:val="00875E1A"/>
    <w:rsid w:val="00890720"/>
    <w:rsid w:val="008C7E5D"/>
    <w:rsid w:val="008E14D3"/>
    <w:rsid w:val="008E2B50"/>
    <w:rsid w:val="009072A9"/>
    <w:rsid w:val="00984ED7"/>
    <w:rsid w:val="009B073B"/>
    <w:rsid w:val="009B698D"/>
    <w:rsid w:val="009E3AC7"/>
    <w:rsid w:val="00A12349"/>
    <w:rsid w:val="00A15B8E"/>
    <w:rsid w:val="00A2039E"/>
    <w:rsid w:val="00A63730"/>
    <w:rsid w:val="00A82D9C"/>
    <w:rsid w:val="00A87699"/>
    <w:rsid w:val="00AA3EA7"/>
    <w:rsid w:val="00AC26D9"/>
    <w:rsid w:val="00AD3F62"/>
    <w:rsid w:val="00B21132"/>
    <w:rsid w:val="00B45E9D"/>
    <w:rsid w:val="00B915D4"/>
    <w:rsid w:val="00BE77FA"/>
    <w:rsid w:val="00C02AED"/>
    <w:rsid w:val="00C2677C"/>
    <w:rsid w:val="00C3714F"/>
    <w:rsid w:val="00C6276B"/>
    <w:rsid w:val="00C71532"/>
    <w:rsid w:val="00C93E4A"/>
    <w:rsid w:val="00CA6308"/>
    <w:rsid w:val="00CA700A"/>
    <w:rsid w:val="00CB0896"/>
    <w:rsid w:val="00CB24AC"/>
    <w:rsid w:val="00CE2889"/>
    <w:rsid w:val="00CF2D1D"/>
    <w:rsid w:val="00D15D28"/>
    <w:rsid w:val="00D239E0"/>
    <w:rsid w:val="00D51D2E"/>
    <w:rsid w:val="00D5645C"/>
    <w:rsid w:val="00D90769"/>
    <w:rsid w:val="00D96923"/>
    <w:rsid w:val="00DC2B1A"/>
    <w:rsid w:val="00DC43CA"/>
    <w:rsid w:val="00DE78BA"/>
    <w:rsid w:val="00E54F26"/>
    <w:rsid w:val="00E83210"/>
    <w:rsid w:val="00E87763"/>
    <w:rsid w:val="00EA3A3B"/>
    <w:rsid w:val="00EC786C"/>
    <w:rsid w:val="00F205E0"/>
    <w:rsid w:val="00F41DAD"/>
    <w:rsid w:val="00F601E8"/>
    <w:rsid w:val="00F72522"/>
    <w:rsid w:val="00F7547E"/>
    <w:rsid w:val="00F77B0D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  <w15:docId w15:val="{2C9B4522-75F3-4984-ADAE-A45C01FBD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346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customStyle="1" w:styleId="EndMatterChar">
    <w:name w:val="End Matter Char"/>
    <w:basedOn w:val="DefaultParagraphFont"/>
    <w:link w:val="EndMatter"/>
    <w:uiPriority w:val="3"/>
    <w:locked/>
    <w:rsid w:val="00613346"/>
    <w:rPr>
      <w:sz w:val="20"/>
      <w:szCs w:val="20"/>
    </w:rPr>
  </w:style>
  <w:style w:type="paragraph" w:customStyle="1" w:styleId="EndMatter">
    <w:name w:val="End Matter"/>
    <w:basedOn w:val="Normal"/>
    <w:link w:val="EndMatterChar"/>
    <w:uiPriority w:val="3"/>
    <w:rsid w:val="00613346"/>
    <w:rPr>
      <w:rFonts w:eastAsiaTheme="minorHAnsi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6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699"/>
    <w:rPr>
      <w:rFonts w:ascii="Segoe UI" w:eastAsia="Times New Roman" w:hAnsi="Segoe UI" w:cs="Segoe UI"/>
      <w:sz w:val="18"/>
      <w:szCs w:val="18"/>
    </w:rPr>
  </w:style>
  <w:style w:type="paragraph" w:customStyle="1" w:styleId="SignatureBlockDate">
    <w:name w:val="Signature Block Date"/>
    <w:basedOn w:val="Normal"/>
    <w:link w:val="SignatureBlockDateChar"/>
    <w:qFormat/>
    <w:rsid w:val="00404A4A"/>
    <w:pPr>
      <w:keepNext/>
      <w:keepLines/>
      <w:spacing w:before="480" w:after="480"/>
      <w:ind w:firstLine="720"/>
      <w:jc w:val="both"/>
    </w:pPr>
    <w:rPr>
      <w:rFonts w:eastAsia="SimSun"/>
      <w:b/>
      <w:szCs w:val="24"/>
      <w:lang w:eastAsia="zh-CN"/>
    </w:rPr>
  </w:style>
  <w:style w:type="character" w:customStyle="1" w:styleId="SignatureBlockDateChar">
    <w:name w:val="Signature Block Date Char"/>
    <w:basedOn w:val="DefaultParagraphFont"/>
    <w:link w:val="SignatureBlockDate"/>
    <w:rsid w:val="00404A4A"/>
    <w:rPr>
      <w:rFonts w:eastAsia="SimSun"/>
      <w:b/>
      <w:lang w:eastAsia="zh-CN"/>
    </w:rPr>
  </w:style>
  <w:style w:type="paragraph" w:styleId="NoSpacing">
    <w:name w:val="No Spacing"/>
    <w:uiPriority w:val="1"/>
    <w:qFormat/>
    <w:rsid w:val="001514B5"/>
    <w:pPr>
      <w:spacing w:after="0" w:line="240" w:lineRule="auto"/>
    </w:pPr>
    <w:rPr>
      <w:rFonts w:eastAsia="Times New Roman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2039E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039E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03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0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EE05B-2FED-4113-9712-802216C47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117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Rodriguez, Cynthia</dc:creator>
  <cp:lastModifiedBy>Goodson, Susan</cp:lastModifiedBy>
  <cp:revision>6</cp:revision>
  <cp:lastPrinted>2017-06-12T20:39:00Z</cp:lastPrinted>
  <dcterms:created xsi:type="dcterms:W3CDTF">2017-06-12T19:09:00Z</dcterms:created>
  <dcterms:modified xsi:type="dcterms:W3CDTF">2017-06-12T22:06:00Z</dcterms:modified>
</cp:coreProperties>
</file>