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41610B" w:rsidP="007572FC">
      <w:pPr>
        <w:pStyle w:val="Docketnumber"/>
      </w:pPr>
      <w:r>
        <w:t>DOCKET NO. 463</w:t>
      </w:r>
      <w:r w:rsidR="00A37A95">
        <w:t>78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7248D" w:rsidP="001E360C">
            <w:pPr>
              <w:pStyle w:val="Docketstyle"/>
            </w:pPr>
            <w:r>
              <w:t xml:space="preserve">AQUA TEXAS, INC.’S NOTICE OF INTENT TO PROVIDE SEWER SERVICE TO AREA DECERTIFIED FROM </w:t>
            </w:r>
            <w:r w:rsidR="0041610B">
              <w:t xml:space="preserve">GULF COAST </w:t>
            </w:r>
            <w:r>
              <w:t>WASTE DISPOSAL AUTHORITY IN CHAMBERS COUNTY</w:t>
            </w:r>
          </w:p>
        </w:tc>
        <w:tc>
          <w:tcPr>
            <w:tcW w:w="360" w:type="dxa"/>
          </w:tcPr>
          <w:p w:rsidR="007572FC" w:rsidRDefault="001E360C" w:rsidP="001E360C">
            <w:pPr>
              <w:pStyle w:val="Docketstyle"/>
            </w:pPr>
            <w:r>
              <w:t>§</w:t>
            </w:r>
          </w:p>
          <w:p w:rsidR="001E360C" w:rsidRDefault="001E360C" w:rsidP="001E360C">
            <w:pPr>
              <w:pStyle w:val="Docketstyle"/>
            </w:pPr>
            <w:r>
              <w:t>§</w:t>
            </w:r>
          </w:p>
          <w:p w:rsidR="0007248D" w:rsidRDefault="001E360C" w:rsidP="0007248D">
            <w:pPr>
              <w:pStyle w:val="Docketstyle"/>
            </w:pPr>
            <w:r>
              <w:t>§</w:t>
            </w:r>
            <w:r w:rsidR="0007248D">
              <w:t>§</w:t>
            </w:r>
          </w:p>
          <w:p w:rsidR="0007248D" w:rsidRDefault="0007248D" w:rsidP="0007248D">
            <w:pPr>
              <w:pStyle w:val="Docketstyle"/>
            </w:pPr>
            <w:r>
              <w:t>§</w:t>
            </w:r>
          </w:p>
          <w:p w:rsidR="001E360C" w:rsidRDefault="0007248D" w:rsidP="0007248D">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07248D" w:rsidP="00C54659">
      <w:pPr>
        <w:pStyle w:val="Titleoforder"/>
      </w:pPr>
      <w:r>
        <w:t>PROPOSED</w:t>
      </w:r>
      <w:r w:rsidR="00C54659">
        <w:t xml:space="preserve"> ORDER</w:t>
      </w:r>
    </w:p>
    <w:p w:rsidR="0007248D" w:rsidRDefault="0007248D" w:rsidP="0007248D">
      <w:pPr>
        <w:pStyle w:val="BodyText"/>
      </w:pPr>
      <w:r>
        <w:t xml:space="preserve">This Order addresses </w:t>
      </w:r>
      <w:r>
        <w:rPr>
          <w:rFonts w:eastAsia="Times New Roman"/>
          <w:color w:val="000000"/>
        </w:rPr>
        <w:t xml:space="preserve">Aqua Texas, Inc.’s notice of intent </w:t>
      </w:r>
      <w:r w:rsidR="00F3149B">
        <w:rPr>
          <w:rFonts w:eastAsia="Times New Roman"/>
          <w:color w:val="000000"/>
        </w:rPr>
        <w:t xml:space="preserve">application </w:t>
      </w:r>
      <w:r>
        <w:rPr>
          <w:rFonts w:eastAsia="Times New Roman"/>
          <w:color w:val="000000"/>
        </w:rPr>
        <w:t xml:space="preserve">to provide sewer service to an area decertified from </w:t>
      </w:r>
      <w:r w:rsidR="0022502D">
        <w:rPr>
          <w:rFonts w:eastAsia="Times New Roman"/>
          <w:color w:val="000000"/>
        </w:rPr>
        <w:t>Gulf Coast</w:t>
      </w:r>
      <w:r>
        <w:rPr>
          <w:rFonts w:eastAsia="Times New Roman"/>
          <w:color w:val="000000"/>
        </w:rPr>
        <w:t xml:space="preserve"> Waste Disposal Authority’s </w:t>
      </w:r>
      <w:r w:rsidR="0022502D">
        <w:rPr>
          <w:rFonts w:eastAsia="Times New Roman"/>
          <w:color w:val="000000"/>
        </w:rPr>
        <w:t xml:space="preserve">sewer </w:t>
      </w:r>
      <w:r>
        <w:rPr>
          <w:rFonts w:eastAsia="Times New Roman"/>
          <w:color w:val="000000"/>
        </w:rPr>
        <w:t xml:space="preserve">certificate of convenience and necessity in Chambers County.  </w:t>
      </w:r>
      <w:r w:rsidR="0022502D">
        <w:rPr>
          <w:rFonts w:eastAsia="Times New Roman"/>
          <w:color w:val="000000"/>
        </w:rPr>
        <w:t>Gulf Coast gave consent for Aqua to seek approval to serve the decertified area.</w:t>
      </w:r>
      <w:r>
        <w:rPr>
          <w:rFonts w:eastAsia="Times New Roman"/>
          <w:color w:val="000000"/>
        </w:rPr>
        <w:t xml:space="preserve">  </w:t>
      </w:r>
      <w:r w:rsidR="00F3149B">
        <w:rPr>
          <w:rFonts w:eastAsia="Times New Roman"/>
          <w:color w:val="000000"/>
        </w:rPr>
        <w:t>The application</w:t>
      </w:r>
      <w:r>
        <w:rPr>
          <w:rFonts w:eastAsia="Times New Roman"/>
          <w:color w:val="000000"/>
        </w:rPr>
        <w:t xml:space="preserve"> is approved.</w:t>
      </w:r>
    </w:p>
    <w:p w:rsidR="0007248D" w:rsidRDefault="0007248D" w:rsidP="0007248D">
      <w:pPr>
        <w:pStyle w:val="BodyText"/>
      </w:pPr>
      <w:r>
        <w:t>The Commission adopts the following findings of fact and conclusions of law:</w:t>
      </w:r>
    </w:p>
    <w:p w:rsidR="008D1724" w:rsidRPr="008D1724" w:rsidRDefault="00EE5DDA" w:rsidP="008D1724">
      <w:pPr>
        <w:pStyle w:val="Heading1"/>
      </w:pPr>
      <w:r>
        <w:t>Findings of Fact</w:t>
      </w:r>
    </w:p>
    <w:p w:rsidR="0007248D" w:rsidRPr="0007248D" w:rsidRDefault="0007248D" w:rsidP="003667D0">
      <w:pPr>
        <w:pStyle w:val="FOFNumbered"/>
      </w:pPr>
      <w:r w:rsidRPr="0007248D">
        <w:t xml:space="preserve">On August 17, 2016, 2,809 acres of property was decertified from </w:t>
      </w:r>
      <w:r w:rsidR="0022502D">
        <w:t>Gulf Coast’</w:t>
      </w:r>
      <w:r w:rsidRPr="0007248D">
        <w:t>s sewer</w:t>
      </w:r>
      <w:r>
        <w:t xml:space="preserve"> </w:t>
      </w:r>
      <w:r w:rsidR="00F3149B">
        <w:t xml:space="preserve">certificate number </w:t>
      </w:r>
      <w:r w:rsidRPr="0007248D">
        <w:t>20465 in Docket No. 45718.</w:t>
      </w:r>
      <w:r w:rsidR="00A95133">
        <w:rPr>
          <w:rStyle w:val="FootnoteReference"/>
        </w:rPr>
        <w:footnoteReference w:id="1"/>
      </w:r>
      <w:r w:rsidRPr="0007248D">
        <w:tab/>
      </w:r>
    </w:p>
    <w:p w:rsidR="0007248D" w:rsidRPr="00792D50" w:rsidRDefault="0007248D" w:rsidP="00792D50">
      <w:pPr>
        <w:pStyle w:val="FOFNumbered"/>
      </w:pPr>
      <w:r w:rsidRPr="00792D50">
        <w:t xml:space="preserve">On September 19, 2016, Aqua filed </w:t>
      </w:r>
      <w:r w:rsidR="00F3149B">
        <w:t xml:space="preserve">an application </w:t>
      </w:r>
      <w:r w:rsidRPr="00792D50">
        <w:t xml:space="preserve">to provide retail sewer utility service to the </w:t>
      </w:r>
      <w:r w:rsidR="004876D5">
        <w:t>decertified property</w:t>
      </w:r>
      <w:r w:rsidRPr="00792D50">
        <w:t>.</w:t>
      </w:r>
    </w:p>
    <w:p w:rsidR="00DD1A91" w:rsidRDefault="0022502D" w:rsidP="00792D50">
      <w:pPr>
        <w:pStyle w:val="FOFNumbered"/>
      </w:pPr>
      <w:r>
        <w:t xml:space="preserve">The </w:t>
      </w:r>
      <w:r w:rsidR="00F3149B">
        <w:t>application</w:t>
      </w:r>
      <w:r>
        <w:t xml:space="preserve"> included</w:t>
      </w:r>
      <w:r w:rsidR="006806E6">
        <w:t xml:space="preserve"> </w:t>
      </w:r>
      <w:r>
        <w:t xml:space="preserve">the </w:t>
      </w:r>
      <w:r w:rsidR="00CF4761" w:rsidRPr="00792D50">
        <w:t xml:space="preserve">affidavit </w:t>
      </w:r>
      <w:r w:rsidR="0007248D" w:rsidRPr="00792D50">
        <w:t>of Ricky Clifton</w:t>
      </w:r>
      <w:r w:rsidR="006806E6">
        <w:t>, Gen</w:t>
      </w:r>
      <w:r w:rsidR="0007248D" w:rsidRPr="00792D50">
        <w:t xml:space="preserve">eral Manager of </w:t>
      </w:r>
      <w:r>
        <w:t>Gulf Coast.</w:t>
      </w:r>
      <w:r w:rsidR="006806E6">
        <w:rPr>
          <w:rStyle w:val="FootnoteReference"/>
        </w:rPr>
        <w:footnoteReference w:id="2"/>
      </w:r>
      <w:r>
        <w:t xml:space="preserve">  Mr. Clifton</w:t>
      </w:r>
      <w:r w:rsidR="0007248D" w:rsidRPr="00792D50">
        <w:t xml:space="preserve"> attests </w:t>
      </w:r>
      <w:r w:rsidR="00DD1A91">
        <w:t>to the following:</w:t>
      </w:r>
    </w:p>
    <w:p w:rsidR="00DD1A91" w:rsidRDefault="0022502D" w:rsidP="00DD1A91">
      <w:pPr>
        <w:pStyle w:val="FOFNumbered"/>
        <w:numPr>
          <w:ilvl w:val="0"/>
          <w:numId w:val="13"/>
        </w:numPr>
      </w:pPr>
      <w:r>
        <w:t>Gulf Coast</w:t>
      </w:r>
      <w:r w:rsidR="0007248D" w:rsidRPr="00792D50">
        <w:t xml:space="preserve"> is the decertified sewer </w:t>
      </w:r>
      <w:r w:rsidR="009D3DE4">
        <w:t>certificate</w:t>
      </w:r>
      <w:r w:rsidR="0007248D" w:rsidRPr="00792D50">
        <w:t xml:space="preserve"> holder for the</w:t>
      </w:r>
      <w:r w:rsidR="0007248D">
        <w:t xml:space="preserve"> </w:t>
      </w:r>
      <w:r w:rsidR="00CF4761">
        <w:t>property</w:t>
      </w:r>
      <w:r w:rsidR="00DD1A91">
        <w:t xml:space="preserve">; </w:t>
      </w:r>
    </w:p>
    <w:p w:rsidR="0003578F" w:rsidRDefault="00DD1A91" w:rsidP="00DD1A91">
      <w:pPr>
        <w:pStyle w:val="FOFNumbered"/>
        <w:numPr>
          <w:ilvl w:val="0"/>
          <w:numId w:val="13"/>
        </w:numPr>
      </w:pPr>
      <w:r>
        <w:t>Gulf Coast</w:t>
      </w:r>
      <w:r w:rsidRPr="00CF4761">
        <w:t xml:space="preserve"> has determined that no property has been rendered useless or valueless as a result of decertification of the property; therefore, no compensation is owed to </w:t>
      </w:r>
      <w:r>
        <w:t>Gulf Coast</w:t>
      </w:r>
      <w:r w:rsidRPr="00CF4761">
        <w:t xml:space="preserve"> and no appraisal is needed to determine just compensation owed to </w:t>
      </w:r>
      <w:r>
        <w:t xml:space="preserve">Gulf </w:t>
      </w:r>
    </w:p>
    <w:p w:rsidR="00DD1A91" w:rsidRPr="00C34240" w:rsidRDefault="00DD1A91" w:rsidP="0003578F">
      <w:pPr>
        <w:pStyle w:val="FOFNumbered"/>
        <w:numPr>
          <w:ilvl w:val="0"/>
          <w:numId w:val="0"/>
        </w:numPr>
        <w:ind w:left="1440"/>
      </w:pPr>
      <w:r w:rsidRPr="00C34240">
        <w:lastRenderedPageBreak/>
        <w:t xml:space="preserve">Coast in order for Aqua to provide retail sewer utility service to the decertified property described in the </w:t>
      </w:r>
      <w:r w:rsidR="00F3149B" w:rsidRPr="00C34240">
        <w:t>application</w:t>
      </w:r>
      <w:r w:rsidRPr="00C34240">
        <w:t>;</w:t>
      </w:r>
    </w:p>
    <w:p w:rsidR="00DD1A91" w:rsidRPr="00C34240" w:rsidRDefault="00DD1A91" w:rsidP="00DD1A91">
      <w:pPr>
        <w:pStyle w:val="FOFNumbered"/>
        <w:numPr>
          <w:ilvl w:val="0"/>
          <w:numId w:val="13"/>
        </w:numPr>
      </w:pPr>
      <w:r w:rsidRPr="00C34240">
        <w:t xml:space="preserve">Gulf Coast has no wastewater treatment or collection facilities to provide sewer service in the immediate area of the property and Gulf Coast has made no plans to install same; and, </w:t>
      </w:r>
    </w:p>
    <w:p w:rsidR="00DD1A91" w:rsidRPr="00C34240" w:rsidRDefault="00432BBD" w:rsidP="00DD1A91">
      <w:pPr>
        <w:pStyle w:val="FOFNumbered"/>
        <w:numPr>
          <w:ilvl w:val="0"/>
          <w:numId w:val="13"/>
        </w:numPr>
      </w:pPr>
      <w:r w:rsidRPr="00C34240">
        <w:t xml:space="preserve">Gulf </w:t>
      </w:r>
      <w:r w:rsidR="00DD1A91" w:rsidRPr="00C34240">
        <w:t xml:space="preserve">Coast does not possess a water </w:t>
      </w:r>
      <w:r w:rsidR="00F3149B" w:rsidRPr="00C34240">
        <w:t>certificate</w:t>
      </w:r>
      <w:r w:rsidR="00DD1A91" w:rsidRPr="00C34240">
        <w:t xml:space="preserve"> covering property within its sewer </w:t>
      </w:r>
      <w:r w:rsidR="00F3149B" w:rsidRPr="00C34240">
        <w:t>service</w:t>
      </w:r>
      <w:r w:rsidR="00DD1A91" w:rsidRPr="00C34240">
        <w:t xml:space="preserve"> area.</w:t>
      </w:r>
    </w:p>
    <w:p w:rsidR="0007248D" w:rsidRPr="00C34240" w:rsidRDefault="0007248D" w:rsidP="00CF4761">
      <w:pPr>
        <w:pStyle w:val="FOFNumbered"/>
      </w:pPr>
      <w:r w:rsidRPr="00C34240">
        <w:t xml:space="preserve">On September 23, 2016, </w:t>
      </w:r>
      <w:r w:rsidR="00CF4761" w:rsidRPr="00C34240">
        <w:t xml:space="preserve">the Commission issued </w:t>
      </w:r>
      <w:r w:rsidRPr="00C34240">
        <w:t>Order No. 1</w:t>
      </w:r>
      <w:r w:rsidR="00CF4761" w:rsidRPr="00C34240">
        <w:t>,</w:t>
      </w:r>
      <w:r w:rsidRPr="00C34240">
        <w:t xml:space="preserve"> </w:t>
      </w:r>
      <w:r w:rsidR="00CF4761" w:rsidRPr="00C34240">
        <w:t xml:space="preserve">providing notice of the </w:t>
      </w:r>
      <w:r w:rsidR="00F3149B" w:rsidRPr="00C34240">
        <w:t>application</w:t>
      </w:r>
      <w:r w:rsidR="00CF4761" w:rsidRPr="00C34240">
        <w:t xml:space="preserve"> and requiring </w:t>
      </w:r>
      <w:r w:rsidRPr="00C34240">
        <w:t xml:space="preserve">Aqua and </w:t>
      </w:r>
      <w:r w:rsidR="0022502D" w:rsidRPr="00C34240">
        <w:t>Gulf Coast</w:t>
      </w:r>
      <w:r w:rsidRPr="00C34240">
        <w:t xml:space="preserve"> to file a list of items for admission into evidence and a joint proposed order.</w:t>
      </w:r>
    </w:p>
    <w:p w:rsidR="0007248D" w:rsidRPr="00C34240" w:rsidRDefault="00DD1A91" w:rsidP="00CF4761">
      <w:pPr>
        <w:pStyle w:val="FOFNumbered"/>
      </w:pPr>
      <w:r w:rsidRPr="00C34240">
        <w:t>N</w:t>
      </w:r>
      <w:r w:rsidR="009572A1" w:rsidRPr="00C34240">
        <w:t xml:space="preserve">otice of </w:t>
      </w:r>
      <w:r w:rsidR="0022502D" w:rsidRPr="00C34240">
        <w:t>Aqua’s</w:t>
      </w:r>
      <w:r w:rsidR="009572A1" w:rsidRPr="00C34240">
        <w:t xml:space="preserve"> intent</w:t>
      </w:r>
      <w:r w:rsidRPr="00C34240">
        <w:t xml:space="preserve"> to serve in a decertified area was published</w:t>
      </w:r>
      <w:r w:rsidR="009572A1" w:rsidRPr="00C34240">
        <w:t xml:space="preserve"> in the </w:t>
      </w:r>
      <w:r w:rsidR="009572A1" w:rsidRPr="00C34240">
        <w:rPr>
          <w:i/>
        </w:rPr>
        <w:t>Texas Register</w:t>
      </w:r>
      <w:r w:rsidR="009572A1" w:rsidRPr="00C34240">
        <w:t xml:space="preserve"> on October 7, 2016</w:t>
      </w:r>
      <w:r w:rsidR="0007248D" w:rsidRPr="00C34240">
        <w:t>.</w:t>
      </w:r>
    </w:p>
    <w:p w:rsidR="0007248D" w:rsidRPr="00C34240" w:rsidRDefault="00CF4761" w:rsidP="00432BBD">
      <w:pPr>
        <w:pStyle w:val="FOFNumbered"/>
        <w:spacing w:after="120"/>
      </w:pPr>
      <w:r w:rsidRPr="00C34240">
        <w:t xml:space="preserve">On October 11, 2016, the Commission issued </w:t>
      </w:r>
      <w:r w:rsidR="0007248D" w:rsidRPr="00C34240">
        <w:t>Order No. 2, admitting evidence into the record of this proceeding.</w:t>
      </w:r>
    </w:p>
    <w:p w:rsidR="00EE5DDA" w:rsidRPr="00C34240" w:rsidRDefault="00EE5DDA" w:rsidP="00432BBD">
      <w:pPr>
        <w:pStyle w:val="Heading1"/>
        <w:spacing w:before="360"/>
      </w:pPr>
      <w:r w:rsidRPr="00C34240">
        <w:t>Conclusions of Law</w:t>
      </w:r>
    </w:p>
    <w:p w:rsidR="00B530E0" w:rsidRPr="00C34240" w:rsidRDefault="00B530E0" w:rsidP="00B530E0">
      <w:pPr>
        <w:pStyle w:val="COLNumbered"/>
      </w:pPr>
      <w:r w:rsidRPr="00C34240">
        <w:t xml:space="preserve">Aqua and </w:t>
      </w:r>
      <w:r w:rsidR="0022502D" w:rsidRPr="00C34240">
        <w:t>Gulf Coast</w:t>
      </w:r>
      <w:r w:rsidRPr="00C34240">
        <w:t xml:space="preserve"> are retail public utilities as defined in </w:t>
      </w:r>
      <w:r w:rsidR="00A8756D" w:rsidRPr="00C34240">
        <w:t>§ 13.002(19) of the Texas Water Code</w:t>
      </w:r>
      <w:r w:rsidR="008A37D2" w:rsidRPr="00C34240">
        <w:t>.</w:t>
      </w:r>
      <w:r w:rsidR="008A37D2" w:rsidRPr="00C34240">
        <w:rPr>
          <w:rStyle w:val="FootnoteReference"/>
        </w:rPr>
        <w:footnoteReference w:id="3"/>
      </w:r>
    </w:p>
    <w:p w:rsidR="00CF4761" w:rsidRPr="00C34240" w:rsidRDefault="00CF4761" w:rsidP="00B530E0">
      <w:pPr>
        <w:pStyle w:val="COLNumbered"/>
      </w:pPr>
      <w:r w:rsidRPr="00C34240">
        <w:t xml:space="preserve">The Commission has jurisdiction over this proceeding </w:t>
      </w:r>
      <w:r w:rsidR="00F3149B" w:rsidRPr="00C34240">
        <w:t>under</w:t>
      </w:r>
      <w:r w:rsidRPr="00C34240">
        <w:t xml:space="preserve"> TWC §§ 13.041 and 13.254.</w:t>
      </w:r>
    </w:p>
    <w:p w:rsidR="0087321B" w:rsidRPr="00C34240" w:rsidRDefault="0087321B" w:rsidP="001C69DA">
      <w:pPr>
        <w:pStyle w:val="COLNumbered"/>
      </w:pPr>
      <w:r w:rsidRPr="00C34240">
        <w:t xml:space="preserve">Proper notice of Aqua’s intent to serve the decertified property was provided as required by </w:t>
      </w:r>
      <w:r w:rsidR="00F3149B" w:rsidRPr="00C34240">
        <w:t xml:space="preserve">TWC § 13.254 and </w:t>
      </w:r>
      <w:r w:rsidR="00FB6342" w:rsidRPr="00C34240">
        <w:t xml:space="preserve">16 </w:t>
      </w:r>
      <w:r w:rsidR="00F3149B" w:rsidRPr="00C34240">
        <w:t xml:space="preserve">Texas Administrative Code </w:t>
      </w:r>
      <w:r w:rsidRPr="00C34240">
        <w:t>§ 24.113</w:t>
      </w:r>
      <w:r w:rsidR="00F3149B" w:rsidRPr="00C34240">
        <w:t xml:space="preserve"> (TAC)</w:t>
      </w:r>
      <w:r w:rsidRPr="00C34240">
        <w:t>.</w:t>
      </w:r>
    </w:p>
    <w:p w:rsidR="0087321B" w:rsidRPr="00C34240" w:rsidRDefault="00CF4761" w:rsidP="00714989">
      <w:pPr>
        <w:pStyle w:val="COLNumbered"/>
      </w:pPr>
      <w:r w:rsidRPr="00C34240">
        <w:t xml:space="preserve">Aqua </w:t>
      </w:r>
      <w:r w:rsidR="0087321B" w:rsidRPr="00C34240">
        <w:t xml:space="preserve">has met the substantive criteria for being able to provide retail </w:t>
      </w:r>
      <w:r w:rsidR="00F3149B" w:rsidRPr="00C34240">
        <w:t>sewer</w:t>
      </w:r>
      <w:r w:rsidR="0087321B" w:rsidRPr="00C34240">
        <w:t xml:space="preserve"> service to the decertified property as set forth in</w:t>
      </w:r>
      <w:r w:rsidR="006037AD" w:rsidRPr="00C34240">
        <w:t xml:space="preserve"> TWC</w:t>
      </w:r>
      <w:r w:rsidR="0087321B" w:rsidRPr="00C34240">
        <w:t xml:space="preserve"> </w:t>
      </w:r>
      <w:r w:rsidR="00F3149B" w:rsidRPr="00C34240">
        <w:t xml:space="preserve">§ </w:t>
      </w:r>
      <w:r w:rsidR="0087321B" w:rsidRPr="00C34240">
        <w:t xml:space="preserve">13.254.  </w:t>
      </w:r>
    </w:p>
    <w:p w:rsidR="00CF4761" w:rsidRPr="00C34240" w:rsidRDefault="00AD4689" w:rsidP="00714989">
      <w:pPr>
        <w:pStyle w:val="COLNumbered"/>
      </w:pPr>
      <w:r w:rsidRPr="00C34240">
        <w:t>The requirements for informal disposition under 16 TAC § 22.35 have been met in this proceeding</w:t>
      </w:r>
      <w:r w:rsidR="00CF4761" w:rsidRPr="00C34240">
        <w:t>.</w:t>
      </w:r>
    </w:p>
    <w:p w:rsidR="0087321B" w:rsidRDefault="0087321B" w:rsidP="00074E53">
      <w:pPr>
        <w:spacing w:after="160" w:line="360" w:lineRule="auto"/>
        <w:rPr>
          <w:rFonts w:eastAsiaTheme="majorEastAsia" w:cstheme="majorBidi"/>
          <w:b/>
          <w:szCs w:val="32"/>
        </w:rPr>
      </w:pPr>
    </w:p>
    <w:p w:rsidR="00EE5DDA" w:rsidRDefault="00EE5DDA" w:rsidP="00074E53">
      <w:pPr>
        <w:pStyle w:val="Heading1"/>
        <w:spacing w:before="120"/>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87321B" w:rsidRDefault="00F3149B" w:rsidP="006D70B7">
      <w:pPr>
        <w:pStyle w:val="OrderingParagraph"/>
      </w:pPr>
      <w:r>
        <w:t>The application</w:t>
      </w:r>
      <w:r w:rsidR="0087321B">
        <w:t xml:space="preserve"> is approved.  </w:t>
      </w:r>
    </w:p>
    <w:p w:rsidR="007E618B" w:rsidRPr="007E618B" w:rsidRDefault="007E618B" w:rsidP="006D70B7">
      <w:pPr>
        <w:pStyle w:val="OrderingParagraph"/>
      </w:pPr>
      <w:r w:rsidRPr="007E618B">
        <w:t xml:space="preserve">Aqua may provide retail sewer utility service to the public within the </w:t>
      </w:r>
      <w:r>
        <w:t>decertified property</w:t>
      </w:r>
      <w:r w:rsidR="0087321B">
        <w:t>.</w:t>
      </w:r>
    </w:p>
    <w:p w:rsidR="007E618B" w:rsidRPr="007E618B" w:rsidRDefault="007E618B" w:rsidP="007E618B">
      <w:pPr>
        <w:pStyle w:val="OrderingParagraph"/>
      </w:pPr>
      <w:r w:rsidRPr="007E618B">
        <w:t>All other motions, requests for entry of specific findings of fact or conclusions of law, and any other requests for general or specific relief, if not expressly granted herein, are hereby denied.</w:t>
      </w:r>
    </w:p>
    <w:p w:rsidR="00160DCD" w:rsidRDefault="00160DCD" w:rsidP="00160DCD"/>
    <w:p w:rsidR="00160DCD" w:rsidRDefault="00160DCD" w:rsidP="00160DCD">
      <w:pPr>
        <w:pStyle w:val="Dateline"/>
      </w:pPr>
      <w:r>
        <w:t xml:space="preserve">Signed at Austin, Texas the ______ day of </w:t>
      </w:r>
      <w:r w:rsidR="006806E6">
        <w:t xml:space="preserve">December </w:t>
      </w:r>
      <w:r>
        <w:t>2016</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bookmarkStart w:id="0" w:name="_GoBack"/>
      <w:bookmarkEnd w:id="0"/>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7E618B" w:rsidRDefault="00FE4318" w:rsidP="0062202F">
      <w:pPr>
        <w:pStyle w:val="EndMatter"/>
        <w:rPr>
          <w:sz w:val="16"/>
          <w:szCs w:val="16"/>
        </w:rPr>
      </w:pPr>
      <w:r w:rsidRPr="007E618B">
        <w:rPr>
          <w:sz w:val="16"/>
          <w:szCs w:val="16"/>
        </w:rPr>
        <w:t>W2013</w:t>
      </w:r>
    </w:p>
    <w:p w:rsidR="00160DCD" w:rsidRPr="007E618B" w:rsidRDefault="00A37A95" w:rsidP="0062202F">
      <w:pPr>
        <w:pStyle w:val="EndMatter"/>
        <w:rPr>
          <w:sz w:val="16"/>
          <w:szCs w:val="16"/>
        </w:rPr>
      </w:pPr>
      <w:r w:rsidRPr="007E618B">
        <w:rPr>
          <w:sz w:val="16"/>
          <w:szCs w:val="16"/>
        </w:rPr>
        <w:fldChar w:fldCharType="begin"/>
      </w:r>
      <w:r w:rsidRPr="007E618B">
        <w:rPr>
          <w:sz w:val="16"/>
          <w:szCs w:val="16"/>
        </w:rPr>
        <w:instrText xml:space="preserve"> FILENAME  \* Lower \p  \* MERGEFORMAT </w:instrText>
      </w:r>
      <w:r w:rsidRPr="007E618B">
        <w:rPr>
          <w:sz w:val="16"/>
          <w:szCs w:val="16"/>
        </w:rPr>
        <w:fldChar w:fldCharType="separate"/>
      </w:r>
      <w:r w:rsidR="007E618B">
        <w:rPr>
          <w:noProof/>
          <w:sz w:val="16"/>
          <w:szCs w:val="16"/>
        </w:rPr>
        <w:t>q:\cadm\docket management\water\compensation\46378po.docx</w:t>
      </w:r>
      <w:r w:rsidRPr="007E618B">
        <w:rPr>
          <w:noProof/>
          <w:sz w:val="16"/>
          <w:szCs w:val="16"/>
        </w:rPr>
        <w:fldChar w:fldCharType="end"/>
      </w:r>
    </w:p>
    <w:sectPr w:rsidR="00160DCD" w:rsidRPr="007E618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D39" w:rsidRDefault="00175D39" w:rsidP="00D03394">
      <w:r>
        <w:separator/>
      </w:r>
    </w:p>
  </w:endnote>
  <w:endnote w:type="continuationSeparator" w:id="0">
    <w:p w:rsidR="00175D39" w:rsidRDefault="00175D3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D39" w:rsidRDefault="00175D39" w:rsidP="00D03394">
      <w:r>
        <w:separator/>
      </w:r>
    </w:p>
  </w:footnote>
  <w:footnote w:type="continuationSeparator" w:id="0">
    <w:p w:rsidR="00175D39" w:rsidRDefault="00175D39" w:rsidP="00D03394">
      <w:r>
        <w:continuationSeparator/>
      </w:r>
    </w:p>
  </w:footnote>
  <w:footnote w:id="1">
    <w:p w:rsidR="00A95133" w:rsidRPr="00A95133" w:rsidRDefault="00A95133" w:rsidP="00A95133">
      <w:pPr>
        <w:pStyle w:val="FootnoteText"/>
        <w:jc w:val="both"/>
      </w:pPr>
      <w:r>
        <w:rPr>
          <w:rStyle w:val="FootnoteReference"/>
        </w:rPr>
        <w:footnoteRef/>
      </w:r>
      <w:r>
        <w:t xml:space="preserve"> </w:t>
      </w:r>
      <w:r w:rsidRPr="00A95133">
        <w:rPr>
          <w:i/>
        </w:rPr>
        <w:t xml:space="preserve">Application </w:t>
      </w:r>
      <w:r>
        <w:rPr>
          <w:i/>
        </w:rPr>
        <w:t>of</w:t>
      </w:r>
      <w:r w:rsidRPr="00A95133">
        <w:rPr>
          <w:i/>
        </w:rPr>
        <w:t xml:space="preserve"> Gulf Coast Waste Disposal Authority </w:t>
      </w:r>
      <w:r>
        <w:rPr>
          <w:i/>
        </w:rPr>
        <w:t>to</w:t>
      </w:r>
      <w:r w:rsidRPr="00A95133">
        <w:rPr>
          <w:i/>
        </w:rPr>
        <w:t xml:space="preserve"> Amend </w:t>
      </w:r>
      <w:r>
        <w:rPr>
          <w:i/>
        </w:rPr>
        <w:t>a Sewer Certificate o</w:t>
      </w:r>
      <w:r w:rsidRPr="00A95133">
        <w:rPr>
          <w:i/>
        </w:rPr>
        <w:t xml:space="preserve">f Convenience </w:t>
      </w:r>
      <w:r>
        <w:rPr>
          <w:i/>
        </w:rPr>
        <w:t>and</w:t>
      </w:r>
      <w:r w:rsidRPr="00A95133">
        <w:rPr>
          <w:i/>
        </w:rPr>
        <w:t xml:space="preserve"> Necessity </w:t>
      </w:r>
      <w:r>
        <w:rPr>
          <w:i/>
        </w:rPr>
        <w:t>in</w:t>
      </w:r>
      <w:r w:rsidRPr="00A95133">
        <w:rPr>
          <w:i/>
        </w:rPr>
        <w:t xml:space="preserve"> Chambers County</w:t>
      </w:r>
      <w:r>
        <w:rPr>
          <w:i/>
        </w:rPr>
        <w:t xml:space="preserve">, </w:t>
      </w:r>
      <w:r>
        <w:t>Docket No. 45718, Notice of Approval (Aug. 17, 2016).</w:t>
      </w:r>
    </w:p>
  </w:footnote>
  <w:footnote w:id="2">
    <w:p w:rsidR="006806E6" w:rsidRPr="00F3149B" w:rsidRDefault="006806E6" w:rsidP="00F3149B">
      <w:pPr>
        <w:pStyle w:val="FootnoteText"/>
        <w:spacing w:before="120"/>
      </w:pPr>
      <w:r>
        <w:rPr>
          <w:rStyle w:val="FootnoteReference"/>
        </w:rPr>
        <w:footnoteRef/>
      </w:r>
      <w:r>
        <w:t xml:space="preserve"> </w:t>
      </w:r>
      <w:r w:rsidR="006037AD">
        <w:t>Application</w:t>
      </w:r>
      <w:r w:rsidR="00F3149B">
        <w:rPr>
          <w:i/>
        </w:rPr>
        <w:t xml:space="preserve"> </w:t>
      </w:r>
      <w:r w:rsidR="00F3149B">
        <w:t>at Exhibit A.</w:t>
      </w:r>
    </w:p>
  </w:footnote>
  <w:footnote w:id="3">
    <w:p w:rsidR="008A37D2" w:rsidRDefault="008A37D2">
      <w:pPr>
        <w:pStyle w:val="FootnoteText"/>
      </w:pPr>
      <w:r>
        <w:rPr>
          <w:rStyle w:val="FootnoteReference"/>
        </w:rPr>
        <w:footnoteRef/>
      </w:r>
      <w:r>
        <w:t xml:space="preserve"> Tex. Water Code Ann. § 13.002(19) (West 2008 and Supp. 2016).</w:t>
      </w:r>
      <w:r w:rsidRPr="008A37D2">
        <w:t xml:space="preserve"> </w:t>
      </w:r>
      <w:r>
        <w:t>(TWC).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07248D">
    <w:pPr>
      <w:pStyle w:val="Header"/>
      <w:tabs>
        <w:tab w:val="clear" w:pos="4680"/>
        <w:tab w:val="center" w:pos="5040"/>
      </w:tabs>
    </w:pPr>
    <w:r>
      <w:t>Docket No. </w:t>
    </w:r>
    <w:r w:rsidR="0007248D">
      <w:t>46378</w:t>
    </w:r>
    <w:r>
      <w:tab/>
    </w:r>
    <w:r w:rsidR="0007248D">
      <w:t>Proposed Order</w:t>
    </w:r>
    <w:r>
      <w:tab/>
      <w:t xml:space="preserve">Page </w:t>
    </w:r>
    <w:r>
      <w:fldChar w:fldCharType="begin"/>
    </w:r>
    <w:r>
      <w:instrText xml:space="preserve"> PAGE   \* MERGEFORMAT </w:instrText>
    </w:r>
    <w:r>
      <w:fldChar w:fldCharType="separate"/>
    </w:r>
    <w:r w:rsidR="00C34240">
      <w:rPr>
        <w:noProof/>
      </w:rPr>
      <w:t>2</w:t>
    </w:r>
    <w:r>
      <w:fldChar w:fldCharType="end"/>
    </w:r>
    <w:r>
      <w:t xml:space="preserve"> of </w:t>
    </w:r>
    <w:fldSimple w:instr=" NUMPAGES   \* MERGEFORMAT ">
      <w:r w:rsidR="00C34240">
        <w:rPr>
          <w:noProof/>
        </w:rPr>
        <w:t>3</w:t>
      </w:r>
    </w:fldSimple>
  </w:p>
  <w:p w:rsidR="000E5C64" w:rsidRDefault="000E5C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C93A4450"/>
    <w:lvl w:ilvl="0">
      <w:start w:val="1"/>
      <w:numFmt w:val="decimal"/>
      <w:pStyle w:val="FOFNumbered"/>
      <w:lvlText w:val="%1."/>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B5012"/>
    <w:multiLevelType w:val="hybridMultilevel"/>
    <w:tmpl w:val="2334E2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CA73595"/>
    <w:multiLevelType w:val="multilevel"/>
    <w:tmpl w:val="909E670A"/>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2D42FF"/>
    <w:multiLevelType w:val="multilevel"/>
    <w:tmpl w:val="FC5E2B0C"/>
    <w:lvl w:ilvl="0">
      <w:start w:val="2"/>
      <w:numFmt w:val="decimal"/>
      <w:lvlText w:val="%1."/>
      <w:lvlJc w:val="left"/>
      <w:pPr>
        <w:tabs>
          <w:tab w:val="left" w:pos="648"/>
        </w:tabs>
        <w:ind w:left="720"/>
      </w:pPr>
      <w:rPr>
        <w:rFonts w:ascii="Times New Roman" w:eastAsia="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1D322D1"/>
    <w:multiLevelType w:val="multilevel"/>
    <w:tmpl w:val="CC4E65C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6C7083"/>
    <w:multiLevelType w:val="multilevel"/>
    <w:tmpl w:val="31CA7F36"/>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6FE8572B"/>
    <w:multiLevelType w:val="multilevel"/>
    <w:tmpl w:val="BF8A99FC"/>
    <w:lvl w:ilvl="0">
      <w:start w:val="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0"/>
  </w:num>
  <w:num w:numId="4">
    <w:abstractNumId w:val="10"/>
  </w:num>
  <w:num w:numId="5">
    <w:abstractNumId w:val="5"/>
  </w:num>
  <w:num w:numId="6">
    <w:abstractNumId w:val="8"/>
  </w:num>
  <w:num w:numId="7">
    <w:abstractNumId w:val="9"/>
  </w:num>
  <w:num w:numId="8">
    <w:abstractNumId w:val="11"/>
  </w:num>
  <w:num w:numId="9">
    <w:abstractNumId w:val="7"/>
  </w:num>
  <w:num w:numId="10">
    <w:abstractNumId w:val="6"/>
  </w:num>
  <w:num w:numId="11">
    <w:abstractNumId w:val="3"/>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39"/>
    <w:rsid w:val="0003578F"/>
    <w:rsid w:val="0007248D"/>
    <w:rsid w:val="00074E53"/>
    <w:rsid w:val="000E5C64"/>
    <w:rsid w:val="000E5DBE"/>
    <w:rsid w:val="001169CA"/>
    <w:rsid w:val="00160DCD"/>
    <w:rsid w:val="00175D39"/>
    <w:rsid w:val="001D4F4B"/>
    <w:rsid w:val="001E360C"/>
    <w:rsid w:val="0022502D"/>
    <w:rsid w:val="0025257E"/>
    <w:rsid w:val="00266F9F"/>
    <w:rsid w:val="00302862"/>
    <w:rsid w:val="00312838"/>
    <w:rsid w:val="00361F77"/>
    <w:rsid w:val="00373621"/>
    <w:rsid w:val="0038275A"/>
    <w:rsid w:val="0041610B"/>
    <w:rsid w:val="00431828"/>
    <w:rsid w:val="00432BBD"/>
    <w:rsid w:val="00433B5E"/>
    <w:rsid w:val="004876D5"/>
    <w:rsid w:val="004E082A"/>
    <w:rsid w:val="0055023C"/>
    <w:rsid w:val="005C348D"/>
    <w:rsid w:val="005C3512"/>
    <w:rsid w:val="005F1699"/>
    <w:rsid w:val="006037AD"/>
    <w:rsid w:val="0062202F"/>
    <w:rsid w:val="0063082C"/>
    <w:rsid w:val="006623B9"/>
    <w:rsid w:val="00670B2D"/>
    <w:rsid w:val="00677B5E"/>
    <w:rsid w:val="006806E6"/>
    <w:rsid w:val="006E5C35"/>
    <w:rsid w:val="0072002B"/>
    <w:rsid w:val="00756515"/>
    <w:rsid w:val="007572FC"/>
    <w:rsid w:val="00792D50"/>
    <w:rsid w:val="007E618B"/>
    <w:rsid w:val="0080046C"/>
    <w:rsid w:val="0087321B"/>
    <w:rsid w:val="008738BF"/>
    <w:rsid w:val="00891132"/>
    <w:rsid w:val="008A37D2"/>
    <w:rsid w:val="008D1724"/>
    <w:rsid w:val="00903C6C"/>
    <w:rsid w:val="009572A1"/>
    <w:rsid w:val="00970D0C"/>
    <w:rsid w:val="009727E0"/>
    <w:rsid w:val="0098583B"/>
    <w:rsid w:val="009C1919"/>
    <w:rsid w:val="009D3DE4"/>
    <w:rsid w:val="00A035EA"/>
    <w:rsid w:val="00A27908"/>
    <w:rsid w:val="00A36CD8"/>
    <w:rsid w:val="00A37A95"/>
    <w:rsid w:val="00A40798"/>
    <w:rsid w:val="00A46D7F"/>
    <w:rsid w:val="00A8756D"/>
    <w:rsid w:val="00A95133"/>
    <w:rsid w:val="00AD4689"/>
    <w:rsid w:val="00B22348"/>
    <w:rsid w:val="00B530E0"/>
    <w:rsid w:val="00B71CA8"/>
    <w:rsid w:val="00B852E0"/>
    <w:rsid w:val="00BA4BD5"/>
    <w:rsid w:val="00C34240"/>
    <w:rsid w:val="00C54659"/>
    <w:rsid w:val="00C7460E"/>
    <w:rsid w:val="00CC0F0B"/>
    <w:rsid w:val="00CC32B1"/>
    <w:rsid w:val="00CF4761"/>
    <w:rsid w:val="00D03394"/>
    <w:rsid w:val="00D1503F"/>
    <w:rsid w:val="00D25F3B"/>
    <w:rsid w:val="00D451DC"/>
    <w:rsid w:val="00D706B4"/>
    <w:rsid w:val="00DD1A91"/>
    <w:rsid w:val="00DE4AAC"/>
    <w:rsid w:val="00DF352E"/>
    <w:rsid w:val="00EB3FB6"/>
    <w:rsid w:val="00ED04FC"/>
    <w:rsid w:val="00EE5DDA"/>
    <w:rsid w:val="00F3149B"/>
    <w:rsid w:val="00FA1E83"/>
    <w:rsid w:val="00FB1A63"/>
    <w:rsid w:val="00FB6342"/>
    <w:rsid w:val="00FE4318"/>
    <w:rsid w:val="00FF10D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B9B102A5-829F-4A15-828D-389D8101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D2891-3539-411E-8261-D81D8F8F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164</TotalTime>
  <Pages>3</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57</cp:revision>
  <cp:lastPrinted>2016-11-09T17:02:00Z</cp:lastPrinted>
  <dcterms:created xsi:type="dcterms:W3CDTF">2016-10-10T14:57:00Z</dcterms:created>
  <dcterms:modified xsi:type="dcterms:W3CDTF">2016-11-09T18:00:00Z</dcterms:modified>
</cp:coreProperties>
</file>