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2B4A88" w:rsidP="007572FC">
      <w:pPr>
        <w:pStyle w:val="Docketnumber"/>
      </w:pPr>
      <w:r>
        <w:t>PUC DOCKET NO. 46120</w:t>
      </w:r>
      <w:r w:rsidR="007572FC">
        <w:br/>
        <w:t xml:space="preserve">SOAH DOCKET NO. </w:t>
      </w:r>
      <w:r w:rsidRPr="002B4A88">
        <w:rPr>
          <w:bCs/>
        </w:rPr>
        <w:t>473-16-5823.WS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2B4A88">
        <w:tc>
          <w:tcPr>
            <w:tcW w:w="4500" w:type="dxa"/>
          </w:tcPr>
          <w:p w:rsidR="007572FC" w:rsidRDefault="002B4A88" w:rsidP="001E360C">
            <w:pPr>
              <w:pStyle w:val="Docketstyle"/>
            </w:pPr>
            <w:r>
              <w:rPr>
                <w:bCs/>
              </w:rPr>
              <w:t>CITY OF MIDLOTHIAN’S NOTICE OF INTENT TO SERVE AREA DECERTIFIED FROM MOUNTAIN PEAK SPECIAL UTILITY DISTRICT IN ELLIS COUNTY</w:t>
            </w:r>
          </w:p>
        </w:tc>
        <w:tc>
          <w:tcPr>
            <w:tcW w:w="360" w:type="dxa"/>
          </w:tcPr>
          <w:p w:rsidR="007572FC" w:rsidRDefault="001E360C" w:rsidP="001E360C">
            <w:pPr>
              <w:pStyle w:val="Docketstyle"/>
            </w:pPr>
            <w:r>
              <w:t>§</w:t>
            </w:r>
          </w:p>
          <w:p w:rsidR="001E360C" w:rsidRDefault="001E360C" w:rsidP="001E360C">
            <w:pPr>
              <w:pStyle w:val="Docketstyle"/>
            </w:pPr>
            <w:r>
              <w:t>§</w:t>
            </w:r>
          </w:p>
          <w:p w:rsidR="002B4A88" w:rsidRDefault="001E360C" w:rsidP="002B4A88">
            <w:pPr>
              <w:pStyle w:val="Docketstyle"/>
            </w:pPr>
            <w:r>
              <w:t>§</w:t>
            </w:r>
            <w:r w:rsidR="002B4A88">
              <w:t>§</w:t>
            </w:r>
          </w:p>
          <w:p w:rsidR="001E360C" w:rsidRDefault="002B4A88" w:rsidP="002B4A88">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54659">
      <w:pPr>
        <w:pStyle w:val="Titleoforder"/>
      </w:pPr>
      <w:r>
        <w:t>ORDER</w:t>
      </w:r>
    </w:p>
    <w:p w:rsidR="00A6062E" w:rsidRPr="002029E1" w:rsidRDefault="00A6062E" w:rsidP="002029E1">
      <w:pPr>
        <w:pStyle w:val="BodyText"/>
        <w:rPr>
          <w:bCs/>
        </w:rPr>
      </w:pPr>
      <w:r w:rsidRPr="00A6062E">
        <w:t xml:space="preserve">This Order addresses whether </w:t>
      </w:r>
      <w:r w:rsidRPr="00A6062E">
        <w:rPr>
          <w:rFonts w:eastAsia="Times New Roman"/>
          <w:color w:val="000000"/>
          <w:szCs w:val="20"/>
        </w:rPr>
        <w:t>Mountain Peak Special Utility District</w:t>
      </w:r>
      <w:r w:rsidRPr="00A6062E">
        <w:t xml:space="preserve"> had any property rendered useless or valueless by the decertification of a </w:t>
      </w:r>
      <w:r>
        <w:t>97.7</w:t>
      </w:r>
      <w:r w:rsidRPr="00A6062E">
        <w:t>-acre tract of land from its water certificate of convenience and necessity (CCN) in Docket No. 4</w:t>
      </w:r>
      <w:r>
        <w:t>4394</w:t>
      </w:r>
      <w:r w:rsidRPr="00A6062E">
        <w:t>.</w:t>
      </w:r>
      <w:r w:rsidRPr="00A6062E">
        <w:rPr>
          <w:vertAlign w:val="superscript"/>
        </w:rPr>
        <w:footnoteReference w:id="1"/>
      </w:r>
      <w:r w:rsidRPr="00A6062E">
        <w:t xml:space="preserve">  This Order also addresses the amount of compensation due to </w:t>
      </w:r>
      <w:r w:rsidRPr="00A6062E">
        <w:rPr>
          <w:rFonts w:eastAsia="Times New Roman"/>
          <w:color w:val="000000"/>
          <w:szCs w:val="20"/>
        </w:rPr>
        <w:t>Mountain Peak</w:t>
      </w:r>
      <w:r w:rsidRPr="00A6062E">
        <w:t xml:space="preserve"> for any such property.</w:t>
      </w:r>
      <w:r w:rsidR="002029E1">
        <w:t xml:space="preserve"> </w:t>
      </w:r>
      <w:r w:rsidR="002029E1" w:rsidRPr="002029E1">
        <w:rPr>
          <w:bCs/>
        </w:rPr>
        <w:t xml:space="preserve"> </w:t>
      </w:r>
      <w:r w:rsidR="002029E1">
        <w:t>T</w:t>
      </w:r>
      <w:r w:rsidR="002029E1" w:rsidRPr="00A6062E">
        <w:t xml:space="preserve">he City of </w:t>
      </w:r>
      <w:r w:rsidR="002029E1" w:rsidRPr="008224D1">
        <w:rPr>
          <w:rFonts w:eastAsia="Times New Roman"/>
          <w:color w:val="000000"/>
          <w:spacing w:val="2"/>
          <w:szCs w:val="20"/>
        </w:rPr>
        <w:t>Midlothian</w:t>
      </w:r>
      <w:r w:rsidR="002029E1" w:rsidRPr="00A6062E">
        <w:t xml:space="preserve"> filed a notice of intent t</w:t>
      </w:r>
      <w:bookmarkStart w:id="0" w:name="_GoBack"/>
      <w:bookmarkEnd w:id="0"/>
      <w:r w:rsidR="002029E1" w:rsidRPr="00A6062E">
        <w:t xml:space="preserve">o provide water service to the </w:t>
      </w:r>
      <w:r w:rsidR="002029E1">
        <w:t>97.7</w:t>
      </w:r>
      <w:r w:rsidR="002029E1" w:rsidRPr="00A6062E">
        <w:t>-acre tract decertified</w:t>
      </w:r>
      <w:r w:rsidR="002029E1">
        <w:t xml:space="preserve"> in Docket N</w:t>
      </w:r>
      <w:r w:rsidR="003E19B6">
        <w:t>o. </w:t>
      </w:r>
      <w:r w:rsidR="002029E1">
        <w:t>44394</w:t>
      </w:r>
      <w:r w:rsidR="002029E1" w:rsidRPr="00A6062E">
        <w:t>.</w:t>
      </w:r>
      <w:r w:rsidR="002029E1" w:rsidRPr="00A6062E">
        <w:rPr>
          <w:bCs/>
          <w:vertAlign w:val="superscript"/>
        </w:rPr>
        <w:footnoteReference w:id="2"/>
      </w:r>
      <w:r w:rsidR="002029E1">
        <w:t xml:space="preserve">  </w:t>
      </w:r>
      <w:r w:rsidR="002029E1" w:rsidRPr="002029E1">
        <w:t xml:space="preserve">The matter was referred to the State Office of Administrative Hearings (SOAH) to determine what property, if any, had been rendered useless and valueless by the decertification.  </w:t>
      </w:r>
      <w:r w:rsidR="002029E1">
        <w:t xml:space="preserve">Prior to </w:t>
      </w:r>
      <w:r w:rsidR="002029E1" w:rsidRPr="002029E1">
        <w:t xml:space="preserve">hearing, </w:t>
      </w:r>
      <w:r w:rsidR="002029E1">
        <w:t xml:space="preserve">Mountain Peak withdrew its intervention </w:t>
      </w:r>
      <w:r w:rsidR="008877F0">
        <w:t xml:space="preserve">seeking </w:t>
      </w:r>
      <w:r w:rsidR="002029E1">
        <w:t>compensation for its decertified property.  T</w:t>
      </w:r>
      <w:r w:rsidR="002029E1" w:rsidRPr="002029E1">
        <w:t>he administrative law judge (ALJ) issued a proposal for decision in this docket.</w:t>
      </w:r>
      <w:r w:rsidR="002029E1" w:rsidRPr="002029E1">
        <w:rPr>
          <w:vertAlign w:val="superscript"/>
        </w:rPr>
        <w:footnoteReference w:id="3"/>
      </w:r>
      <w:r w:rsidR="002029E1" w:rsidRPr="002029E1">
        <w:t xml:space="preserve">  In the </w:t>
      </w:r>
      <w:r w:rsidR="002029E1" w:rsidRPr="002029E1">
        <w:rPr>
          <w:bCs/>
        </w:rPr>
        <w:t>proposal for decision</w:t>
      </w:r>
      <w:r w:rsidR="002029E1" w:rsidRPr="002029E1">
        <w:t xml:space="preserve">, the ALJ recommended that no property was rendered useless and valueless to </w:t>
      </w:r>
      <w:r w:rsidR="002029E1">
        <w:t>Mountain Peak</w:t>
      </w:r>
      <w:r w:rsidR="002029E1" w:rsidRPr="002029E1">
        <w:t>.</w:t>
      </w:r>
      <w:r w:rsidR="002029E1">
        <w:rPr>
          <w:bCs/>
        </w:rPr>
        <w:t xml:space="preserve">  </w:t>
      </w:r>
      <w:r w:rsidR="00CD2CA7">
        <w:t>Except as discussed in this order, t</w:t>
      </w:r>
      <w:r w:rsidR="00CD2CA7">
        <w:rPr>
          <w:bCs/>
        </w:rPr>
        <w:t xml:space="preserve">he Commission adopts </w:t>
      </w:r>
      <w:r w:rsidR="002029E1" w:rsidRPr="002029E1">
        <w:rPr>
          <w:bCs/>
        </w:rPr>
        <w:t>the proposal for decision, including findings o</w:t>
      </w:r>
      <w:r w:rsidR="00E1479A">
        <w:rPr>
          <w:bCs/>
        </w:rPr>
        <w:t>f fact and conclusions of law.</w:t>
      </w:r>
    </w:p>
    <w:p w:rsidR="00593F0D" w:rsidRPr="008D1724" w:rsidRDefault="00593F0D" w:rsidP="00593F0D">
      <w:pPr>
        <w:pStyle w:val="Heading1"/>
      </w:pPr>
      <w:r>
        <w:t>Background and Procedural History</w:t>
      </w:r>
    </w:p>
    <w:p w:rsidR="005119D7" w:rsidRDefault="00A03166" w:rsidP="00A6062E">
      <w:pPr>
        <w:pStyle w:val="BodyText"/>
      </w:pPr>
      <w:r>
        <w:t>On July 1</w:t>
      </w:r>
      <w:r w:rsidR="00A6062E" w:rsidRPr="00A6062E">
        <w:t xml:space="preserve">, 2016, the City of </w:t>
      </w:r>
      <w:r w:rsidR="002A2C96" w:rsidRPr="008224D1">
        <w:rPr>
          <w:rFonts w:eastAsia="Times New Roman"/>
          <w:color w:val="000000"/>
          <w:spacing w:val="2"/>
          <w:szCs w:val="20"/>
        </w:rPr>
        <w:t>Midlothian</w:t>
      </w:r>
      <w:r w:rsidR="00A6062E" w:rsidRPr="00A6062E">
        <w:t xml:space="preserve"> filed a notice of intent to provide water service to the </w:t>
      </w:r>
      <w:r>
        <w:t>97.7</w:t>
      </w:r>
      <w:r w:rsidR="00A6062E" w:rsidRPr="00A6062E">
        <w:t>-acre tract decertified</w:t>
      </w:r>
      <w:r>
        <w:t xml:space="preserve"> in Docket No. 44394</w:t>
      </w:r>
      <w:r w:rsidR="00A6062E" w:rsidRPr="00A6062E">
        <w:t>.</w:t>
      </w:r>
      <w:r w:rsidR="008877F0">
        <w:t xml:space="preserve"> </w:t>
      </w:r>
      <w:r w:rsidR="00A6062E" w:rsidRPr="00A6062E">
        <w:rPr>
          <w:bCs/>
        </w:rPr>
        <w:t xml:space="preserve"> </w:t>
      </w:r>
      <w:r w:rsidR="00A6062E" w:rsidRPr="00A6062E">
        <w:t xml:space="preserve">The matter was referred to the State Office of Administrative Hearings (SOAH) to determine what property, if any, had been rendered useless and valueless by the decertification.  </w:t>
      </w:r>
      <w:r>
        <w:t xml:space="preserve">Mountain Peak filed and was granted intervention.  </w:t>
      </w:r>
    </w:p>
    <w:p w:rsidR="005642CC" w:rsidRDefault="005119D7" w:rsidP="00593F0D">
      <w:pPr>
        <w:pStyle w:val="BodyText"/>
        <w:rPr>
          <w:rFonts w:eastAsia="Times New Roman"/>
          <w:color w:val="000000"/>
          <w:spacing w:val="2"/>
          <w:szCs w:val="20"/>
        </w:rPr>
      </w:pPr>
      <w:r>
        <w:rPr>
          <w:color w:val="000000"/>
        </w:rPr>
        <w:lastRenderedPageBreak/>
        <w:t xml:space="preserve">However, the SOAH administrative law judge (ALJ) abated this proceeding until the Commission issued a final order in the </w:t>
      </w:r>
      <w:r w:rsidRPr="00552BCD">
        <w:rPr>
          <w:i/>
          <w:color w:val="000000"/>
        </w:rPr>
        <w:t>City of Celina</w:t>
      </w:r>
      <w:r w:rsidR="007F41BD">
        <w:rPr>
          <w:rStyle w:val="FootnoteReference"/>
        </w:rPr>
        <w:footnoteReference w:id="4"/>
      </w:r>
      <w:r w:rsidRPr="00F85924">
        <w:t>—the first case of this type to go to hearing</w:t>
      </w:r>
      <w:r>
        <w:t xml:space="preserve"> and be decided on the merits by the Commission</w:t>
      </w:r>
      <w:r w:rsidRPr="00F85924">
        <w:t>.</w:t>
      </w:r>
      <w:r>
        <w:rPr>
          <w:color w:val="000000"/>
        </w:rPr>
        <w:t xml:space="preserve">  </w:t>
      </w:r>
      <w:r>
        <w:t xml:space="preserve">On June 29, 2017, the Commission issued its order on rehearing in </w:t>
      </w:r>
      <w:r w:rsidR="008224D1">
        <w:rPr>
          <w:i/>
        </w:rPr>
        <w:t>Celina,</w:t>
      </w:r>
      <w:r w:rsidR="008224D1">
        <w:t xml:space="preserve"> including </w:t>
      </w:r>
      <w:r w:rsidR="008224D1" w:rsidRPr="008224D1">
        <w:t xml:space="preserve">a number of significant rulings regarding the application of </w:t>
      </w:r>
      <w:r w:rsidR="008224D1">
        <w:t>Texas Water Code (</w:t>
      </w:r>
      <w:r w:rsidR="008224D1" w:rsidRPr="008224D1">
        <w:t>TWC</w:t>
      </w:r>
      <w:r w:rsidR="008224D1">
        <w:t>)</w:t>
      </w:r>
      <w:r w:rsidR="008224D1" w:rsidRPr="008224D1">
        <w:t xml:space="preserve"> § 13.254 </w:t>
      </w:r>
      <w:r w:rsidR="008224D1">
        <w:t xml:space="preserve">subsections (d) and (g) that are controlling </w:t>
      </w:r>
      <w:r w:rsidR="008224D1" w:rsidRPr="008224D1">
        <w:t xml:space="preserve">on the issues in this docket.  </w:t>
      </w:r>
      <w:r w:rsidR="008224D1" w:rsidRPr="008224D1">
        <w:rPr>
          <w:rFonts w:eastAsia="Times New Roman"/>
          <w:color w:val="000000"/>
          <w:szCs w:val="20"/>
        </w:rPr>
        <w:t xml:space="preserve">In light of the Commission’s holdings in </w:t>
      </w:r>
      <w:r w:rsidR="008224D1" w:rsidRPr="008224D1">
        <w:rPr>
          <w:rFonts w:eastAsia="Times New Roman"/>
          <w:i/>
          <w:color w:val="000000"/>
          <w:szCs w:val="20"/>
        </w:rPr>
        <w:t>Celina</w:t>
      </w:r>
      <w:r w:rsidR="008224D1" w:rsidRPr="008224D1">
        <w:rPr>
          <w:rFonts w:eastAsia="Times New Roman"/>
          <w:color w:val="000000"/>
          <w:szCs w:val="20"/>
        </w:rPr>
        <w:t>, Mountain Peak filed a motion to withdraw its intervention seeking compensation for its decertified acreage.</w:t>
      </w:r>
      <w:r w:rsidR="008224D1" w:rsidRPr="008224D1">
        <w:rPr>
          <w:rFonts w:eastAsia="Times New Roman"/>
          <w:color w:val="000000"/>
          <w:szCs w:val="20"/>
          <w:vertAlign w:val="superscript"/>
        </w:rPr>
        <w:footnoteReference w:id="5"/>
      </w:r>
      <w:r w:rsidR="008224D1" w:rsidRPr="008224D1">
        <w:rPr>
          <w:rFonts w:eastAsia="Times New Roman"/>
          <w:color w:val="000000"/>
          <w:szCs w:val="20"/>
        </w:rPr>
        <w:t xml:space="preserve">  </w:t>
      </w:r>
      <w:r w:rsidR="008224D1" w:rsidRPr="008224D1">
        <w:rPr>
          <w:rFonts w:eastAsia="Times New Roman"/>
          <w:color w:val="000000"/>
          <w:spacing w:val="2"/>
          <w:szCs w:val="20"/>
        </w:rPr>
        <w:t>On September 6, 2017, Mountain Peak's motion to withdraw was granted.</w:t>
      </w:r>
      <w:r w:rsidR="008224D1" w:rsidRPr="008224D1">
        <w:rPr>
          <w:rFonts w:eastAsia="Times New Roman"/>
          <w:color w:val="000000"/>
          <w:spacing w:val="2"/>
          <w:szCs w:val="20"/>
          <w:vertAlign w:val="superscript"/>
        </w:rPr>
        <w:footnoteReference w:id="6"/>
      </w:r>
      <w:r w:rsidR="008224D1" w:rsidRPr="008224D1">
        <w:rPr>
          <w:rFonts w:eastAsia="Times New Roman"/>
          <w:color w:val="000000"/>
          <w:spacing w:val="2"/>
          <w:szCs w:val="20"/>
        </w:rPr>
        <w:t xml:space="preserve">  </w:t>
      </w:r>
    </w:p>
    <w:p w:rsidR="00593F0D" w:rsidRDefault="005642CC" w:rsidP="00593F0D">
      <w:pPr>
        <w:pStyle w:val="BodyText"/>
        <w:rPr>
          <w:bCs/>
        </w:rPr>
      </w:pPr>
      <w:r>
        <w:rPr>
          <w:rFonts w:eastAsia="Times New Roman"/>
          <w:color w:val="000000"/>
          <w:spacing w:val="2"/>
          <w:szCs w:val="20"/>
        </w:rPr>
        <w:t>Because Mountain Peak withdrew its intervention for compensation,</w:t>
      </w:r>
      <w:r w:rsidRPr="008224D1">
        <w:rPr>
          <w:rFonts w:eastAsia="Times New Roman"/>
          <w:color w:val="000000"/>
          <w:spacing w:val="2"/>
          <w:szCs w:val="20"/>
        </w:rPr>
        <w:t xml:space="preserve"> Commission Staff</w:t>
      </w:r>
      <w:r>
        <w:rPr>
          <w:rFonts w:eastAsia="Times New Roman"/>
          <w:color w:val="000000"/>
          <w:spacing w:val="2"/>
          <w:szCs w:val="20"/>
        </w:rPr>
        <w:t>, joined by Midlothian,</w:t>
      </w:r>
      <w:r w:rsidRPr="008224D1">
        <w:rPr>
          <w:rFonts w:eastAsia="Times New Roman"/>
          <w:color w:val="000000"/>
          <w:spacing w:val="2"/>
          <w:szCs w:val="20"/>
        </w:rPr>
        <w:t xml:space="preserve"> filed a motion for summary d</w:t>
      </w:r>
      <w:r>
        <w:rPr>
          <w:rFonts w:eastAsia="Times New Roman"/>
          <w:color w:val="000000"/>
          <w:spacing w:val="2"/>
          <w:szCs w:val="20"/>
        </w:rPr>
        <w:t>ecision</w:t>
      </w:r>
      <w:r w:rsidRPr="008224D1">
        <w:rPr>
          <w:rFonts w:eastAsia="Times New Roman"/>
          <w:color w:val="000000"/>
          <w:spacing w:val="2"/>
          <w:szCs w:val="20"/>
        </w:rPr>
        <w:t xml:space="preserve"> under 16 TAC § 22.182(b)</w:t>
      </w:r>
      <w:r>
        <w:rPr>
          <w:rFonts w:eastAsia="Times New Roman"/>
          <w:color w:val="000000"/>
          <w:spacing w:val="2"/>
          <w:szCs w:val="20"/>
        </w:rPr>
        <w:t xml:space="preserve">, on the grounds </w:t>
      </w:r>
      <w:r w:rsidRPr="008224D1">
        <w:rPr>
          <w:rFonts w:eastAsia="Times New Roman"/>
          <w:color w:val="000000"/>
          <w:spacing w:val="2"/>
          <w:szCs w:val="20"/>
        </w:rPr>
        <w:t>that Midlothian’s evidence</w:t>
      </w:r>
      <w:r>
        <w:rPr>
          <w:rFonts w:eastAsia="Times New Roman"/>
          <w:color w:val="000000"/>
          <w:spacing w:val="2"/>
          <w:szCs w:val="20"/>
        </w:rPr>
        <w:t>—</w:t>
      </w:r>
      <w:r w:rsidRPr="008224D1">
        <w:rPr>
          <w:rFonts w:eastAsia="Times New Roman"/>
          <w:color w:val="000000"/>
          <w:spacing w:val="2"/>
          <w:szCs w:val="20"/>
        </w:rPr>
        <w:t xml:space="preserve">no property had been rendered valueless or useless </w:t>
      </w:r>
      <w:r w:rsidRPr="00CB6DC0">
        <w:rPr>
          <w:rFonts w:eastAsia="Times New Roman"/>
          <w:color w:val="000000"/>
          <w:spacing w:val="2"/>
          <w:szCs w:val="20"/>
        </w:rPr>
        <w:t>as a result</w:t>
      </w:r>
      <w:r w:rsidRPr="008224D1">
        <w:rPr>
          <w:rFonts w:eastAsia="Times New Roman"/>
          <w:color w:val="000000"/>
          <w:spacing w:val="2"/>
          <w:szCs w:val="20"/>
        </w:rPr>
        <w:t xml:space="preserve"> of the decertification</w:t>
      </w:r>
      <w:r>
        <w:rPr>
          <w:rFonts w:eastAsia="Times New Roman"/>
          <w:color w:val="000000"/>
          <w:spacing w:val="2"/>
          <w:szCs w:val="20"/>
        </w:rPr>
        <w:t>—</w:t>
      </w:r>
      <w:r w:rsidR="00A8598C">
        <w:rPr>
          <w:rFonts w:eastAsia="Times New Roman"/>
          <w:color w:val="000000"/>
          <w:spacing w:val="2"/>
          <w:szCs w:val="20"/>
        </w:rPr>
        <w:t>became</w:t>
      </w:r>
      <w:r w:rsidRPr="008224D1">
        <w:rPr>
          <w:rFonts w:eastAsia="Times New Roman"/>
          <w:color w:val="000000"/>
          <w:spacing w:val="2"/>
          <w:szCs w:val="20"/>
        </w:rPr>
        <w:t xml:space="preserve"> uncontested and there </w:t>
      </w:r>
      <w:r w:rsidR="00A8598C">
        <w:rPr>
          <w:rFonts w:eastAsia="Times New Roman"/>
          <w:color w:val="000000"/>
          <w:spacing w:val="2"/>
          <w:szCs w:val="20"/>
        </w:rPr>
        <w:t>were</w:t>
      </w:r>
      <w:r w:rsidRPr="008224D1">
        <w:rPr>
          <w:rFonts w:eastAsia="Times New Roman"/>
          <w:color w:val="000000"/>
          <w:spacing w:val="2"/>
          <w:szCs w:val="20"/>
        </w:rPr>
        <w:t xml:space="preserve"> no longer any genuine issues of material fact</w:t>
      </w:r>
      <w:r>
        <w:rPr>
          <w:rFonts w:eastAsia="Times New Roman"/>
          <w:color w:val="000000"/>
          <w:spacing w:val="2"/>
          <w:szCs w:val="20"/>
        </w:rPr>
        <w:t xml:space="preserve">.  </w:t>
      </w:r>
      <w:r w:rsidRPr="005642CC">
        <w:rPr>
          <w:rFonts w:eastAsia="Times New Roman"/>
          <w:color w:val="000000"/>
          <w:spacing w:val="2"/>
          <w:szCs w:val="20"/>
        </w:rPr>
        <w:t xml:space="preserve">The </w:t>
      </w:r>
      <w:r w:rsidRPr="005642CC">
        <w:rPr>
          <w:rFonts w:eastAsia="Times New Roman"/>
          <w:color w:val="000000"/>
          <w:spacing w:val="1"/>
          <w:szCs w:val="20"/>
        </w:rPr>
        <w:t>SOAH</w:t>
      </w:r>
      <w:r w:rsidRPr="005642CC">
        <w:rPr>
          <w:rFonts w:eastAsia="Times New Roman"/>
          <w:color w:val="000000"/>
          <w:spacing w:val="2"/>
          <w:szCs w:val="20"/>
        </w:rPr>
        <w:t xml:space="preserve"> ALJ gave Commission Staff and Midlothian the option of an order granting summary decision on this issue and </w:t>
      </w:r>
      <w:r>
        <w:rPr>
          <w:rFonts w:eastAsia="Times New Roman"/>
          <w:color w:val="000000"/>
          <w:spacing w:val="2"/>
          <w:szCs w:val="20"/>
        </w:rPr>
        <w:t xml:space="preserve">a </w:t>
      </w:r>
      <w:r w:rsidRPr="005642CC">
        <w:rPr>
          <w:rFonts w:eastAsia="Times New Roman"/>
          <w:color w:val="000000"/>
          <w:spacing w:val="2"/>
          <w:szCs w:val="20"/>
        </w:rPr>
        <w:t>remand to the Commission or the filing of proposed findings of fact and conclusions of law for preparation of a PFD.</w:t>
      </w:r>
      <w:r>
        <w:rPr>
          <w:rFonts w:eastAsia="Times New Roman"/>
          <w:color w:val="000000"/>
          <w:spacing w:val="2"/>
          <w:szCs w:val="20"/>
        </w:rPr>
        <w:t xml:space="preserve">  </w:t>
      </w:r>
      <w:r w:rsidR="002A2C96" w:rsidRPr="002A2C96">
        <w:rPr>
          <w:rFonts w:eastAsia="Times New Roman"/>
          <w:color w:val="000000"/>
          <w:spacing w:val="1"/>
          <w:szCs w:val="20"/>
        </w:rPr>
        <w:t xml:space="preserve">The </w:t>
      </w:r>
      <w:r w:rsidR="00667E3F">
        <w:rPr>
          <w:rFonts w:eastAsia="Times New Roman"/>
          <w:color w:val="000000"/>
          <w:spacing w:val="1"/>
          <w:szCs w:val="20"/>
        </w:rPr>
        <w:t xml:space="preserve">parties filed proposed findings of fact and conclusions of law, and the </w:t>
      </w:r>
      <w:r w:rsidR="002A2C96" w:rsidRPr="002A2C96">
        <w:rPr>
          <w:rFonts w:eastAsia="Times New Roman"/>
          <w:color w:val="000000"/>
          <w:spacing w:val="1"/>
          <w:szCs w:val="20"/>
        </w:rPr>
        <w:t xml:space="preserve">SOAH ALJ </w:t>
      </w:r>
      <w:r w:rsidR="00667E3F">
        <w:rPr>
          <w:rFonts w:eastAsia="Times New Roman"/>
          <w:color w:val="000000"/>
          <w:spacing w:val="1"/>
          <w:szCs w:val="20"/>
        </w:rPr>
        <w:t>granted admission of</w:t>
      </w:r>
      <w:r w:rsidR="002A2C96" w:rsidRPr="002A2C96">
        <w:rPr>
          <w:rFonts w:eastAsia="Times New Roman"/>
          <w:color w:val="000000"/>
          <w:spacing w:val="1"/>
          <w:szCs w:val="20"/>
        </w:rPr>
        <w:t xml:space="preserve"> Midlothian’s notice of intent and the direct testimony of Michael G. Adams and Victoria R. Harkins, Ph.D., P.E. into evidence.  The record closed on September 26, 2017.</w:t>
      </w:r>
      <w:r w:rsidR="002A2C96" w:rsidRPr="002A2C96">
        <w:rPr>
          <w:rFonts w:eastAsia="Times New Roman"/>
          <w:color w:val="000000"/>
          <w:spacing w:val="1"/>
          <w:szCs w:val="20"/>
          <w:vertAlign w:val="superscript"/>
        </w:rPr>
        <w:footnoteReference w:id="7"/>
      </w:r>
      <w:r w:rsidR="00593F0D">
        <w:rPr>
          <w:rFonts w:eastAsia="Times New Roman"/>
          <w:color w:val="000000"/>
          <w:spacing w:val="1"/>
          <w:szCs w:val="20"/>
        </w:rPr>
        <w:t xml:space="preserve">  </w:t>
      </w:r>
      <w:r>
        <w:t>T</w:t>
      </w:r>
      <w:r w:rsidR="00A6062E" w:rsidRPr="00A6062E">
        <w:t>he ALJ issued a proposal for decision</w:t>
      </w:r>
      <w:r w:rsidR="002A2C96">
        <w:t xml:space="preserve"> </w:t>
      </w:r>
      <w:r w:rsidR="00A6062E" w:rsidRPr="00A6062E">
        <w:t>recommend</w:t>
      </w:r>
      <w:r w:rsidR="002A2C96">
        <w:t>ing</w:t>
      </w:r>
      <w:r w:rsidR="00A6062E" w:rsidRPr="00A6062E">
        <w:t xml:space="preserve"> that no property was rendered useless and valueless to </w:t>
      </w:r>
      <w:r w:rsidR="002A2C96">
        <w:t>Mountain Peak</w:t>
      </w:r>
      <w:r w:rsidR="00A6062E" w:rsidRPr="00A6062E">
        <w:t>.</w:t>
      </w:r>
      <w:r w:rsidR="00593F0D">
        <w:rPr>
          <w:bCs/>
        </w:rPr>
        <w:t xml:space="preserve">  </w:t>
      </w:r>
    </w:p>
    <w:p w:rsidR="00593F0D" w:rsidRPr="008D1724" w:rsidRDefault="00593F0D" w:rsidP="00593F0D">
      <w:pPr>
        <w:pStyle w:val="Heading1"/>
      </w:pPr>
      <w:r>
        <w:t>Discussion</w:t>
      </w:r>
    </w:p>
    <w:p w:rsidR="00A6062E" w:rsidRPr="00593F0D" w:rsidRDefault="00DC7815" w:rsidP="00593F0D">
      <w:pPr>
        <w:pStyle w:val="BodyText"/>
      </w:pPr>
      <w:r>
        <w:rPr>
          <w:bCs/>
        </w:rPr>
        <w:t>T</w:t>
      </w:r>
      <w:r w:rsidR="00A6062E" w:rsidRPr="00A6062E">
        <w:rPr>
          <w:bCs/>
        </w:rPr>
        <w:t xml:space="preserve">he Commission finds that </w:t>
      </w:r>
      <w:r w:rsidR="00404865">
        <w:t>Mountain Peak</w:t>
      </w:r>
      <w:r w:rsidR="00A6062E" w:rsidRPr="00A6062E">
        <w:t xml:space="preserve"> does not have any property that was rendered useless or valueless </w:t>
      </w:r>
      <w:r w:rsidR="00667E3F" w:rsidRPr="00A6062E">
        <w:t>because</w:t>
      </w:r>
      <w:r w:rsidR="00A6062E" w:rsidRPr="00A6062E">
        <w:t xml:space="preserve"> of the dec</w:t>
      </w:r>
      <w:r w:rsidR="00404865">
        <w:t>ertification in Docket No. 44394</w:t>
      </w:r>
      <w:r w:rsidR="00667E3F">
        <w:t>.  The Commission further finds that</w:t>
      </w:r>
      <w:r w:rsidR="00A6062E" w:rsidRPr="00A6062E">
        <w:t xml:space="preserve"> </w:t>
      </w:r>
      <w:r w:rsidR="00404865">
        <w:t>Midlothian</w:t>
      </w:r>
      <w:r w:rsidR="00A6062E" w:rsidRPr="00A6062E">
        <w:t xml:space="preserve"> does not owe any compensation to </w:t>
      </w:r>
      <w:r w:rsidR="00404865">
        <w:t>Mountain Peak</w:t>
      </w:r>
      <w:r w:rsidR="00A6062E" w:rsidRPr="00A6062E">
        <w:t xml:space="preserve">, and </w:t>
      </w:r>
      <w:r w:rsidR="00A6062E" w:rsidRPr="00A6062E">
        <w:rPr>
          <w:bCs/>
        </w:rPr>
        <w:t xml:space="preserve">the City </w:t>
      </w:r>
      <w:r w:rsidR="00A6062E" w:rsidRPr="00A6062E">
        <w:t>may provide water service to the tract that was</w:t>
      </w:r>
      <w:r w:rsidR="00404865">
        <w:t xml:space="preserve"> decertified in Docket No. 44394</w:t>
      </w:r>
      <w:r w:rsidR="00A6062E" w:rsidRPr="00A6062E">
        <w:t xml:space="preserve">.  </w:t>
      </w:r>
    </w:p>
    <w:p w:rsidR="00266F9F" w:rsidRDefault="00404865" w:rsidP="00266F9F">
      <w:pPr>
        <w:pStyle w:val="BodyText"/>
      </w:pPr>
      <w:r w:rsidRPr="00A6062E">
        <w:rPr>
          <w:bCs/>
        </w:rPr>
        <w:lastRenderedPageBreak/>
        <w:t xml:space="preserve">The Commission adopts the proposal for decision, including findings of fact and conclusions of law, except for </w:t>
      </w:r>
      <w:r>
        <w:rPr>
          <w:bCs/>
        </w:rPr>
        <w:t>the following changes and additions</w:t>
      </w:r>
      <w:r w:rsidRPr="00A6062E">
        <w:rPr>
          <w:bCs/>
        </w:rPr>
        <w:t xml:space="preserve">.  </w:t>
      </w:r>
      <w:r w:rsidR="00E342E4" w:rsidRPr="00E342E4">
        <w:t>The Commission add</w:t>
      </w:r>
      <w:r w:rsidR="00E342E4">
        <w:t>s</w:t>
      </w:r>
      <w:r w:rsidR="00E342E4" w:rsidRPr="00E342E4">
        <w:t xml:space="preserve"> new conclusion of law 3A to reflect that the notice given in proposed finding of fact 15 complies with the Administrative Procedures Act and Commission rules</w:t>
      </w:r>
      <w:r w:rsidR="00B95794">
        <w:t xml:space="preserve">, and </w:t>
      </w:r>
      <w:r w:rsidR="00E342E4" w:rsidRPr="00E342E4">
        <w:t xml:space="preserve">new conclusion of law 5A to reflect the proposal for decision’s discussion and the </w:t>
      </w:r>
      <w:r w:rsidR="00B95794">
        <w:t>duties of the Commission under</w:t>
      </w:r>
      <w:r w:rsidR="00B577C5">
        <w:t xml:space="preserve"> the TWC</w:t>
      </w:r>
      <w:r w:rsidR="00E342E4">
        <w:t xml:space="preserve">.  </w:t>
      </w:r>
      <w:r w:rsidR="00B95794" w:rsidRPr="00404865">
        <w:t>In addition</w:t>
      </w:r>
      <w:r w:rsidR="00E342E4">
        <w:t>, b</w:t>
      </w:r>
      <w:r w:rsidR="00E342E4" w:rsidRPr="00262492">
        <w:t xml:space="preserve">ecause no </w:t>
      </w:r>
      <w:r w:rsidR="00B95794">
        <w:t xml:space="preserve">party filed any </w:t>
      </w:r>
      <w:r w:rsidR="00E342E4" w:rsidRPr="00262492">
        <w:t>ex</w:t>
      </w:r>
      <w:r w:rsidR="00B95794">
        <w:t>ceptions to the proposal for decision</w:t>
      </w:r>
      <w:r w:rsidR="00E342E4" w:rsidRPr="00262492">
        <w:t xml:space="preserve">, ordering paragraph 3 </w:t>
      </w:r>
      <w:r w:rsidR="00E342E4">
        <w:t>is</w:t>
      </w:r>
      <w:r w:rsidR="00E342E4" w:rsidRPr="00262492">
        <w:t xml:space="preserve"> modified</w:t>
      </w:r>
      <w:r w:rsidR="00E342E4">
        <w:t xml:space="preserve"> to delete </w:t>
      </w:r>
      <w:r w:rsidR="00B95794">
        <w:t xml:space="preserve">any </w:t>
      </w:r>
      <w:r w:rsidR="00E342E4">
        <w:t xml:space="preserve">references to requests for </w:t>
      </w:r>
      <w:r w:rsidR="00B95794" w:rsidRPr="00B95794">
        <w:t>entry of specific findings of fact or conclusions of law</w:t>
      </w:r>
      <w:r w:rsidR="00B95794">
        <w:t xml:space="preserve">. </w:t>
      </w:r>
      <w:r w:rsidRPr="00404865">
        <w:t xml:space="preserve"> </w:t>
      </w:r>
      <w:r w:rsidR="00B95794">
        <w:t xml:space="preserve">Finally, </w:t>
      </w:r>
      <w:r w:rsidRPr="00404865">
        <w:t>the Commission makes non-substantive changes to findings of fact and conclusions of law for such matters as capitalization, spelling, punctuation, style, grammar, and readability</w:t>
      </w:r>
      <w:r w:rsidR="00BB631E">
        <w:t>.</w:t>
      </w:r>
    </w:p>
    <w:p w:rsidR="008D1724" w:rsidRDefault="008D1724" w:rsidP="00EE5DDA">
      <w:pPr>
        <w:pStyle w:val="BodyText"/>
      </w:pPr>
      <w:r>
        <w:t>The Commission adopts the following findings of fact and conclusions of law</w:t>
      </w:r>
      <w:r w:rsidR="002B4A88">
        <w:t>:</w:t>
      </w:r>
    </w:p>
    <w:p w:rsidR="008D1724" w:rsidRPr="008D1724" w:rsidRDefault="00EE5DDA" w:rsidP="008D1724">
      <w:pPr>
        <w:pStyle w:val="Heading1"/>
      </w:pPr>
      <w:r>
        <w:t>Findings of Fact</w:t>
      </w:r>
    </w:p>
    <w:p w:rsidR="002B4A88" w:rsidRDefault="002B4A88" w:rsidP="002B4A88">
      <w:pPr>
        <w:pStyle w:val="Heading7"/>
      </w:pPr>
      <w:r w:rsidRPr="00214D95">
        <w:t>Procedural History</w:t>
      </w:r>
    </w:p>
    <w:p w:rsidR="002B4A88" w:rsidRDefault="002B4A88" w:rsidP="002B4A88">
      <w:pPr>
        <w:pStyle w:val="FOFNumbered"/>
        <w:rPr>
          <w:rFonts w:eastAsia="Calibri"/>
        </w:rPr>
      </w:pPr>
      <w:r w:rsidRPr="002E6DB5">
        <w:t xml:space="preserve">On May 5, 2015, the </w:t>
      </w:r>
      <w:r>
        <w:t>Public Utility Commission of Texas (</w:t>
      </w:r>
      <w:r w:rsidRPr="002E6DB5">
        <w:t>Commission</w:t>
      </w:r>
      <w:r>
        <w:t>)</w:t>
      </w:r>
      <w:r w:rsidRPr="002E6DB5">
        <w:t xml:space="preserve"> issued an order </w:t>
      </w:r>
      <w:r>
        <w:t xml:space="preserve">in </w:t>
      </w:r>
      <w:r w:rsidRPr="002B4A88">
        <w:rPr>
          <w:i/>
        </w:rPr>
        <w:t>Petition of City of Midlothian to Amend Mountain Peak Special Utility District’s Certificate of Convenience and Necessity by Expedited Release in Ellis County</w:t>
      </w:r>
      <w:r>
        <w:t xml:space="preserve">, Docket No. 44394, Order (May 1, 2015), approving the City of Midlothian’s petition for expedited release of </w:t>
      </w:r>
      <w:r w:rsidRPr="002E6DB5">
        <w:t xml:space="preserve">approximately 97.7 acres </w:t>
      </w:r>
      <w:r>
        <w:t>from CCN</w:t>
      </w:r>
      <w:r w:rsidRPr="002E6DB5">
        <w:t xml:space="preserve"> No.</w:t>
      </w:r>
      <w:r>
        <w:t> </w:t>
      </w:r>
      <w:r w:rsidRPr="002E6DB5">
        <w:t>10908</w:t>
      </w:r>
      <w:r>
        <w:t xml:space="preserve"> of </w:t>
      </w:r>
      <w:r w:rsidRPr="002E6DB5">
        <w:t xml:space="preserve">Mountain Peak </w:t>
      </w:r>
      <w:r w:rsidR="00B577C5">
        <w:t>Special Utility District</w:t>
      </w:r>
      <w:r>
        <w:t xml:space="preserve"> (the </w:t>
      </w:r>
      <w:r w:rsidR="00B577C5">
        <w:t>tract</w:t>
      </w:r>
      <w:r>
        <w:t>)</w:t>
      </w:r>
      <w:r>
        <w:rPr>
          <w:rFonts w:eastAsia="Calibri"/>
        </w:rPr>
        <w:t>.</w:t>
      </w:r>
    </w:p>
    <w:p w:rsidR="002B4A88" w:rsidRDefault="002B4A88" w:rsidP="002B4A88">
      <w:pPr>
        <w:pStyle w:val="FOFNumbered"/>
      </w:pPr>
      <w:r w:rsidRPr="00F572B6">
        <w:t xml:space="preserve">On July 1, 2016, Midlothian filed a </w:t>
      </w:r>
      <w:r w:rsidR="00B577C5">
        <w:t>n</w:t>
      </w:r>
      <w:r w:rsidRPr="00F572B6">
        <w:t xml:space="preserve">otice of </w:t>
      </w:r>
      <w:r w:rsidR="00B577C5">
        <w:t>i</w:t>
      </w:r>
      <w:r w:rsidRPr="00F572B6">
        <w:t xml:space="preserve">ntent to provide retail water service to the </w:t>
      </w:r>
      <w:r>
        <w:t>tract</w:t>
      </w:r>
      <w:r w:rsidRPr="00F572B6">
        <w:t xml:space="preserve"> decertified in Docket No. 44394</w:t>
      </w:r>
      <w:r>
        <w:t>.</w:t>
      </w:r>
    </w:p>
    <w:p w:rsidR="002B4A88" w:rsidRPr="0069743A" w:rsidRDefault="002B4A88" w:rsidP="002B4A88">
      <w:pPr>
        <w:pStyle w:val="FOFNumbered"/>
      </w:pPr>
      <w:r w:rsidRPr="002E6DB5">
        <w:t xml:space="preserve">On July 19, 2016, Mountain Peak filed a </w:t>
      </w:r>
      <w:r w:rsidR="00B577C5">
        <w:t>m</w:t>
      </w:r>
      <w:r w:rsidRPr="002E6DB5">
        <w:t xml:space="preserve">otion to </w:t>
      </w:r>
      <w:r w:rsidR="00B577C5">
        <w:t>i</w:t>
      </w:r>
      <w:r w:rsidRPr="002E6DB5">
        <w:t xml:space="preserve">ntervene and </w:t>
      </w:r>
      <w:r w:rsidR="00B577C5">
        <w:t>n</w:t>
      </w:r>
      <w:r w:rsidRPr="002E6DB5">
        <w:t xml:space="preserve">otice of </w:t>
      </w:r>
      <w:r w:rsidR="00B577C5">
        <w:t>s</w:t>
      </w:r>
      <w:r w:rsidRPr="002E6DB5">
        <w:t xml:space="preserve">election of </w:t>
      </w:r>
      <w:r w:rsidR="00B577C5">
        <w:t>a</w:t>
      </w:r>
      <w:r w:rsidRPr="00542C76">
        <w:t>ppraiser</w:t>
      </w:r>
      <w:r>
        <w:t>.</w:t>
      </w:r>
    </w:p>
    <w:p w:rsidR="002B4A88" w:rsidRDefault="002B4A88" w:rsidP="002B4A88">
      <w:pPr>
        <w:pStyle w:val="FOFNumbered"/>
      </w:pPr>
      <w:r w:rsidRPr="00542C76">
        <w:t xml:space="preserve">On July 25, 2016, Midlothian filed a </w:t>
      </w:r>
      <w:r w:rsidR="00B577C5">
        <w:t>n</w:t>
      </w:r>
      <w:r w:rsidRPr="00542C76">
        <w:t xml:space="preserve">otice of </w:t>
      </w:r>
      <w:r w:rsidR="00B577C5">
        <w:t>n</w:t>
      </w:r>
      <w:r w:rsidRPr="00542C76">
        <w:t>on-</w:t>
      </w:r>
      <w:r w:rsidR="00B577C5">
        <w:t>a</w:t>
      </w:r>
      <w:r w:rsidRPr="00542C76">
        <w:t xml:space="preserve">greement on a </w:t>
      </w:r>
      <w:r w:rsidR="00B577C5">
        <w:t>s</w:t>
      </w:r>
      <w:r w:rsidRPr="00542C76">
        <w:t xml:space="preserve">ingle </w:t>
      </w:r>
      <w:r w:rsidR="00B577C5">
        <w:t>a</w:t>
      </w:r>
      <w:r w:rsidRPr="00542C76">
        <w:t>ppraiser</w:t>
      </w:r>
      <w:r>
        <w:t>.</w:t>
      </w:r>
    </w:p>
    <w:p w:rsidR="002B4A88" w:rsidRDefault="002B4A88" w:rsidP="002B4A88">
      <w:pPr>
        <w:pStyle w:val="FOFNumbered"/>
      </w:pPr>
      <w:r w:rsidRPr="00542C76">
        <w:t xml:space="preserve">On August 12, 2016, Midlothian filed an </w:t>
      </w:r>
      <w:r w:rsidR="00B577C5">
        <w:t>e</w:t>
      </w:r>
      <w:r w:rsidRPr="00542C76">
        <w:t xml:space="preserve">xpedited </w:t>
      </w:r>
      <w:r w:rsidR="00B577C5">
        <w:t>m</w:t>
      </w:r>
      <w:r w:rsidRPr="00542C76">
        <w:t xml:space="preserve">otion for </w:t>
      </w:r>
      <w:r w:rsidR="00B577C5">
        <w:t>r</w:t>
      </w:r>
      <w:r w:rsidRPr="00542C76">
        <w:t>eferral to the State Office of Administrative Hearings (SOAH)</w:t>
      </w:r>
      <w:r>
        <w:t>.</w:t>
      </w:r>
    </w:p>
    <w:p w:rsidR="002B4A88" w:rsidRDefault="002B4A88" w:rsidP="002B4A88">
      <w:pPr>
        <w:pStyle w:val="FOFNumbered"/>
      </w:pPr>
      <w:r w:rsidRPr="00542C76">
        <w:t xml:space="preserve">On August 22, 2016, the Commission issued an </w:t>
      </w:r>
      <w:r w:rsidR="00B577C5">
        <w:t>o</w:t>
      </w:r>
      <w:r w:rsidRPr="00542C76">
        <w:t xml:space="preserve">rder of </w:t>
      </w:r>
      <w:r w:rsidR="00B577C5">
        <w:t>r</w:t>
      </w:r>
      <w:r w:rsidRPr="00542C76">
        <w:t>eferral, referring the matter to SOAH</w:t>
      </w:r>
      <w:r>
        <w:t xml:space="preserve"> for the Administrative Law Judge (ALJ) to “conduct a hearing and issue a proposal </w:t>
      </w:r>
      <w:r>
        <w:lastRenderedPageBreak/>
        <w:t xml:space="preserve">for decision, if such is necessary in the event one or more issues are contested by the parties.”  </w:t>
      </w:r>
    </w:p>
    <w:p w:rsidR="002B4A88" w:rsidRDefault="002B4A88" w:rsidP="002B4A88">
      <w:pPr>
        <w:pStyle w:val="FOFNumbered"/>
      </w:pPr>
      <w:r w:rsidRPr="002A1BDD">
        <w:t xml:space="preserve">On September 23, 2016, the Commission issued a </w:t>
      </w:r>
      <w:r w:rsidR="00B577C5">
        <w:t>p</w:t>
      </w:r>
      <w:r w:rsidRPr="002A1BDD">
        <w:t xml:space="preserve">reliminary </w:t>
      </w:r>
      <w:r w:rsidR="00B577C5">
        <w:t>o</w:t>
      </w:r>
      <w:r w:rsidRPr="002A1BDD">
        <w:t>rder</w:t>
      </w:r>
      <w:r>
        <w:t xml:space="preserve">, in which it identified the sole issue in the initial phase of this proceeding before SOAH: “What property, if any, has been rendered useless or valueless to Mountain Peak by the decertification granted in Docket No. 44394?”  </w:t>
      </w:r>
    </w:p>
    <w:p w:rsidR="002B4A88" w:rsidRDefault="002B4A88" w:rsidP="002B4A88">
      <w:pPr>
        <w:pStyle w:val="FOFNumbered"/>
      </w:pPr>
      <w:r w:rsidRPr="00601843">
        <w:t xml:space="preserve">On October 13, 2016, the </w:t>
      </w:r>
      <w:r>
        <w:t>ALJ</w:t>
      </w:r>
      <w:r w:rsidRPr="00601843">
        <w:t xml:space="preserve"> issued SOAH Order No. 1, granting Mountain Peak</w:t>
      </w:r>
      <w:r>
        <w:t>’</w:t>
      </w:r>
      <w:r w:rsidRPr="00601843">
        <w:t>s motion to intervene</w:t>
      </w:r>
      <w:r>
        <w:t xml:space="preserve">.  </w:t>
      </w:r>
    </w:p>
    <w:p w:rsidR="002B4A88" w:rsidRDefault="002B4A88" w:rsidP="002B4A88">
      <w:pPr>
        <w:pStyle w:val="FOFNumbered"/>
      </w:pPr>
      <w:r w:rsidRPr="00BC2B49">
        <w:t>On January 17, 2017, Midlothian filed direct testimony of Michael G. Adams and Victoria R. Harkins, Ph.D., P.E.</w:t>
      </w:r>
      <w:r>
        <w:t xml:space="preserve">, and Mountain Peak filed direct testimony of Randel Kirk and Donald G. Rauschuber, P.E.  </w:t>
      </w:r>
    </w:p>
    <w:p w:rsidR="002B4A88" w:rsidRDefault="002B4A88" w:rsidP="002B4A88">
      <w:pPr>
        <w:pStyle w:val="FOFNumbered"/>
      </w:pPr>
      <w:r>
        <w:t xml:space="preserve">On February 13, 2017, the case was abated pending the Commission’s decision in </w:t>
      </w:r>
      <w:r w:rsidRPr="002B4A88">
        <w:rPr>
          <w:i/>
        </w:rPr>
        <w:t>City of Celina’s Notice of Intent to Provide Water and Sewer Service to Area Decertified from Aqua Texas, Inc., in Denton County</w:t>
      </w:r>
      <w:r w:rsidRPr="003833C2">
        <w:t>, SOAH Docket No. 473-16-5011.WS, PUC Docket No. 45848, Order on Rehearing (Jun. 29, 2017).</w:t>
      </w:r>
    </w:p>
    <w:p w:rsidR="002B4A88" w:rsidRDefault="002B4A88" w:rsidP="002B4A88">
      <w:pPr>
        <w:pStyle w:val="FOFNumbered"/>
      </w:pPr>
      <w:r>
        <w:t xml:space="preserve">On August 30, 2017, Mountain Peak filed a </w:t>
      </w:r>
      <w:r w:rsidR="00B577C5">
        <w:t>m</w:t>
      </w:r>
      <w:r>
        <w:t xml:space="preserve">otion to </w:t>
      </w:r>
      <w:r w:rsidR="00B577C5">
        <w:t>w</w:t>
      </w:r>
      <w:r>
        <w:t xml:space="preserve">ithdraw as a party to this proceeding and, pursuant to SOAH Order No. 10, </w:t>
      </w:r>
      <w:r w:rsidR="00B577C5">
        <w:t>Midlothian,</w:t>
      </w:r>
      <w:r>
        <w:t xml:space="preserve"> and Commission Staff filed a </w:t>
      </w:r>
      <w:r w:rsidR="00B577C5">
        <w:t>j</w:t>
      </w:r>
      <w:r>
        <w:t xml:space="preserve">oint </w:t>
      </w:r>
      <w:r w:rsidR="00B577C5">
        <w:t>s</w:t>
      </w:r>
      <w:r>
        <w:t xml:space="preserve">tatus </w:t>
      </w:r>
      <w:r w:rsidR="00B577C5">
        <w:t>u</w:t>
      </w:r>
      <w:r>
        <w:t>pdate.</w:t>
      </w:r>
    </w:p>
    <w:p w:rsidR="002B4A88" w:rsidRDefault="002B4A88" w:rsidP="002B4A88">
      <w:pPr>
        <w:pStyle w:val="FOFNumbered"/>
      </w:pPr>
      <w:r>
        <w:t xml:space="preserve">On September 7, 2017, Commission Staff submitted a response to Mountain Peak’s Motion to </w:t>
      </w:r>
      <w:r w:rsidR="00B577C5">
        <w:t>w</w:t>
      </w:r>
      <w:r>
        <w:t xml:space="preserve">ithdraw and, joined by Midlothian, a </w:t>
      </w:r>
      <w:r w:rsidR="00B577C5">
        <w:t>m</w:t>
      </w:r>
      <w:r>
        <w:t xml:space="preserve">otion for </w:t>
      </w:r>
      <w:r w:rsidR="00B577C5">
        <w:t>s</w:t>
      </w:r>
      <w:r>
        <w:t xml:space="preserve">ummary </w:t>
      </w:r>
      <w:r w:rsidR="00B577C5">
        <w:t>d</w:t>
      </w:r>
      <w:r>
        <w:t>isposition if Mountain Peak was allowed to withdraw from the proceeding.</w:t>
      </w:r>
    </w:p>
    <w:p w:rsidR="002B4A88" w:rsidRDefault="002B4A88" w:rsidP="002B4A88">
      <w:pPr>
        <w:pStyle w:val="FOFNumbered"/>
      </w:pPr>
      <w:r>
        <w:t>On September 6, 2017, the ALJ issued SOAH Order No</w:t>
      </w:r>
      <w:r w:rsidR="00B577C5">
        <w:t>. 11, granting Mountain Peak’s motion to w</w:t>
      </w:r>
      <w:r>
        <w:t>ithdraw.</w:t>
      </w:r>
    </w:p>
    <w:p w:rsidR="002B4A88" w:rsidRDefault="002B4A88" w:rsidP="002B4A88">
      <w:pPr>
        <w:pStyle w:val="FOFNumbered"/>
      </w:pPr>
      <w:r>
        <w:t xml:space="preserve">On September 26, 2017, pursuant to SOAH Order No. 12, Midlothian and </w:t>
      </w:r>
      <w:r w:rsidR="007239C2">
        <w:t xml:space="preserve">Commission </w:t>
      </w:r>
      <w:r>
        <w:t xml:space="preserve">Staff jointly filed proposed findings of fact, conclusions of law, and ordering </w:t>
      </w:r>
      <w:r w:rsidRPr="00D04EB0">
        <w:t>paragraphs</w:t>
      </w:r>
      <w:r>
        <w:t xml:space="preserve"> on the sole question </w:t>
      </w:r>
      <w:r w:rsidR="00667E3F">
        <w:t xml:space="preserve">of </w:t>
      </w:r>
      <w:r>
        <w:t>the f</w:t>
      </w:r>
      <w:r w:rsidR="007239C2">
        <w:t>irst phase as set forth in the preliminary o</w:t>
      </w:r>
      <w:r>
        <w:t>rder.  The record closed that day.</w:t>
      </w:r>
    </w:p>
    <w:p w:rsidR="002B4A88" w:rsidRDefault="002B4A88" w:rsidP="002B4A88">
      <w:pPr>
        <w:pStyle w:val="Heading7"/>
      </w:pPr>
      <w:r>
        <w:lastRenderedPageBreak/>
        <w:t>Notice</w:t>
      </w:r>
    </w:p>
    <w:p w:rsidR="002B4A88" w:rsidRDefault="002B4A88" w:rsidP="002B4A88">
      <w:pPr>
        <w:pStyle w:val="FOFNumbered"/>
      </w:pPr>
      <w:r>
        <w:t>Midlothian provided notice to Mountain Peak on June 28, 2016, by certified mail.</w:t>
      </w:r>
    </w:p>
    <w:p w:rsidR="002B4A88" w:rsidRDefault="002B4A88" w:rsidP="002B4A88">
      <w:pPr>
        <w:pStyle w:val="Heading7"/>
      </w:pPr>
      <w:r>
        <w:t xml:space="preserve">Midlothian’s </w:t>
      </w:r>
      <w:r w:rsidR="007239C2">
        <w:t>T</w:t>
      </w:r>
      <w:r w:rsidR="00B577C5">
        <w:t>ract</w:t>
      </w:r>
    </w:p>
    <w:p w:rsidR="002B4A88" w:rsidRDefault="002B4A88" w:rsidP="002B4A88">
      <w:pPr>
        <w:pStyle w:val="FOFNumbered"/>
      </w:pPr>
      <w:r w:rsidRPr="00D04EB0">
        <w:t>Midlothian purchased 104.44 acres of property in 2010 for use as a “Multi-Use Community Park</w:t>
      </w:r>
      <w:r>
        <w:t>,</w:t>
      </w:r>
      <w:r w:rsidRPr="00D04EB0">
        <w:t xml:space="preserve">” </w:t>
      </w:r>
      <w:r>
        <w:t xml:space="preserve">which included the </w:t>
      </w:r>
      <w:r w:rsidR="00B577C5">
        <w:t>tract</w:t>
      </w:r>
      <w:r>
        <w:t xml:space="preserve">, the approximately </w:t>
      </w:r>
      <w:r w:rsidRPr="000B49BE">
        <w:t xml:space="preserve">97.7 acres </w:t>
      </w:r>
      <w:r>
        <w:t xml:space="preserve">removed from </w:t>
      </w:r>
      <w:r w:rsidRPr="000B49BE">
        <w:t>Mountain Peak</w:t>
      </w:r>
      <w:r>
        <w:t>’</w:t>
      </w:r>
      <w:r w:rsidRPr="000B49BE">
        <w:t>s CCN No. 10908</w:t>
      </w:r>
      <w:r>
        <w:t xml:space="preserve"> in Docket No. 44394.</w:t>
      </w:r>
    </w:p>
    <w:p w:rsidR="002B4A88" w:rsidRDefault="002B4A88" w:rsidP="002B4A88">
      <w:pPr>
        <w:pStyle w:val="FOFNumbered"/>
      </w:pPr>
      <w:r>
        <w:t>On purchase and at the time of decertification, t</w:t>
      </w:r>
      <w:r w:rsidRPr="00D04EB0">
        <w:t xml:space="preserve">he </w:t>
      </w:r>
      <w:r w:rsidR="00B577C5">
        <w:t>tract</w:t>
      </w:r>
      <w:r>
        <w:t xml:space="preserve"> consisted of undeveloped </w:t>
      </w:r>
      <w:r w:rsidRPr="00D04EB0">
        <w:t>farmland and pasture that had never been platted</w:t>
      </w:r>
      <w:r>
        <w:t>.</w:t>
      </w:r>
    </w:p>
    <w:p w:rsidR="002B4A88" w:rsidRDefault="002B4A88" w:rsidP="002B4A88">
      <w:pPr>
        <w:pStyle w:val="FOFNumbered"/>
      </w:pPr>
      <w:r w:rsidRPr="00D04EB0">
        <w:t xml:space="preserve">At the time of </w:t>
      </w:r>
      <w:r>
        <w:t>decertification</w:t>
      </w:r>
      <w:r w:rsidRPr="00D04EB0">
        <w:t xml:space="preserve">, the </w:t>
      </w:r>
      <w:r w:rsidR="00B577C5">
        <w:t>tract</w:t>
      </w:r>
      <w:r>
        <w:t xml:space="preserve"> was not receiving water service, Midlothian had never requested water service to the </w:t>
      </w:r>
      <w:r w:rsidR="007239C2">
        <w:t>tract,</w:t>
      </w:r>
      <w:r>
        <w:t xml:space="preserve"> and no written or service agreement existed between Midlothian and Mountain Peak for water service to the </w:t>
      </w:r>
      <w:r w:rsidR="00B577C5">
        <w:t>tract</w:t>
      </w:r>
      <w:r>
        <w:t>.</w:t>
      </w:r>
      <w:r w:rsidRPr="000346C5">
        <w:t xml:space="preserve"> </w:t>
      </w:r>
    </w:p>
    <w:p w:rsidR="002B4A88" w:rsidRDefault="002B4A88" w:rsidP="002B4A88">
      <w:pPr>
        <w:pStyle w:val="FOFNumbered"/>
      </w:pPr>
      <w:r w:rsidRPr="00D04EB0">
        <w:t xml:space="preserve">Midlothian has never paid Mountain Peak fees or charges to initiate or maintain water service to the </w:t>
      </w:r>
      <w:r w:rsidR="00B577C5">
        <w:t>tract</w:t>
      </w:r>
      <w:r>
        <w:t>.</w:t>
      </w:r>
    </w:p>
    <w:p w:rsidR="002B4A88" w:rsidRDefault="002B4A88" w:rsidP="002B4A88">
      <w:pPr>
        <w:pStyle w:val="Heading7"/>
      </w:pPr>
      <w:r>
        <w:t>Mountain Peak’s Property</w:t>
      </w:r>
    </w:p>
    <w:p w:rsidR="002B4A88" w:rsidRDefault="002B4A88" w:rsidP="002B4A88">
      <w:pPr>
        <w:pStyle w:val="FOFNumbered"/>
      </w:pPr>
      <w:r>
        <w:t xml:space="preserve">At the time of decertification, Mountain Peak had no customers within the </w:t>
      </w:r>
      <w:r w:rsidR="00B577C5">
        <w:t>tract</w:t>
      </w:r>
      <w:r>
        <w:t>.</w:t>
      </w:r>
    </w:p>
    <w:p w:rsidR="002B4A88" w:rsidRDefault="002B4A88" w:rsidP="002B4A88">
      <w:pPr>
        <w:pStyle w:val="FOFNumbered"/>
      </w:pPr>
      <w:r>
        <w:t xml:space="preserve">Mountain Peak has a water line along the southern property line of the </w:t>
      </w:r>
      <w:r w:rsidR="00B577C5">
        <w:t>tract</w:t>
      </w:r>
      <w:r>
        <w:t xml:space="preserve"> and has other facilities in the vicinity of the tract.</w:t>
      </w:r>
    </w:p>
    <w:p w:rsidR="002B4A88" w:rsidRDefault="002B4A88" w:rsidP="002B4A88">
      <w:pPr>
        <w:pStyle w:val="FOFNumbered"/>
      </w:pPr>
      <w:r>
        <w:t xml:space="preserve">These facilities and water line were not committed to providing water service to the </w:t>
      </w:r>
      <w:r w:rsidR="00B577C5">
        <w:t>tract</w:t>
      </w:r>
      <w:r>
        <w:t>.</w:t>
      </w:r>
    </w:p>
    <w:p w:rsidR="002B4A88" w:rsidRDefault="002B4A88" w:rsidP="002B4A88">
      <w:pPr>
        <w:pStyle w:val="FOFNumbered"/>
      </w:pPr>
      <w:r w:rsidRPr="00AA68C7">
        <w:t xml:space="preserve">Mountain Peak </w:t>
      </w:r>
      <w:r>
        <w:t>does not have</w:t>
      </w:r>
      <w:r w:rsidRPr="00AA68C7">
        <w:t xml:space="preserve"> any facilities or lines that have been abandoned due to the decertification of the tract</w:t>
      </w:r>
      <w:r>
        <w:t>.</w:t>
      </w:r>
    </w:p>
    <w:p w:rsidR="002B4A88" w:rsidRDefault="002B4A88" w:rsidP="002B4A88">
      <w:pPr>
        <w:pStyle w:val="FOFNumbered"/>
      </w:pPr>
      <w:r>
        <w:t>Mountain Peak intervened and subsequently withdrew as a party to this proceeding.</w:t>
      </w:r>
    </w:p>
    <w:p w:rsidR="002B4A88" w:rsidRDefault="002B4A88" w:rsidP="002B4A88">
      <w:pPr>
        <w:pStyle w:val="FOFNumbered"/>
      </w:pPr>
      <w:r>
        <w:t>There is no evidence that any of Mountain Peak’s property is useless or valueless.</w:t>
      </w:r>
    </w:p>
    <w:p w:rsidR="00EE5DDA" w:rsidRDefault="00EE5DDA" w:rsidP="00EE5DDA">
      <w:pPr>
        <w:pStyle w:val="Heading1"/>
      </w:pPr>
      <w:r>
        <w:lastRenderedPageBreak/>
        <w:t>Conclusions of Law</w:t>
      </w:r>
    </w:p>
    <w:p w:rsidR="002B4A88" w:rsidRPr="0074106E" w:rsidRDefault="002B4A88" w:rsidP="002B4A88">
      <w:pPr>
        <w:pStyle w:val="COLNumbered"/>
        <w:rPr>
          <w:rFonts w:eastAsia="Calibri"/>
        </w:rPr>
      </w:pPr>
      <w:r w:rsidRPr="007F3CC1">
        <w:t xml:space="preserve">Midlothian is a </w:t>
      </w:r>
      <w:r>
        <w:t xml:space="preserve">municipality in Texas and a </w:t>
      </w:r>
      <w:r w:rsidRPr="007F3CC1">
        <w:t xml:space="preserve">retail public utility as defined in </w:t>
      </w:r>
      <w:r>
        <w:t>Texas Water Code</w:t>
      </w:r>
      <w:r w:rsidRPr="007F3CC1">
        <w:t xml:space="preserve"> </w:t>
      </w:r>
      <w:r w:rsidR="00B577C5">
        <w:t xml:space="preserve">(TWC) </w:t>
      </w:r>
      <w:r w:rsidRPr="007F3CC1">
        <w:t>§</w:t>
      </w:r>
      <w:r>
        <w:t> </w:t>
      </w:r>
      <w:r w:rsidRPr="007F3CC1">
        <w:t>13.002(19)</w:t>
      </w:r>
      <w:r>
        <w:rPr>
          <w:rStyle w:val="FootnoteReference"/>
        </w:rPr>
        <w:footnoteReference w:id="8"/>
      </w:r>
      <w:r w:rsidRPr="007F3CC1">
        <w:t xml:space="preserve"> and 16 T</w:t>
      </w:r>
      <w:r>
        <w:t xml:space="preserve">exas </w:t>
      </w:r>
      <w:r w:rsidRPr="007F3CC1">
        <w:t>A</w:t>
      </w:r>
      <w:r>
        <w:t xml:space="preserve">dministrative </w:t>
      </w:r>
      <w:r w:rsidRPr="007F3CC1">
        <w:t>C</w:t>
      </w:r>
      <w:r>
        <w:t>ode</w:t>
      </w:r>
      <w:r w:rsidRPr="007F3CC1">
        <w:t xml:space="preserve"> </w:t>
      </w:r>
      <w:r>
        <w:t xml:space="preserve">(TAC) </w:t>
      </w:r>
      <w:r w:rsidRPr="007F3CC1">
        <w:t>§</w:t>
      </w:r>
      <w:r>
        <w:t> </w:t>
      </w:r>
      <w:r w:rsidRPr="007F3CC1">
        <w:t>24.3(5</w:t>
      </w:r>
      <w:r>
        <w:t>9</w:t>
      </w:r>
      <w:r w:rsidRPr="007F3CC1">
        <w:t>)</w:t>
      </w:r>
      <w:r>
        <w:t xml:space="preserve"> that possesses certificate of convenience and necessity number 11706</w:t>
      </w:r>
      <w:r w:rsidRPr="0074106E">
        <w:rPr>
          <w:rFonts w:eastAsia="Calibri"/>
        </w:rPr>
        <w:t>.</w:t>
      </w:r>
    </w:p>
    <w:p w:rsidR="002B4A88" w:rsidRPr="002B5A2E" w:rsidRDefault="002B4A88" w:rsidP="002B4A88">
      <w:pPr>
        <w:pStyle w:val="COLNumbered"/>
        <w:rPr>
          <w:rFonts w:eastAsia="Calibri"/>
        </w:rPr>
      </w:pPr>
      <w:r w:rsidRPr="007F3CC1">
        <w:t xml:space="preserve">The Commission has jurisdiction over this matter </w:t>
      </w:r>
      <w:r>
        <w:t>in accordance with TWC §§ 13.041 and</w:t>
      </w:r>
      <w:r w:rsidR="00B76296">
        <w:t> </w:t>
      </w:r>
      <w:r>
        <w:t>13.254(d)-(e).</w:t>
      </w:r>
    </w:p>
    <w:p w:rsidR="002B4A88" w:rsidRPr="00DC7815" w:rsidRDefault="002B4A88" w:rsidP="002B4A88">
      <w:pPr>
        <w:pStyle w:val="COLNumbered"/>
        <w:rPr>
          <w:rFonts w:eastAsia="Calibri"/>
        </w:rPr>
      </w:pPr>
      <w:r w:rsidRPr="007F3CC1">
        <w:t xml:space="preserve">SOAH has jurisdiction over this proceeding pursuant to </w:t>
      </w:r>
      <w:r w:rsidR="00B76296" w:rsidRPr="0067692D">
        <w:t>Tex. Gov’t Code Ann.</w:t>
      </w:r>
      <w:r w:rsidR="00B76296">
        <w:t xml:space="preserve"> </w:t>
      </w:r>
      <w:r w:rsidRPr="007F3CC1">
        <w:t>§</w:t>
      </w:r>
      <w:r>
        <w:t xml:space="preserve">§ 2001.058 and </w:t>
      </w:r>
      <w:r w:rsidRPr="007F3CC1">
        <w:t>2003.049</w:t>
      </w:r>
      <w:r>
        <w:t>.</w:t>
      </w:r>
      <w:r w:rsidR="00E03CE5">
        <w:rPr>
          <w:rStyle w:val="FootnoteReference"/>
        </w:rPr>
        <w:footnoteReference w:id="9"/>
      </w:r>
    </w:p>
    <w:p w:rsidR="00DC7815" w:rsidRPr="002B5A2E" w:rsidRDefault="00DC7815" w:rsidP="00DC7815">
      <w:pPr>
        <w:pStyle w:val="COLNumbered"/>
        <w:numPr>
          <w:ilvl w:val="0"/>
          <w:numId w:val="0"/>
        </w:numPr>
        <w:ind w:left="720" w:hanging="720"/>
        <w:rPr>
          <w:rFonts w:eastAsia="Calibri"/>
        </w:rPr>
      </w:pPr>
      <w:r w:rsidRPr="00DC7815">
        <w:rPr>
          <w:rFonts w:eastAsia="Calibri"/>
        </w:rPr>
        <w:t>3A.</w:t>
      </w:r>
      <w:r w:rsidRPr="00DC7815">
        <w:rPr>
          <w:rFonts w:eastAsia="Calibri"/>
        </w:rPr>
        <w:tab/>
        <w:t xml:space="preserve">Notice of the hearing was provided consistent with </w:t>
      </w:r>
      <w:r w:rsidRPr="0067692D">
        <w:t>Tex. Gov’t Code Ann.</w:t>
      </w:r>
      <w:r>
        <w:t xml:space="preserve"> §</w:t>
      </w:r>
      <w:r w:rsidRPr="00DC7815">
        <w:rPr>
          <w:rFonts w:eastAsia="Calibri"/>
        </w:rPr>
        <w:t xml:space="preserve"> </w:t>
      </w:r>
      <w:r w:rsidRPr="00696F39">
        <w:rPr>
          <w:rFonts w:eastAsia="Calibri"/>
        </w:rPr>
        <w:t>2001.052</w:t>
      </w:r>
      <w:r w:rsidRPr="00DC7815">
        <w:rPr>
          <w:rFonts w:eastAsia="Calibri"/>
        </w:rPr>
        <w:t xml:space="preserve"> and</w:t>
      </w:r>
      <w:r w:rsidR="00B76296">
        <w:rPr>
          <w:rFonts w:eastAsia="Calibri"/>
        </w:rPr>
        <w:t> </w:t>
      </w:r>
      <w:r w:rsidRPr="00DC7815">
        <w:rPr>
          <w:rFonts w:eastAsia="Calibri"/>
        </w:rPr>
        <w:t>16 TAC § 24.106</w:t>
      </w:r>
      <w:r>
        <w:rPr>
          <w:rFonts w:eastAsia="Calibri"/>
        </w:rPr>
        <w:t>.</w:t>
      </w:r>
    </w:p>
    <w:p w:rsidR="002B4A88" w:rsidRPr="002B5A2E" w:rsidRDefault="002B4A88" w:rsidP="002B4A88">
      <w:pPr>
        <w:pStyle w:val="COLNumbered"/>
        <w:rPr>
          <w:rFonts w:eastAsia="Calibri"/>
        </w:rPr>
      </w:pPr>
      <w:r w:rsidRPr="007F3CC1">
        <w:t xml:space="preserve">This docket was processed in accordance with the requirements of the </w:t>
      </w:r>
      <w:r w:rsidR="00B577C5">
        <w:t>TWC</w:t>
      </w:r>
      <w:r w:rsidRPr="007F3CC1">
        <w:t xml:space="preserve">, </w:t>
      </w:r>
      <w:r>
        <w:t xml:space="preserve">the </w:t>
      </w:r>
      <w:r w:rsidRPr="004C5BAE">
        <w:t>Administrative Procedure Act,</w:t>
      </w:r>
      <w:r>
        <w:rPr>
          <w:rStyle w:val="FootnoteReference"/>
        </w:rPr>
        <w:footnoteReference w:id="10"/>
      </w:r>
      <w:r>
        <w:t xml:space="preserve"> </w:t>
      </w:r>
      <w:r w:rsidRPr="007F3CC1">
        <w:t xml:space="preserve">and </w:t>
      </w:r>
      <w:r>
        <w:t xml:space="preserve">the </w:t>
      </w:r>
      <w:r w:rsidRPr="007F3CC1">
        <w:t>Commission</w:t>
      </w:r>
      <w:r>
        <w:t>’</w:t>
      </w:r>
      <w:r w:rsidRPr="007F3CC1">
        <w:t>s rules</w:t>
      </w:r>
      <w:r>
        <w:t>.</w:t>
      </w:r>
    </w:p>
    <w:p w:rsidR="002B4A88" w:rsidRPr="00B577C5" w:rsidRDefault="00B577C5" w:rsidP="002B4A88">
      <w:pPr>
        <w:pStyle w:val="COLNumbered"/>
        <w:rPr>
          <w:rFonts w:eastAsia="Calibri"/>
        </w:rPr>
      </w:pPr>
      <w:r>
        <w:t>TWC</w:t>
      </w:r>
      <w:r w:rsidR="002B4A88">
        <w:t xml:space="preserve"> § 13.254(d) and 16 </w:t>
      </w:r>
      <w:r w:rsidR="00A60344">
        <w:t>TAC</w:t>
      </w:r>
      <w:r w:rsidR="002B4A88">
        <w:t xml:space="preserve"> § 24.113(o) prohibit a retail public utility from providing service to an area that has been decertified under those sections without first providing compensation for any property that the Commission determines is rendered useless or valueless to the decertified retail public utility as a result of the decertification.</w:t>
      </w:r>
    </w:p>
    <w:p w:rsidR="00B577C5" w:rsidRPr="002B5A2E" w:rsidRDefault="00B577C5" w:rsidP="00B577C5">
      <w:pPr>
        <w:pStyle w:val="COLNumbered"/>
        <w:numPr>
          <w:ilvl w:val="0"/>
          <w:numId w:val="0"/>
        </w:numPr>
        <w:ind w:left="720" w:hanging="720"/>
        <w:rPr>
          <w:rFonts w:eastAsia="Calibri"/>
        </w:rPr>
      </w:pPr>
      <w:r w:rsidRPr="00B577C5">
        <w:rPr>
          <w:snapToGrid/>
        </w:rPr>
        <w:t>5A.</w:t>
      </w:r>
      <w:r w:rsidRPr="00B577C5">
        <w:rPr>
          <w:snapToGrid/>
        </w:rPr>
        <w:tab/>
        <w:t>Under TWC § 13.254(e) and 16 TAC § 24.113(i), the Commission is required to determine the amount of monetary compensation, if any, that must be paid to a decertified retail public utility for its property rendered useless or valueless as a result of decertification when another retail public utility seeks to provide service to a previously decertified area.</w:t>
      </w:r>
    </w:p>
    <w:p w:rsidR="002B4A88" w:rsidRPr="002B5A2E" w:rsidRDefault="00C600B9" w:rsidP="002B4A88">
      <w:pPr>
        <w:pStyle w:val="COLNumbered"/>
        <w:rPr>
          <w:rFonts w:eastAsia="Calibri"/>
        </w:rPr>
      </w:pPr>
      <w:r>
        <w:t>The term property</w:t>
      </w:r>
      <w:r w:rsidR="002B4A88">
        <w:t xml:space="preserve"> in </w:t>
      </w:r>
      <w:r w:rsidR="00A60344">
        <w:t>TWC</w:t>
      </w:r>
      <w:r w:rsidR="002B4A88">
        <w:t xml:space="preserve"> § 13.254(d)</w:t>
      </w:r>
      <w:r w:rsidR="002B4A88">
        <w:noBreakHyphen/>
        <w:t>(g</w:t>
      </w:r>
      <w:r w:rsidR="002B4A88">
        <w:noBreakHyphen/>
        <w:t>1) includes all property, real and personal, and tangible and intangible.</w:t>
      </w:r>
    </w:p>
    <w:p w:rsidR="002B4A88" w:rsidRPr="002B5A2E" w:rsidRDefault="00C600B9" w:rsidP="002B4A88">
      <w:pPr>
        <w:pStyle w:val="COLNumbered"/>
        <w:rPr>
          <w:rFonts w:eastAsia="Calibri"/>
        </w:rPr>
      </w:pPr>
      <w:r>
        <w:t>The terms useless and valueless</w:t>
      </w:r>
      <w:r w:rsidR="002B4A88">
        <w:t xml:space="preserve"> in </w:t>
      </w:r>
      <w:r w:rsidR="00A60344">
        <w:t xml:space="preserve">TWC </w:t>
      </w:r>
      <w:r w:rsidR="002B4A88">
        <w:t>§ 13.254 should be given their ordinary or plain meaning.</w:t>
      </w:r>
    </w:p>
    <w:p w:rsidR="002B4A88" w:rsidRPr="002B5A2E" w:rsidRDefault="002B4A88" w:rsidP="002B4A88">
      <w:pPr>
        <w:pStyle w:val="COLNumbered"/>
        <w:rPr>
          <w:rFonts w:eastAsia="Calibri"/>
        </w:rPr>
      </w:pPr>
      <w:r>
        <w:lastRenderedPageBreak/>
        <w:t xml:space="preserve">Mountain Peak has the burden of proof in this case under 16 </w:t>
      </w:r>
      <w:r w:rsidR="00A60344">
        <w:t xml:space="preserve">TAC </w:t>
      </w:r>
      <w:r>
        <w:t xml:space="preserve">§ 24.12 and 1 </w:t>
      </w:r>
      <w:r w:rsidR="00A60344">
        <w:t>TAC</w:t>
      </w:r>
      <w:r>
        <w:t xml:space="preserve"> § 155.427.</w:t>
      </w:r>
    </w:p>
    <w:p w:rsidR="002B4A88" w:rsidRDefault="002B4A88" w:rsidP="002B4A88">
      <w:pPr>
        <w:pStyle w:val="COLNumbered"/>
      </w:pPr>
      <w:r>
        <w:t>Mountain Peak does not have any property that was rendered useless or valueless</w:t>
      </w:r>
      <w:r w:rsidRPr="003669D2">
        <w:t xml:space="preserve"> under </w:t>
      </w:r>
      <w:r w:rsidR="00A60344">
        <w:t>TWC</w:t>
      </w:r>
      <w:r w:rsidRPr="003669D2">
        <w:t xml:space="preserve"> §</w:t>
      </w:r>
      <w:r>
        <w:t> </w:t>
      </w:r>
      <w:r w:rsidRPr="003669D2">
        <w:t>13.254</w:t>
      </w:r>
      <w:r>
        <w:t>.</w:t>
      </w:r>
      <w:r w:rsidRPr="002B5A2E">
        <w:t xml:space="preserve"> </w:t>
      </w:r>
      <w:r>
        <w:t xml:space="preserve"> </w:t>
      </w:r>
      <w:r>
        <w:rPr>
          <w:i/>
        </w:rPr>
        <w:t xml:space="preserve">See, </w:t>
      </w:r>
      <w:r w:rsidRPr="00C63415">
        <w:rPr>
          <w:i/>
          <w:iCs/>
        </w:rPr>
        <w:t>City of Celina</w:t>
      </w:r>
      <w:r>
        <w:rPr>
          <w:i/>
          <w:iCs/>
        </w:rPr>
        <w:t>’</w:t>
      </w:r>
      <w:r w:rsidRPr="00C63415">
        <w:rPr>
          <w:i/>
          <w:iCs/>
        </w:rPr>
        <w:t xml:space="preserve">s Notice of Intent to Provide Water and Sewer Service to Area Decertified from Aqua Texas, Inc., in Denton County, </w:t>
      </w:r>
      <w:r w:rsidRPr="00C63415">
        <w:rPr>
          <w:szCs w:val="19"/>
        </w:rPr>
        <w:t>SOAH Docket No.</w:t>
      </w:r>
      <w:r w:rsidR="00A60344">
        <w:rPr>
          <w:szCs w:val="19"/>
        </w:rPr>
        <w:t> </w:t>
      </w:r>
      <w:r w:rsidRPr="00C63415">
        <w:rPr>
          <w:szCs w:val="19"/>
        </w:rPr>
        <w:t>473</w:t>
      </w:r>
      <w:r w:rsidR="00A60344">
        <w:rPr>
          <w:szCs w:val="19"/>
        </w:rPr>
        <w:noBreakHyphen/>
      </w:r>
      <w:r w:rsidRPr="00C63415">
        <w:rPr>
          <w:szCs w:val="19"/>
        </w:rPr>
        <w:t>16</w:t>
      </w:r>
      <w:r w:rsidR="00A60344">
        <w:rPr>
          <w:szCs w:val="19"/>
        </w:rPr>
        <w:t> </w:t>
      </w:r>
      <w:r w:rsidRPr="00C63415">
        <w:rPr>
          <w:szCs w:val="19"/>
        </w:rPr>
        <w:t>5011.WS, PUC Docket No. 45848, Order on Rehearing (Jun. 29, 2017).</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A60344" w:rsidRPr="0074106E" w:rsidRDefault="00A60344" w:rsidP="00A60344">
      <w:pPr>
        <w:pStyle w:val="OrderingParagraph"/>
        <w:rPr>
          <w:rFonts w:eastAsia="Calibri"/>
        </w:rPr>
      </w:pPr>
      <w:r>
        <w:t>Mountain Peak does not have any property that was rendered useless or valueless as a result of the decertification in Docket No. 44394.</w:t>
      </w:r>
    </w:p>
    <w:p w:rsidR="00A60344" w:rsidRPr="002B5A2E" w:rsidRDefault="00A60344" w:rsidP="00A60344">
      <w:pPr>
        <w:pStyle w:val="OrderingParagraph"/>
        <w:rPr>
          <w:rFonts w:eastAsia="Calibri"/>
        </w:rPr>
      </w:pPr>
      <w:r>
        <w:t>Midlothian does not owe any compensation to Mountain Peak and may provide water service to the tract that was decertified in Docket No. 44394.</w:t>
      </w:r>
    </w:p>
    <w:p w:rsidR="00A60344" w:rsidRDefault="00DC7815" w:rsidP="00A60344">
      <w:pPr>
        <w:pStyle w:val="OrderingParagraph"/>
        <w:rPr>
          <w:rFonts w:eastAsia="Calibri"/>
        </w:rPr>
      </w:pPr>
      <w:r>
        <w:t xml:space="preserve">All other motions </w:t>
      </w:r>
      <w:r w:rsidR="00A60344" w:rsidRPr="00411CC4">
        <w:t>and any other request for general or specific relief, if not expressly granted herein, are denied</w:t>
      </w:r>
      <w:r w:rsidR="00A60344">
        <w:t>.</w:t>
      </w:r>
    </w:p>
    <w:p w:rsidR="00160DCD" w:rsidRDefault="00160DCD" w:rsidP="00160DCD"/>
    <w:p w:rsidR="00160DCD" w:rsidRDefault="00160DCD" w:rsidP="00160DCD">
      <w:pPr>
        <w:pStyle w:val="Dateline"/>
      </w:pPr>
      <w:r>
        <w:t xml:space="preserve">Signed at Austin, Texas the ______ day of </w:t>
      </w:r>
      <w:r w:rsidR="00DC7815">
        <w:t>Nove</w:t>
      </w:r>
      <w:r w:rsidR="00A60344">
        <w:t>mber 2017.</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604963" w:rsidP="00160DCD">
      <w:pPr>
        <w:pStyle w:val="Signatures"/>
      </w:pPr>
      <w:r>
        <w:t>BRANDY MARTY MARQUEZ</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604963" w:rsidP="00160DCD">
      <w:pPr>
        <w:pStyle w:val="Signatures"/>
      </w:pPr>
      <w:r>
        <w:t>ARTHUR C. D’ANDREA</w:t>
      </w:r>
      <w:r w:rsidR="00160DCD">
        <w:t>, COMMISSIONER</w:t>
      </w:r>
    </w:p>
    <w:p w:rsidR="00FE4318" w:rsidRPr="00A60344" w:rsidRDefault="00FE4318" w:rsidP="0062202F">
      <w:pPr>
        <w:pStyle w:val="EndMatter"/>
        <w:rPr>
          <w:sz w:val="16"/>
          <w:szCs w:val="16"/>
        </w:rPr>
      </w:pPr>
      <w:r w:rsidRPr="00A60344">
        <w:rPr>
          <w:sz w:val="16"/>
          <w:szCs w:val="16"/>
        </w:rPr>
        <w:t>W2013</w:t>
      </w:r>
    </w:p>
    <w:p w:rsidR="00160DCD" w:rsidRPr="00A60344" w:rsidRDefault="003729E5" w:rsidP="0062202F">
      <w:pPr>
        <w:pStyle w:val="EndMatter"/>
        <w:rPr>
          <w:sz w:val="16"/>
          <w:szCs w:val="16"/>
        </w:rPr>
      </w:pPr>
      <w:r w:rsidRPr="00A60344">
        <w:rPr>
          <w:sz w:val="16"/>
          <w:szCs w:val="16"/>
        </w:rPr>
        <w:fldChar w:fldCharType="begin"/>
      </w:r>
      <w:r w:rsidRPr="00A60344">
        <w:rPr>
          <w:sz w:val="16"/>
          <w:szCs w:val="16"/>
        </w:rPr>
        <w:instrText xml:space="preserve"> FILENAME  \* Lower \p  \* MERGEFORMAT </w:instrText>
      </w:r>
      <w:r w:rsidRPr="00A60344">
        <w:rPr>
          <w:sz w:val="16"/>
          <w:szCs w:val="16"/>
        </w:rPr>
        <w:fldChar w:fldCharType="separate"/>
      </w:r>
      <w:r w:rsidR="003629FD">
        <w:rPr>
          <w:noProof/>
          <w:sz w:val="16"/>
          <w:szCs w:val="16"/>
        </w:rPr>
        <w:t>q:\cadm\orders\final\46000\46120fo.docx</w:t>
      </w:r>
      <w:r w:rsidRPr="00A60344">
        <w:rPr>
          <w:noProof/>
          <w:sz w:val="16"/>
          <w:szCs w:val="16"/>
        </w:rPr>
        <w:fldChar w:fldCharType="end"/>
      </w:r>
    </w:p>
    <w:sectPr w:rsidR="00160DCD" w:rsidRPr="00A60344"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342" w:rsidRDefault="004B1342" w:rsidP="00D03394">
      <w:r>
        <w:separator/>
      </w:r>
    </w:p>
  </w:endnote>
  <w:endnote w:type="continuationSeparator" w:id="0">
    <w:p w:rsidR="004B1342" w:rsidRDefault="004B1342"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342" w:rsidRDefault="004B1342" w:rsidP="00D03394">
      <w:r>
        <w:separator/>
      </w:r>
    </w:p>
  </w:footnote>
  <w:footnote w:type="continuationSeparator" w:id="0">
    <w:p w:rsidR="004B1342" w:rsidRDefault="004B1342" w:rsidP="00D03394">
      <w:r>
        <w:continuationSeparator/>
      </w:r>
    </w:p>
  </w:footnote>
  <w:footnote w:id="1">
    <w:p w:rsidR="00A6062E" w:rsidRDefault="00A6062E" w:rsidP="00A6062E">
      <w:pPr>
        <w:pStyle w:val="FootnoteText"/>
        <w:spacing w:before="120"/>
      </w:pPr>
      <w:r>
        <w:rPr>
          <w:rStyle w:val="FootnoteReference"/>
        </w:rPr>
        <w:footnoteRef/>
      </w:r>
      <w:r>
        <w:t xml:space="preserve">  </w:t>
      </w:r>
      <w:r w:rsidR="00A03166">
        <w:rPr>
          <w:i/>
          <w:color w:val="000000"/>
        </w:rPr>
        <w:t xml:space="preserve">Petition of City of Midlothian to Amend Mountain Peak Special Utility District's Certificate of Convenience and Necessity by Expedited Release in Ellis County, </w:t>
      </w:r>
      <w:r w:rsidR="00A03166">
        <w:rPr>
          <w:color w:val="000000"/>
        </w:rPr>
        <w:t>Docket No. 44394, Order (May 1, 2015).</w:t>
      </w:r>
    </w:p>
  </w:footnote>
  <w:footnote w:id="2">
    <w:p w:rsidR="002029E1" w:rsidRDefault="002029E1" w:rsidP="002029E1">
      <w:pPr>
        <w:pStyle w:val="FootnoteText"/>
        <w:spacing w:before="120"/>
      </w:pPr>
      <w:r w:rsidRPr="00BF4D7E">
        <w:rPr>
          <w:vertAlign w:val="superscript"/>
        </w:rPr>
        <w:footnoteRef/>
      </w:r>
      <w:r w:rsidRPr="00F37634">
        <w:t xml:space="preserve">  </w:t>
      </w:r>
      <w:r w:rsidRPr="00370542">
        <w:t>Notice of Intent</w:t>
      </w:r>
      <w:r>
        <w:t xml:space="preserve"> (Jul. 1</w:t>
      </w:r>
      <w:r w:rsidRPr="00F37634">
        <w:t>, 2016).</w:t>
      </w:r>
    </w:p>
  </w:footnote>
  <w:footnote w:id="3">
    <w:p w:rsidR="002029E1" w:rsidRDefault="002029E1" w:rsidP="002029E1">
      <w:pPr>
        <w:pStyle w:val="FootnoteText"/>
        <w:spacing w:before="120"/>
      </w:pPr>
      <w:r w:rsidRPr="00BF4D7E">
        <w:rPr>
          <w:vertAlign w:val="superscript"/>
        </w:rPr>
        <w:footnoteRef/>
      </w:r>
      <w:r>
        <w:t xml:space="preserve">  Proposal for Decision (Oct. 25, 2017) (PFD).</w:t>
      </w:r>
    </w:p>
  </w:footnote>
  <w:footnote w:id="4">
    <w:p w:rsidR="007F41BD" w:rsidRDefault="007F41BD" w:rsidP="007F41BD">
      <w:pPr>
        <w:pStyle w:val="FootnoteText"/>
        <w:spacing w:before="120"/>
      </w:pPr>
      <w:r>
        <w:rPr>
          <w:rStyle w:val="FootnoteReference"/>
        </w:rPr>
        <w:footnoteRef/>
      </w:r>
      <w:r>
        <w:t xml:space="preserve">  </w:t>
      </w:r>
      <w:r w:rsidRPr="00F85924">
        <w:rPr>
          <w:i/>
        </w:rPr>
        <w:t>City of Celina’s Notice of Intent to Provide Water and Sewer Service to Area Decertified from Aqua Texas, Inc. in Denton County</w:t>
      </w:r>
      <w:r>
        <w:t xml:space="preserve">, </w:t>
      </w:r>
      <w:r w:rsidRPr="00F85924">
        <w:t>Docket No. 45848</w:t>
      </w:r>
      <w:r>
        <w:t>, Order</w:t>
      </w:r>
      <w:r w:rsidRPr="00F85924">
        <w:t xml:space="preserve"> </w:t>
      </w:r>
      <w:r>
        <w:t xml:space="preserve">on Rehearing </w:t>
      </w:r>
      <w:r w:rsidRPr="00F85924">
        <w:t>(</w:t>
      </w:r>
      <w:r>
        <w:t>Jun. 29, 2017</w:t>
      </w:r>
      <w:r w:rsidRPr="00F85924">
        <w:t>)</w:t>
      </w:r>
      <w:r>
        <w:t xml:space="preserve"> (</w:t>
      </w:r>
      <w:r w:rsidRPr="0090729F">
        <w:rPr>
          <w:i/>
        </w:rPr>
        <w:t>Celina</w:t>
      </w:r>
      <w:r>
        <w:t>)</w:t>
      </w:r>
      <w:r w:rsidR="00210A1B">
        <w:t>.</w:t>
      </w:r>
    </w:p>
  </w:footnote>
  <w:footnote w:id="5">
    <w:p w:rsidR="008224D1" w:rsidRDefault="008224D1" w:rsidP="00CB6DC0">
      <w:pPr>
        <w:pStyle w:val="FootnoteText"/>
        <w:spacing w:before="120"/>
      </w:pPr>
      <w:r>
        <w:rPr>
          <w:rStyle w:val="FootnoteReference"/>
        </w:rPr>
        <w:footnoteRef/>
      </w:r>
      <w:r>
        <w:t xml:space="preserve">  Mountain Peak Special Utility District’s Motion to Withdraw as a Party (Aug. 30, 2017).</w:t>
      </w:r>
    </w:p>
  </w:footnote>
  <w:footnote w:id="6">
    <w:p w:rsidR="008224D1" w:rsidRDefault="008224D1" w:rsidP="005642CC">
      <w:pPr>
        <w:pStyle w:val="FootnoteText"/>
        <w:spacing w:before="120"/>
      </w:pPr>
      <w:r>
        <w:rPr>
          <w:rStyle w:val="FootnoteReference"/>
        </w:rPr>
        <w:footnoteRef/>
      </w:r>
      <w:r>
        <w:t xml:space="preserve">  SOAH Order No. 11 (Sep. 6, 2017).</w:t>
      </w:r>
    </w:p>
  </w:footnote>
  <w:footnote w:id="7">
    <w:p w:rsidR="002A2C96" w:rsidRDefault="002A2C96" w:rsidP="00CB6DC0">
      <w:pPr>
        <w:pStyle w:val="FootnoteText"/>
        <w:spacing w:before="120"/>
      </w:pPr>
      <w:r>
        <w:rPr>
          <w:rStyle w:val="FootnoteReference"/>
        </w:rPr>
        <w:footnoteRef/>
      </w:r>
      <w:r>
        <w:t xml:space="preserve">  SOAH Order No. 13 (Oct. 3, 2017).</w:t>
      </w:r>
    </w:p>
  </w:footnote>
  <w:footnote w:id="8">
    <w:p w:rsidR="002B4A88" w:rsidRDefault="002B4A88" w:rsidP="00E03CE5">
      <w:pPr>
        <w:pStyle w:val="FootnoteText"/>
        <w:spacing w:after="120"/>
      </w:pPr>
      <w:r>
        <w:rPr>
          <w:rStyle w:val="FootnoteReference"/>
        </w:rPr>
        <w:footnoteRef/>
      </w:r>
      <w:r>
        <w:t xml:space="preserve"> </w:t>
      </w:r>
      <w:r w:rsidR="00CB6DC0">
        <w:t xml:space="preserve"> </w:t>
      </w:r>
      <w:r>
        <w:t xml:space="preserve">Tex. Water Code Ann. </w:t>
      </w:r>
      <w:r w:rsidRPr="007F3CC1">
        <w:t>§</w:t>
      </w:r>
      <w:r>
        <w:t> </w:t>
      </w:r>
      <w:r w:rsidRPr="007F3CC1">
        <w:t>13.002(19)</w:t>
      </w:r>
      <w:r>
        <w:t xml:space="preserve"> (West 2008 </w:t>
      </w:r>
      <w:r w:rsidR="00696F39">
        <w:t>&amp;</w:t>
      </w:r>
      <w:r>
        <w:t xml:space="preserve"> Supp. 2017) (TWC).</w:t>
      </w:r>
    </w:p>
  </w:footnote>
  <w:footnote w:id="9">
    <w:p w:rsidR="00E03CE5" w:rsidRDefault="00E03CE5" w:rsidP="00E03CE5">
      <w:pPr>
        <w:pStyle w:val="FootnoteText"/>
        <w:spacing w:after="120"/>
      </w:pPr>
      <w:r>
        <w:rPr>
          <w:rStyle w:val="FootnoteReference"/>
        </w:rPr>
        <w:footnoteRef/>
      </w:r>
      <w:r>
        <w:t xml:space="preserve"> </w:t>
      </w:r>
      <w:r w:rsidR="00CB6DC0">
        <w:t xml:space="preserve"> </w:t>
      </w:r>
      <w:r>
        <w:t xml:space="preserve">Tex. Gov’t Code Ann. </w:t>
      </w:r>
      <w:r w:rsidRPr="007F3CC1">
        <w:t>§</w:t>
      </w:r>
      <w:r>
        <w:t xml:space="preserve">§ 2001.058 and </w:t>
      </w:r>
      <w:r w:rsidRPr="007F3CC1">
        <w:t>2003.049</w:t>
      </w:r>
      <w:r w:rsidR="00E42D28">
        <w:t xml:space="preserve"> (West 2016 </w:t>
      </w:r>
      <w:r w:rsidR="00696F39">
        <w:t>&amp;</w:t>
      </w:r>
      <w:r w:rsidR="00E42D28">
        <w:t xml:space="preserve"> Supp. 2017</w:t>
      </w:r>
      <w:r>
        <w:t>).</w:t>
      </w:r>
    </w:p>
  </w:footnote>
  <w:footnote w:id="10">
    <w:p w:rsidR="002B4A88" w:rsidRDefault="002B4A88" w:rsidP="00E03CE5">
      <w:pPr>
        <w:pStyle w:val="FootnoteText"/>
        <w:spacing w:after="120"/>
      </w:pPr>
      <w:r>
        <w:rPr>
          <w:rStyle w:val="FootnoteReference"/>
        </w:rPr>
        <w:footnoteRef/>
      </w:r>
      <w:r>
        <w:t xml:space="preserve"> </w:t>
      </w:r>
      <w:r w:rsidR="00CB6DC0">
        <w:t xml:space="preserve"> </w:t>
      </w:r>
      <w:r w:rsidRPr="004C5BAE">
        <w:t>Tex</w:t>
      </w:r>
      <w:r>
        <w:t>. Gov’t</w:t>
      </w:r>
      <w:r w:rsidRPr="004C5BAE">
        <w:t xml:space="preserve"> Code Ann</w:t>
      </w:r>
      <w:r>
        <w:t>.</w:t>
      </w:r>
      <w:r w:rsidRPr="004C5BAE">
        <w:t xml:space="preserve"> §§ 2001.001</w:t>
      </w:r>
      <w:r w:rsidR="00CB6DC0">
        <w:t>–</w:t>
      </w:r>
      <w:r w:rsidR="00E42D28">
        <w:t>.902 (West 2016</w:t>
      </w:r>
      <w:r w:rsidRPr="004C5BAE">
        <w:t xml:space="preserve"> </w:t>
      </w:r>
      <w:r>
        <w:t>&amp;</w:t>
      </w:r>
      <w:r w:rsidRPr="004C5BAE">
        <w:t xml:space="preserve"> Supp. </w:t>
      </w:r>
      <w:r w:rsidR="00E03CE5">
        <w:t>2017</w:t>
      </w:r>
      <w:r w:rsidRPr="004C5BAE">
        <w:t>) (APA)</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7F7AD2">
    <w:pPr>
      <w:pStyle w:val="Header"/>
      <w:tabs>
        <w:tab w:val="clear" w:pos="4680"/>
        <w:tab w:val="center" w:pos="5040"/>
      </w:tabs>
    </w:pPr>
    <w:r>
      <w:t>PUC Docket No. </w:t>
    </w:r>
    <w:r w:rsidR="007F7AD2">
      <w:t>46120</w:t>
    </w:r>
    <w:r>
      <w:tab/>
      <w:t>Order</w:t>
    </w:r>
    <w:r>
      <w:tab/>
      <w:t xml:space="preserve">Page </w:t>
    </w:r>
    <w:r>
      <w:fldChar w:fldCharType="begin"/>
    </w:r>
    <w:r>
      <w:instrText xml:space="preserve"> PAGE   \* MERGEFORMAT </w:instrText>
    </w:r>
    <w:r>
      <w:fldChar w:fldCharType="separate"/>
    </w:r>
    <w:r w:rsidR="00F075F1">
      <w:rPr>
        <w:noProof/>
      </w:rPr>
      <w:t>6</w:t>
    </w:r>
    <w:r>
      <w:fldChar w:fldCharType="end"/>
    </w:r>
    <w:r>
      <w:t xml:space="preserve"> of </w:t>
    </w:r>
    <w:fldSimple w:instr=" NUMPAGES   \* MERGEFORMAT ">
      <w:r w:rsidR="00F075F1">
        <w:rPr>
          <w:noProof/>
        </w:rPr>
        <w:t>7</w:t>
      </w:r>
    </w:fldSimple>
  </w:p>
  <w:p w:rsidR="00ED04FC" w:rsidRDefault="00ED04FC">
    <w:pPr>
      <w:pStyle w:val="Header"/>
    </w:pPr>
    <w:r>
      <w:t>SOAH Docket No. 473-16-</w:t>
    </w:r>
    <w:r w:rsidR="007F7AD2">
      <w:t>5823.WS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70C401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F365F6D"/>
    <w:multiLevelType w:val="hybridMultilevel"/>
    <w:tmpl w:val="FAA6454E"/>
    <w:lvl w:ilvl="0" w:tplc="5DEEE5FE">
      <w:start w:val="1"/>
      <w:numFmt w:val="decimal"/>
      <w:pStyle w:val="ListNumb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7"/>
  </w:num>
  <w:num w:numId="5">
    <w:abstractNumId w:val="3"/>
  </w:num>
  <w:num w:numId="6">
    <w:abstractNumId w:val="5"/>
  </w:num>
  <w:num w:numId="7">
    <w:abstractNumId w:val="6"/>
  </w:num>
  <w:num w:numId="8">
    <w:abstractNumId w:val="0"/>
  </w:num>
  <w:num w:numId="9">
    <w:abstractNumId w:val="4"/>
  </w:num>
  <w:num w:numId="10">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342"/>
    <w:rsid w:val="000E5DBE"/>
    <w:rsid w:val="001169CA"/>
    <w:rsid w:val="00160DCD"/>
    <w:rsid w:val="001D4F4B"/>
    <w:rsid w:val="001E360C"/>
    <w:rsid w:val="002029E1"/>
    <w:rsid w:val="00210A1B"/>
    <w:rsid w:val="00266F9F"/>
    <w:rsid w:val="002A2C96"/>
    <w:rsid w:val="002B4A88"/>
    <w:rsid w:val="00312838"/>
    <w:rsid w:val="00314108"/>
    <w:rsid w:val="003629FD"/>
    <w:rsid w:val="003729E5"/>
    <w:rsid w:val="003E19B6"/>
    <w:rsid w:val="00404865"/>
    <w:rsid w:val="00433B5E"/>
    <w:rsid w:val="004B1342"/>
    <w:rsid w:val="004E082A"/>
    <w:rsid w:val="005119D7"/>
    <w:rsid w:val="005642CC"/>
    <w:rsid w:val="00593F0D"/>
    <w:rsid w:val="005C3512"/>
    <w:rsid w:val="00604963"/>
    <w:rsid w:val="0062202F"/>
    <w:rsid w:val="00667E3F"/>
    <w:rsid w:val="00677B5E"/>
    <w:rsid w:val="00696F39"/>
    <w:rsid w:val="007239C2"/>
    <w:rsid w:val="00744325"/>
    <w:rsid w:val="007572FC"/>
    <w:rsid w:val="00787113"/>
    <w:rsid w:val="007F41BD"/>
    <w:rsid w:val="007F4342"/>
    <w:rsid w:val="007F7AD2"/>
    <w:rsid w:val="0080046C"/>
    <w:rsid w:val="008224D1"/>
    <w:rsid w:val="008738BF"/>
    <w:rsid w:val="008877F0"/>
    <w:rsid w:val="008D1724"/>
    <w:rsid w:val="009275CB"/>
    <w:rsid w:val="009727E0"/>
    <w:rsid w:val="009C1919"/>
    <w:rsid w:val="009F0102"/>
    <w:rsid w:val="00A03166"/>
    <w:rsid w:val="00A035EA"/>
    <w:rsid w:val="00A40798"/>
    <w:rsid w:val="00A60344"/>
    <w:rsid w:val="00A6062E"/>
    <w:rsid w:val="00A8598C"/>
    <w:rsid w:val="00B22348"/>
    <w:rsid w:val="00B577C5"/>
    <w:rsid w:val="00B71CA8"/>
    <w:rsid w:val="00B76296"/>
    <w:rsid w:val="00B95794"/>
    <w:rsid w:val="00BB631E"/>
    <w:rsid w:val="00C54659"/>
    <w:rsid w:val="00C600B9"/>
    <w:rsid w:val="00CB6DC0"/>
    <w:rsid w:val="00CD2CA7"/>
    <w:rsid w:val="00D03394"/>
    <w:rsid w:val="00D1503F"/>
    <w:rsid w:val="00D451DC"/>
    <w:rsid w:val="00D706B4"/>
    <w:rsid w:val="00DC7815"/>
    <w:rsid w:val="00E03CE5"/>
    <w:rsid w:val="00E1479A"/>
    <w:rsid w:val="00E342E4"/>
    <w:rsid w:val="00E42D28"/>
    <w:rsid w:val="00EB3FB6"/>
    <w:rsid w:val="00ED04FC"/>
    <w:rsid w:val="00EE5DDA"/>
    <w:rsid w:val="00F075F1"/>
    <w:rsid w:val="00FA1E83"/>
    <w:rsid w:val="00FE4318"/>
    <w:rsid w:val="00FF1816"/>
    <w:rsid w:val="00FF4271"/>
    <w:rsid w:val="00FF5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D6619801-9761-4157-A086-9E66FADD9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rsid w:val="008D1724"/>
    <w:pPr>
      <w:ind w:firstLine="720"/>
    </w:pPr>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rsid w:val="008D1724"/>
    <w:rPr>
      <w:sz w:val="20"/>
      <w:szCs w:val="20"/>
    </w:rPr>
  </w:style>
  <w:style w:type="character" w:styleId="FootnoteReference">
    <w:name w:val="footnote reference"/>
    <w:aliases w:val="o,fr,Style 3"/>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2B4A88"/>
    <w:pPr>
      <w:widowControl w:val="0"/>
      <w:autoSpaceDE w:val="0"/>
      <w:autoSpaceDN w:val="0"/>
      <w:adjustRightInd w:val="0"/>
      <w:ind w:left="720"/>
      <w:contextualSpacing/>
      <w:jc w:val="both"/>
    </w:pPr>
    <w:rPr>
      <w:rFonts w:eastAsia="Calibri"/>
      <w:szCs w:val="20"/>
    </w:rPr>
  </w:style>
  <w:style w:type="paragraph" w:styleId="ListNumber">
    <w:name w:val="List Number"/>
    <w:basedOn w:val="Normal"/>
    <w:rsid w:val="002B4A88"/>
    <w:pPr>
      <w:numPr>
        <w:numId w:val="9"/>
      </w:numPr>
      <w:autoSpaceDE w:val="0"/>
      <w:autoSpaceDN w:val="0"/>
      <w:adjustRightInd w:val="0"/>
      <w:spacing w:after="360"/>
      <w:jc w:val="both"/>
    </w:pPr>
    <w:rPr>
      <w:rFonts w:eastAsia="Times New Roman"/>
    </w:rPr>
  </w:style>
  <w:style w:type="paragraph" w:styleId="Title">
    <w:name w:val="Title"/>
    <w:basedOn w:val="Normal"/>
    <w:link w:val="TitleChar"/>
    <w:qFormat/>
    <w:rsid w:val="002B4A88"/>
    <w:pPr>
      <w:spacing w:after="240"/>
      <w:jc w:val="center"/>
    </w:pPr>
    <w:rPr>
      <w:rFonts w:eastAsia="Times New Roman" w:cs="Arial"/>
      <w:b/>
      <w:bCs/>
      <w:kern w:val="28"/>
    </w:rPr>
  </w:style>
  <w:style w:type="character" w:customStyle="1" w:styleId="TitleChar">
    <w:name w:val="Title Char"/>
    <w:basedOn w:val="DefaultParagraphFont"/>
    <w:link w:val="Title"/>
    <w:rsid w:val="002B4A88"/>
    <w:rPr>
      <w:rFonts w:eastAsia="Times New Roman" w:cs="Arial"/>
      <w:b/>
      <w:bCs/>
      <w:kern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AAF8D-D032-450F-898B-13EFACF8E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365</TotalTime>
  <Pages>7</Pages>
  <Words>1803</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21</cp:revision>
  <cp:lastPrinted>2017-11-16T21:06:00Z</cp:lastPrinted>
  <dcterms:created xsi:type="dcterms:W3CDTF">2017-10-25T18:12:00Z</dcterms:created>
  <dcterms:modified xsi:type="dcterms:W3CDTF">2017-11-17T18:06:00Z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