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3F2" w:rsidRPr="00C61AF7" w:rsidRDefault="00BE63F2" w:rsidP="00BE63F2">
      <w:pPr>
        <w:pStyle w:val="Title"/>
        <w:spacing w:before="0" w:after="360"/>
      </w:pPr>
      <w:bookmarkStart w:id="0" w:name="_GoBack"/>
      <w:bookmarkEnd w:id="0"/>
      <w:r w:rsidRPr="00C61AF7">
        <w:t>PUC DOCKET NO. 46104</w:t>
      </w:r>
      <w:r w:rsidRPr="00C61AF7">
        <w:br/>
        <w:t>SOAH DOCKET NO. 473-17-3798.WS</w:t>
      </w:r>
    </w:p>
    <w:tbl>
      <w:tblPr>
        <w:tblW w:w="9648" w:type="dxa"/>
        <w:jc w:val="center"/>
        <w:tblLayout w:type="fixed"/>
        <w:tblLook w:val="0000" w:firstRow="0" w:lastRow="0" w:firstColumn="0" w:lastColumn="0" w:noHBand="0" w:noVBand="0"/>
      </w:tblPr>
      <w:tblGrid>
        <w:gridCol w:w="4680"/>
        <w:gridCol w:w="540"/>
        <w:gridCol w:w="4428"/>
      </w:tblGrid>
      <w:tr w:rsidR="00BE63F2" w:rsidRPr="00C61AF7" w:rsidTr="004E0862">
        <w:trPr>
          <w:jc w:val="center"/>
        </w:trPr>
        <w:tc>
          <w:tcPr>
            <w:tcW w:w="4680" w:type="dxa"/>
          </w:tcPr>
          <w:p w:rsidR="00BE63F2" w:rsidRPr="00C61AF7" w:rsidRDefault="00BE63F2" w:rsidP="00ED74FD">
            <w:pPr>
              <w:rPr>
                <w:b/>
              </w:rPr>
            </w:pPr>
            <w:r w:rsidRPr="00C61AF7">
              <w:rPr>
                <w:b/>
              </w:rPr>
              <w:t>APPLICATION OF SHORE TECH, INC. DBA L&amp;M WATER DEVELOPMENT COMPANY FOR A RATE/TARIFF CHANGE</w:t>
            </w:r>
          </w:p>
        </w:tc>
        <w:tc>
          <w:tcPr>
            <w:tcW w:w="540" w:type="dxa"/>
          </w:tcPr>
          <w:p w:rsidR="00BE63F2" w:rsidRPr="00C61AF7" w:rsidRDefault="00BE63F2" w:rsidP="00ED74FD">
            <w:pPr>
              <w:rPr>
                <w:b/>
              </w:rPr>
            </w:pPr>
            <w:r w:rsidRPr="00C61AF7">
              <w:rPr>
                <w:b/>
              </w:rPr>
              <w:t>§</w:t>
            </w:r>
          </w:p>
          <w:p w:rsidR="00BE63F2" w:rsidRPr="00C61AF7" w:rsidRDefault="00BE63F2" w:rsidP="00ED74FD">
            <w:pPr>
              <w:rPr>
                <w:b/>
              </w:rPr>
            </w:pPr>
            <w:r w:rsidRPr="00C61AF7">
              <w:rPr>
                <w:b/>
              </w:rPr>
              <w:t>§</w:t>
            </w:r>
          </w:p>
          <w:p w:rsidR="00BE63F2" w:rsidRPr="00C61AF7" w:rsidRDefault="00BE63F2" w:rsidP="00ED74FD">
            <w:pPr>
              <w:rPr>
                <w:b/>
              </w:rPr>
            </w:pPr>
            <w:r w:rsidRPr="00C61AF7">
              <w:rPr>
                <w:b/>
              </w:rPr>
              <w:t>§</w:t>
            </w:r>
          </w:p>
          <w:p w:rsidR="00BE63F2" w:rsidRPr="00C61AF7" w:rsidRDefault="00BE63F2" w:rsidP="00ED74FD">
            <w:pPr>
              <w:rPr>
                <w:b/>
              </w:rPr>
            </w:pPr>
            <w:r w:rsidRPr="00C61AF7">
              <w:rPr>
                <w:b/>
              </w:rPr>
              <w:t>§</w:t>
            </w:r>
          </w:p>
        </w:tc>
        <w:tc>
          <w:tcPr>
            <w:tcW w:w="4428" w:type="dxa"/>
          </w:tcPr>
          <w:p w:rsidR="00BE63F2" w:rsidRPr="00C61AF7" w:rsidRDefault="00BE63F2" w:rsidP="00ED74FD">
            <w:pPr>
              <w:ind w:right="270"/>
              <w:jc w:val="center"/>
              <w:rPr>
                <w:b/>
              </w:rPr>
            </w:pPr>
            <w:r w:rsidRPr="00C61AF7">
              <w:rPr>
                <w:b/>
              </w:rPr>
              <w:t>PUBLIC UTILITY COMMISSION</w:t>
            </w:r>
            <w:r w:rsidRPr="00C61AF7">
              <w:rPr>
                <w:b/>
              </w:rPr>
              <w:br/>
            </w:r>
            <w:r w:rsidRPr="00C61AF7">
              <w:rPr>
                <w:b/>
              </w:rPr>
              <w:br/>
              <w:t xml:space="preserve">OF </w:t>
            </w:r>
            <w:smartTag w:uri="urn:schemas-microsoft-com:office:smarttags" w:element="City">
              <w:smartTag w:uri="urn:schemas-microsoft-com:office:smarttags" w:element="address">
                <w:r w:rsidRPr="00C61AF7">
                  <w:rPr>
                    <w:b/>
                  </w:rPr>
                  <w:t>TEXAS</w:t>
                </w:r>
              </w:smartTag>
            </w:smartTag>
          </w:p>
        </w:tc>
      </w:tr>
    </w:tbl>
    <w:p w:rsidR="007572FC" w:rsidRPr="00C61AF7" w:rsidRDefault="00BE63F2" w:rsidP="00574CAE">
      <w:pPr>
        <w:pStyle w:val="Titleoforder"/>
        <w:spacing w:before="360"/>
      </w:pPr>
      <w:r w:rsidRPr="00C61AF7">
        <w:t xml:space="preserve"> </w:t>
      </w:r>
      <w:r w:rsidR="00C54659" w:rsidRPr="00C61AF7">
        <w:t>ORDER</w:t>
      </w:r>
    </w:p>
    <w:p w:rsidR="00574CAE" w:rsidRPr="00C61AF7" w:rsidRDefault="00574CAE" w:rsidP="00574CAE">
      <w:pPr>
        <w:spacing w:before="120" w:line="360" w:lineRule="auto"/>
        <w:ind w:right="72" w:firstLine="792"/>
        <w:jc w:val="both"/>
        <w:textAlignment w:val="baseline"/>
        <w:rPr>
          <w:rFonts w:eastAsia="Times New Roman"/>
          <w:color w:val="000000"/>
        </w:rPr>
      </w:pPr>
      <w:r w:rsidRPr="00C61AF7">
        <w:rPr>
          <w:rFonts w:eastAsia="Times New Roman"/>
          <w:color w:val="000000"/>
        </w:rPr>
        <w:t>This Order addresses the application of Shore-Tech, Inc. d/b/a L&amp;M Water Development Company (Shore-Tech) for an increase in water rates</w:t>
      </w:r>
      <w:r w:rsidR="00744663" w:rsidRPr="00C61AF7">
        <w:rPr>
          <w:rFonts w:eastAsia="Times New Roman"/>
          <w:color w:val="000000"/>
        </w:rPr>
        <w:t xml:space="preserve">.  </w:t>
      </w:r>
      <w:r w:rsidRPr="00C61AF7">
        <w:rPr>
          <w:rFonts w:eastAsia="Times New Roman"/>
          <w:color w:val="000000"/>
        </w:rPr>
        <w:t>A unanimous stipulation and settlement agreement (agreement) was executed that resolves all issues in this proceeding. Consistent with the agreement, Shore-Tech’s application is approved.</w:t>
      </w:r>
    </w:p>
    <w:p w:rsidR="008D1724" w:rsidRPr="00C61AF7" w:rsidRDefault="008D1724" w:rsidP="00EE5DDA">
      <w:pPr>
        <w:pStyle w:val="BodyText"/>
      </w:pPr>
      <w:r w:rsidRPr="00C61AF7">
        <w:t>The Commission adopts the following findings of fact and conclusions of law</w:t>
      </w:r>
      <w:r w:rsidR="00574CAE" w:rsidRPr="00C61AF7">
        <w:t>:</w:t>
      </w:r>
    </w:p>
    <w:p w:rsidR="008D1724" w:rsidRPr="00C61AF7" w:rsidRDefault="00EE5DDA" w:rsidP="008D1724">
      <w:pPr>
        <w:pStyle w:val="Heading1"/>
      </w:pPr>
      <w:r w:rsidRPr="00C61AF7">
        <w:t>Findings of Fact</w:t>
      </w:r>
    </w:p>
    <w:p w:rsidR="00574CAE" w:rsidRPr="00C61AF7" w:rsidRDefault="00574CAE" w:rsidP="00614FD6">
      <w:pPr>
        <w:pStyle w:val="Heading7"/>
      </w:pPr>
      <w:r w:rsidRPr="00C61AF7">
        <w:t>Procedural History</w:t>
      </w:r>
    </w:p>
    <w:p w:rsidR="00574CAE" w:rsidRPr="00C61AF7" w:rsidRDefault="007F3250" w:rsidP="00331933">
      <w:pPr>
        <w:pStyle w:val="FOFNumbered"/>
      </w:pPr>
      <w:r>
        <w:rPr>
          <w:rFonts w:eastAsiaTheme="minorHAnsi"/>
          <w:szCs w:val="24"/>
        </w:rPr>
        <w:t>On June 28, 2016, Shore-Tech filed an application for authority to change water rates and proposed an effective date of September 29, 2016. The original application proposed to increase the monthly base rate of $11.25 to $42.38, change the gallonage charge of $5.00 per 1,000 gallons to a tiered system of $6.60 per 1,000 gallons for the first 5,000 gallons, $13.20 per 1,000 gallons for 5,001 to 10,000 gallons, and $39.60 per 1,000 gallons for 10,001 to 30,000 gallons, and revise certain miscellaneous fees</w:t>
      </w:r>
      <w:r w:rsidR="00744663" w:rsidRPr="00C61AF7">
        <w:t xml:space="preserve">. </w:t>
      </w:r>
    </w:p>
    <w:p w:rsidR="00574CAE" w:rsidRPr="00C61AF7" w:rsidRDefault="00574CAE" w:rsidP="00331933">
      <w:pPr>
        <w:pStyle w:val="FOFNumbered"/>
      </w:pPr>
      <w:r w:rsidRPr="00C61AF7">
        <w:t xml:space="preserve">Shore-Tech seeks a rate increase for </w:t>
      </w:r>
      <w:r w:rsidR="00BF07C6" w:rsidRPr="00C61AF7">
        <w:t xml:space="preserve">public water system </w:t>
      </w:r>
      <w:r w:rsidRPr="00C61AF7">
        <w:t xml:space="preserve">(PWS) No. 0840229 under water </w:t>
      </w:r>
      <w:r w:rsidR="00BF07C6" w:rsidRPr="00C61AF7">
        <w:t xml:space="preserve">certificate of convenience and necessity </w:t>
      </w:r>
      <w:r w:rsidRPr="00C61AF7">
        <w:t>(CCN) 12779 in Galveston County.</w:t>
      </w:r>
    </w:p>
    <w:p w:rsidR="00574CAE" w:rsidRPr="00C61AF7" w:rsidRDefault="00574CAE" w:rsidP="00331933">
      <w:pPr>
        <w:pStyle w:val="FOFNumbered"/>
      </w:pPr>
      <w:r w:rsidRPr="00C61AF7">
        <w:t>On June 30, 2016, the Commission issued Order No. 1</w:t>
      </w:r>
      <w:r w:rsidR="00BF07C6" w:rsidRPr="00C61AF7">
        <w:t>, requiring comments on administrative completeness and addressing other procedural matters</w:t>
      </w:r>
      <w:r w:rsidRPr="00C61AF7">
        <w:t>.</w:t>
      </w:r>
    </w:p>
    <w:p w:rsidR="00574CAE" w:rsidRPr="00C61AF7" w:rsidRDefault="00574CAE" w:rsidP="00331933">
      <w:pPr>
        <w:pStyle w:val="FOFNumbered"/>
      </w:pPr>
      <w:r w:rsidRPr="00C61AF7">
        <w:t>On July 19, 2016, Shore-Tech filed proof of notice.</w:t>
      </w:r>
    </w:p>
    <w:p w:rsidR="00574CAE" w:rsidRPr="00C61AF7" w:rsidRDefault="00574CAE" w:rsidP="00331933">
      <w:pPr>
        <w:pStyle w:val="FOFNumbered"/>
      </w:pPr>
      <w:r w:rsidRPr="00C61AF7">
        <w:t>On July 25, 2016, Brad Taylor, Gordon Douglas, Brandi Reddin, and Polly Reddin</w:t>
      </w:r>
      <w:r w:rsidR="00BF07C6" w:rsidRPr="00C61AF7">
        <w:t xml:space="preserve"> filed ratepayer protests</w:t>
      </w:r>
      <w:r w:rsidRPr="00C61AF7">
        <w:t>.</w:t>
      </w:r>
    </w:p>
    <w:p w:rsidR="00574CAE" w:rsidRPr="00C61AF7" w:rsidRDefault="00574CAE" w:rsidP="00331933">
      <w:pPr>
        <w:pStyle w:val="FOFNumbered"/>
      </w:pPr>
      <w:r w:rsidRPr="00C61AF7">
        <w:t>On July 26, 2016, Barry Alexander and Jacob Flores filed ratepayer protests.</w:t>
      </w:r>
    </w:p>
    <w:p w:rsidR="00331933" w:rsidRPr="00C61AF7" w:rsidRDefault="00574CAE" w:rsidP="00331933">
      <w:pPr>
        <w:pStyle w:val="FOFNumbered"/>
      </w:pPr>
      <w:r w:rsidRPr="00C61AF7">
        <w:lastRenderedPageBreak/>
        <w:t xml:space="preserve">On July 28, 2016, Commission Staff filed </w:t>
      </w:r>
      <w:r w:rsidR="00331933" w:rsidRPr="00C61AF7">
        <w:t>its first administrative completeness recommendation that Shore-Tech’s application be found deficient.</w:t>
      </w:r>
    </w:p>
    <w:p w:rsidR="00574CAE" w:rsidRPr="00C61AF7" w:rsidRDefault="00574CAE" w:rsidP="00331933">
      <w:pPr>
        <w:pStyle w:val="FOFNumbered"/>
        <w:rPr>
          <w:color w:val="000000"/>
        </w:rPr>
      </w:pPr>
      <w:r w:rsidRPr="00C61AF7">
        <w:rPr>
          <w:color w:val="000000"/>
        </w:rPr>
        <w:t xml:space="preserve">On August 2, 2016, the </w:t>
      </w:r>
      <w:r w:rsidR="00A21FA4" w:rsidRPr="00C61AF7">
        <w:rPr>
          <w:color w:val="000000"/>
        </w:rPr>
        <w:t>Commission</w:t>
      </w:r>
      <w:r w:rsidRPr="00C61AF7">
        <w:rPr>
          <w:color w:val="000000"/>
        </w:rPr>
        <w:t xml:space="preserve"> issued Order No. 2</w:t>
      </w:r>
      <w:r w:rsidR="00A21FA4" w:rsidRPr="00C61AF7">
        <w:rPr>
          <w:color w:val="000000"/>
        </w:rPr>
        <w:t xml:space="preserve">, deeming the application deficient and incomplete and </w:t>
      </w:r>
      <w:r w:rsidR="006A3F63" w:rsidRPr="00C61AF7">
        <w:rPr>
          <w:color w:val="000000"/>
        </w:rPr>
        <w:t>suspending</w:t>
      </w:r>
      <w:r w:rsidR="00A21FA4" w:rsidRPr="00C61AF7">
        <w:rPr>
          <w:color w:val="000000"/>
        </w:rPr>
        <w:t xml:space="preserve"> the effective</w:t>
      </w:r>
      <w:r w:rsidR="00744663" w:rsidRPr="00C61AF7">
        <w:rPr>
          <w:color w:val="000000"/>
        </w:rPr>
        <w:t xml:space="preserve"> date</w:t>
      </w:r>
      <w:r w:rsidR="00A21FA4" w:rsidRPr="00C61AF7">
        <w:rPr>
          <w:color w:val="000000"/>
        </w:rPr>
        <w:t>.</w:t>
      </w:r>
    </w:p>
    <w:p w:rsidR="00574CAE" w:rsidRPr="00C61AF7" w:rsidRDefault="00574CAE" w:rsidP="008F31AE">
      <w:pPr>
        <w:pStyle w:val="FOFNumbered"/>
      </w:pPr>
      <w:r w:rsidRPr="00C61AF7">
        <w:t xml:space="preserve">On October 12, 2016, Shore-Tech filed </w:t>
      </w:r>
      <w:r w:rsidR="007B630A" w:rsidRPr="00C61AF7">
        <w:t>amendments to the</w:t>
      </w:r>
      <w:r w:rsidRPr="00C61AF7">
        <w:t xml:space="preserve"> application.</w:t>
      </w:r>
    </w:p>
    <w:p w:rsidR="006A3F63" w:rsidRPr="00C61AF7" w:rsidRDefault="006A3F63" w:rsidP="008F31AE">
      <w:pPr>
        <w:pStyle w:val="FOFNumbered"/>
      </w:pPr>
      <w:r w:rsidRPr="00C61AF7">
        <w:t xml:space="preserve">On October 12, 2016, Commission Staff requested </w:t>
      </w:r>
      <w:r w:rsidR="000E42B5" w:rsidRPr="00C61AF7">
        <w:t>additional</w:t>
      </w:r>
      <w:r w:rsidRPr="00C61AF7">
        <w:t xml:space="preserve"> time to file a supplemental recommendation </w:t>
      </w:r>
      <w:r w:rsidR="00E53228" w:rsidRPr="00C61AF7">
        <w:t>regarding</w:t>
      </w:r>
      <w:r w:rsidRPr="00C61AF7">
        <w:t xml:space="preserve"> administrative completeness.</w:t>
      </w:r>
    </w:p>
    <w:p w:rsidR="00574CAE" w:rsidRPr="00C61AF7" w:rsidRDefault="00574CAE" w:rsidP="008F31AE">
      <w:pPr>
        <w:pStyle w:val="FOFNumbered"/>
      </w:pPr>
      <w:r w:rsidRPr="00C61AF7">
        <w:t xml:space="preserve">On October 14, 2016, the </w:t>
      </w:r>
      <w:r w:rsidR="00331933" w:rsidRPr="00C61AF7">
        <w:t>Commission</w:t>
      </w:r>
      <w:r w:rsidRPr="00C61AF7">
        <w:t xml:space="preserve"> issued Order No. 3</w:t>
      </w:r>
      <w:r w:rsidR="00331933" w:rsidRPr="00C61AF7">
        <w:t>, granting Commission Staff’s request for extension</w:t>
      </w:r>
      <w:r w:rsidRPr="00C61AF7">
        <w:t>.</w:t>
      </w:r>
    </w:p>
    <w:p w:rsidR="00574CAE" w:rsidRPr="00C61AF7" w:rsidRDefault="00574CAE" w:rsidP="008F31AE">
      <w:pPr>
        <w:pStyle w:val="FOFNumbered"/>
      </w:pPr>
      <w:r w:rsidRPr="00C61AF7">
        <w:t xml:space="preserve">On November 3, 2016, Shore-Tech filed a letter affirming that payments </w:t>
      </w:r>
      <w:r w:rsidR="00331933" w:rsidRPr="00C61AF7">
        <w:t xml:space="preserve">to the Texas Commission on Environmental Quality (TCEQ) </w:t>
      </w:r>
      <w:r w:rsidRPr="00C61AF7">
        <w:t xml:space="preserve">for </w:t>
      </w:r>
      <w:r w:rsidR="00331933" w:rsidRPr="00C61AF7">
        <w:t xml:space="preserve">regulatory assessment fees </w:t>
      </w:r>
      <w:r w:rsidRPr="00C61AF7">
        <w:t>were up to date.</w:t>
      </w:r>
    </w:p>
    <w:p w:rsidR="00574CAE" w:rsidRPr="00C61AF7" w:rsidRDefault="00574CAE" w:rsidP="008F31AE">
      <w:pPr>
        <w:pStyle w:val="FOFNumbered"/>
      </w:pPr>
      <w:r w:rsidRPr="00C61AF7">
        <w:t xml:space="preserve">On November 4, 2016, </w:t>
      </w:r>
      <w:r w:rsidR="00331933" w:rsidRPr="00C61AF7">
        <w:t xml:space="preserve">Commission </w:t>
      </w:r>
      <w:r w:rsidRPr="00C61AF7">
        <w:t xml:space="preserve">Staff filed its </w:t>
      </w:r>
      <w:r w:rsidR="00331933" w:rsidRPr="00C61AF7">
        <w:t xml:space="preserve">second administrative completeness recommendation that Shore-Tech’s </w:t>
      </w:r>
      <w:r w:rsidR="005D3567" w:rsidRPr="00C61AF7">
        <w:t>revised</w:t>
      </w:r>
      <w:r w:rsidR="00331933" w:rsidRPr="00C61AF7">
        <w:t xml:space="preserve"> application be found deficient.</w:t>
      </w:r>
    </w:p>
    <w:p w:rsidR="00574CAE" w:rsidRPr="00C61AF7" w:rsidRDefault="00574CAE" w:rsidP="008F31AE">
      <w:pPr>
        <w:pStyle w:val="FOFNumbered"/>
      </w:pPr>
      <w:r w:rsidRPr="00C61AF7">
        <w:t xml:space="preserve">On November 10, 2016, the </w:t>
      </w:r>
      <w:r w:rsidR="0087617C" w:rsidRPr="00C61AF7">
        <w:t>Commission</w:t>
      </w:r>
      <w:r w:rsidRPr="00C61AF7">
        <w:t xml:space="preserve"> issued Order No. 4</w:t>
      </w:r>
      <w:r w:rsidR="0087617C" w:rsidRPr="00C61AF7">
        <w:t>, r</w:t>
      </w:r>
      <w:r w:rsidRPr="00C61AF7">
        <w:t xml:space="preserve">equiring </w:t>
      </w:r>
      <w:r w:rsidR="0087617C" w:rsidRPr="00C61AF7">
        <w:t>additional information from Shore-Tech and establishing deadlines for continued processing</w:t>
      </w:r>
      <w:r w:rsidRPr="00C61AF7">
        <w:t>.</w:t>
      </w:r>
    </w:p>
    <w:p w:rsidR="00574CAE" w:rsidRPr="00C61AF7" w:rsidRDefault="007F3250" w:rsidP="008F31AE">
      <w:pPr>
        <w:pStyle w:val="FOFNumbered"/>
      </w:pPr>
      <w:r>
        <w:rPr>
          <w:rFonts w:eastAsiaTheme="minorHAnsi"/>
          <w:szCs w:val="24"/>
        </w:rPr>
        <w:t>On November 28, 2016, Shore-Tech filed additional proof of notice and an affidavit in support of the revised application.  Shore-Tech’s notice proposed a revised monthly base rate of $36.10, a revised gallonage charge of $1.86 per 1,000 gallons, an effective date of January 1, 2017, and a surcharge of $8.87 per connection per month for 36 months for system upgrades</w:t>
      </w:r>
      <w:r w:rsidR="00744663" w:rsidRPr="00C61AF7">
        <w:t>.</w:t>
      </w:r>
    </w:p>
    <w:p w:rsidR="00574CAE" w:rsidRPr="00C61AF7" w:rsidRDefault="00574CAE" w:rsidP="008F31AE">
      <w:pPr>
        <w:pStyle w:val="FOFNumbered"/>
      </w:pPr>
      <w:r w:rsidRPr="00C61AF7">
        <w:t>On December 5, 2016, Shore-Tech filed supplemental proof of notice.</w:t>
      </w:r>
    </w:p>
    <w:p w:rsidR="00574CAE" w:rsidRPr="00C61AF7" w:rsidRDefault="00574CAE" w:rsidP="008F31AE">
      <w:pPr>
        <w:pStyle w:val="FOFNumbered"/>
      </w:pPr>
      <w:r w:rsidRPr="00C61AF7">
        <w:t xml:space="preserve">On December 7, 2016, </w:t>
      </w:r>
      <w:r w:rsidR="00E55399" w:rsidRPr="00C61AF7">
        <w:t>Brandi Reddin, Polly Reddin, Douglas Gordon, and Jacob Flores withdrew their protests to Shore-Tech’s application.</w:t>
      </w:r>
    </w:p>
    <w:p w:rsidR="00574CAE" w:rsidRPr="00C61AF7" w:rsidRDefault="00574CAE" w:rsidP="008F31AE">
      <w:pPr>
        <w:pStyle w:val="FOFNumbered"/>
      </w:pPr>
      <w:r w:rsidRPr="00C61AF7">
        <w:t xml:space="preserve">On December 8, 2016, </w:t>
      </w:r>
      <w:r w:rsidR="00E55399" w:rsidRPr="00C61AF7">
        <w:t xml:space="preserve">Commission </w:t>
      </w:r>
      <w:r w:rsidRPr="00C61AF7">
        <w:t xml:space="preserve">Staff filed its </w:t>
      </w:r>
      <w:r w:rsidR="00E55399" w:rsidRPr="00C61AF7">
        <w:t xml:space="preserve">third administrative completeness recommendation that the application </w:t>
      </w:r>
      <w:r w:rsidR="005D3567" w:rsidRPr="00C61AF7">
        <w:t>and notice be found administratively complete.</w:t>
      </w:r>
    </w:p>
    <w:p w:rsidR="007E00D0" w:rsidRPr="00C61AF7" w:rsidRDefault="00574CAE" w:rsidP="008F31AE">
      <w:pPr>
        <w:pStyle w:val="FOFNumbered"/>
      </w:pPr>
      <w:r w:rsidRPr="00C61AF7">
        <w:lastRenderedPageBreak/>
        <w:t xml:space="preserve">On December 14, 2016, the </w:t>
      </w:r>
      <w:r w:rsidR="008B50A6" w:rsidRPr="00C61AF7">
        <w:t xml:space="preserve">Commission </w:t>
      </w:r>
      <w:r w:rsidRPr="00C61AF7">
        <w:t>issued Order No. 5</w:t>
      </w:r>
      <w:r w:rsidR="008B50A6" w:rsidRPr="00C61AF7">
        <w:t>, finding the application</w:t>
      </w:r>
      <w:r w:rsidR="00424FBB" w:rsidRPr="00C61AF7">
        <w:t xml:space="preserve"> </w:t>
      </w:r>
      <w:r w:rsidR="008B50A6" w:rsidRPr="00C61AF7">
        <w:t>administratively complete, the notice sufficient, suspending the effective date</w:t>
      </w:r>
      <w:r w:rsidR="007E00D0" w:rsidRPr="00C61AF7">
        <w:t xml:space="preserve"> until the earlier of September 23, 2017, or the date that an order setting interim or final rates is issued, </w:t>
      </w:r>
      <w:r w:rsidR="008B50A6" w:rsidRPr="00C61AF7">
        <w:t xml:space="preserve">and adopting a procedural schedule. </w:t>
      </w:r>
    </w:p>
    <w:p w:rsidR="00574CAE" w:rsidRPr="00C61AF7" w:rsidRDefault="00574CAE" w:rsidP="008F31AE">
      <w:pPr>
        <w:pStyle w:val="FOFNumbered"/>
      </w:pPr>
      <w:r w:rsidRPr="00C61AF7">
        <w:t>On January 10, 2017, Steven Walstrom filed a ratepayer protest.</w:t>
      </w:r>
    </w:p>
    <w:p w:rsidR="00574CAE" w:rsidRPr="00C61AF7" w:rsidRDefault="00574CAE" w:rsidP="008F31AE">
      <w:pPr>
        <w:pStyle w:val="FOFNumbered"/>
      </w:pPr>
      <w:r w:rsidRPr="00C61AF7">
        <w:t>On February 16, 2017, Shore-Tech confidentially filed a tax return and certain invoices.</w:t>
      </w:r>
    </w:p>
    <w:p w:rsidR="006A3F63" w:rsidRPr="00C61AF7" w:rsidRDefault="006A3F63" w:rsidP="006A3F63">
      <w:pPr>
        <w:pStyle w:val="FOFNumbered"/>
      </w:pPr>
      <w:r w:rsidRPr="00C61AF7">
        <w:t xml:space="preserve">On April 12, 2017, Commission Staff requested additional time to file a request for hearing or a </w:t>
      </w:r>
      <w:r w:rsidR="00E53228" w:rsidRPr="00C61AF7">
        <w:t>recommendation on final disposition.</w:t>
      </w:r>
    </w:p>
    <w:p w:rsidR="00574CAE" w:rsidRPr="00C61AF7" w:rsidRDefault="00574CAE" w:rsidP="008F31AE">
      <w:pPr>
        <w:pStyle w:val="FOFNumbered"/>
      </w:pPr>
      <w:r w:rsidRPr="00C61AF7">
        <w:t xml:space="preserve">On April 13, 2017, the </w:t>
      </w:r>
      <w:r w:rsidR="006A3F63" w:rsidRPr="00C61AF7">
        <w:t>Commission</w:t>
      </w:r>
      <w:r w:rsidRPr="00C61AF7">
        <w:t xml:space="preserve"> issued Order No. 6</w:t>
      </w:r>
      <w:r w:rsidR="00E53228" w:rsidRPr="00C61AF7">
        <w:t>, granting Commission Staff’s request for extension.</w:t>
      </w:r>
    </w:p>
    <w:p w:rsidR="00574CAE" w:rsidRPr="00C61AF7" w:rsidRDefault="00574CAE" w:rsidP="008F31AE">
      <w:pPr>
        <w:pStyle w:val="FOFNumbered"/>
      </w:pPr>
      <w:r w:rsidRPr="00C61AF7">
        <w:t xml:space="preserve">On April 20, 2017, </w:t>
      </w:r>
      <w:r w:rsidR="00DC0721" w:rsidRPr="00C61AF7">
        <w:t xml:space="preserve">Commission </w:t>
      </w:r>
      <w:r w:rsidRPr="00C61AF7">
        <w:t xml:space="preserve">Staff filed a </w:t>
      </w:r>
      <w:r w:rsidR="00DC0721" w:rsidRPr="00C61AF7">
        <w:t xml:space="preserve">request for a hearing </w:t>
      </w:r>
      <w:r w:rsidRPr="00C61AF7">
        <w:t>to ensure compliance with the statutory deadline.</w:t>
      </w:r>
    </w:p>
    <w:p w:rsidR="00574CAE" w:rsidRPr="00C61AF7" w:rsidRDefault="00574CAE" w:rsidP="008F31AE">
      <w:pPr>
        <w:pStyle w:val="FOFNumbered"/>
      </w:pPr>
      <w:r w:rsidRPr="00C61AF7">
        <w:t xml:space="preserve">On April 26, 2017, the Commission </w:t>
      </w:r>
      <w:r w:rsidR="00DC0721" w:rsidRPr="00C61AF7">
        <w:t>referred</w:t>
      </w:r>
      <w:r w:rsidRPr="00C61AF7">
        <w:t xml:space="preserve"> this proceeding to the State Office of Administrative Hearings (SOAH).</w:t>
      </w:r>
    </w:p>
    <w:p w:rsidR="00574CAE" w:rsidRPr="00C61AF7" w:rsidRDefault="00574CAE" w:rsidP="008F31AE">
      <w:pPr>
        <w:pStyle w:val="FOFNumbered"/>
      </w:pPr>
      <w:r w:rsidRPr="00C61AF7">
        <w:t xml:space="preserve">On April 28, 2017, SOAH issued Order No. </w:t>
      </w:r>
      <w:r w:rsidR="00DC0721" w:rsidRPr="00C61AF7">
        <w:t>1, describing the proceeding, noticing a prehearing conference, and establishing other general procedural requirements.</w:t>
      </w:r>
    </w:p>
    <w:p w:rsidR="00574CAE" w:rsidRPr="00C61AF7" w:rsidRDefault="00574CAE" w:rsidP="00DC0721">
      <w:pPr>
        <w:pStyle w:val="FOFNumbered"/>
      </w:pPr>
      <w:r w:rsidRPr="00C61AF7">
        <w:t>On May 8, 2017, SOAH issued Order No. 2</w:t>
      </w:r>
      <w:r w:rsidR="00DC0721" w:rsidRPr="00C61AF7">
        <w:t>, rescheduling the prehearing conference.</w:t>
      </w:r>
    </w:p>
    <w:p w:rsidR="00574CAE" w:rsidRPr="00C61AF7" w:rsidRDefault="00574CAE" w:rsidP="008F31AE">
      <w:pPr>
        <w:pStyle w:val="FOFNumbered"/>
      </w:pPr>
      <w:r w:rsidRPr="00C61AF7">
        <w:t xml:space="preserve">On May 11, 2017, the Commission issued a </w:t>
      </w:r>
      <w:r w:rsidR="002F2394" w:rsidRPr="00C61AF7">
        <w:t>draft preliminary order</w:t>
      </w:r>
      <w:r w:rsidRPr="00C61AF7">
        <w:t>.</w:t>
      </w:r>
    </w:p>
    <w:p w:rsidR="00574CAE" w:rsidRPr="00C61AF7" w:rsidRDefault="00574CAE" w:rsidP="008F31AE">
      <w:pPr>
        <w:pStyle w:val="FOFNumbered"/>
      </w:pPr>
      <w:r w:rsidRPr="00C61AF7">
        <w:t xml:space="preserve">On May 16, 2017, </w:t>
      </w:r>
      <w:r w:rsidR="002F2394" w:rsidRPr="00C61AF7">
        <w:t xml:space="preserve">SOAH conducted </w:t>
      </w:r>
      <w:r w:rsidRPr="00C61AF7">
        <w:t>a telephonic prehearing conference.</w:t>
      </w:r>
    </w:p>
    <w:p w:rsidR="00574CAE" w:rsidRPr="00C61AF7" w:rsidRDefault="00574CAE" w:rsidP="008F31AE">
      <w:pPr>
        <w:pStyle w:val="FOFNumbered"/>
      </w:pPr>
      <w:r w:rsidRPr="00C61AF7">
        <w:t xml:space="preserve">No parties other than </w:t>
      </w:r>
      <w:r w:rsidR="000911CB" w:rsidRPr="00C61AF7">
        <w:t xml:space="preserve">Commission </w:t>
      </w:r>
      <w:r w:rsidRPr="00C61AF7">
        <w:t>Staff and Shore-Tech were admitted as parties to this proceeding.</w:t>
      </w:r>
    </w:p>
    <w:p w:rsidR="00574CAE" w:rsidRPr="00C61AF7" w:rsidRDefault="00574CAE" w:rsidP="000911CB">
      <w:pPr>
        <w:pStyle w:val="FOFNumbered"/>
      </w:pPr>
      <w:r w:rsidRPr="00C61AF7">
        <w:t>On May 17, 2017, SOAH issued Order No. 3</w:t>
      </w:r>
      <w:r w:rsidR="000911CB" w:rsidRPr="00C61AF7">
        <w:t>, memorializing the prehearing conference and abating the case so that the parties could prepare settlement documents.</w:t>
      </w:r>
    </w:p>
    <w:p w:rsidR="00574CAE" w:rsidRPr="00C61AF7" w:rsidRDefault="00574CAE" w:rsidP="008F31AE">
      <w:pPr>
        <w:pStyle w:val="FOFNumbered"/>
      </w:pPr>
      <w:r w:rsidRPr="00C61AF7">
        <w:t xml:space="preserve">On May 19, 2017, the Commission issued a </w:t>
      </w:r>
      <w:r w:rsidR="00331933" w:rsidRPr="00C61AF7">
        <w:t>preliminary order.</w:t>
      </w:r>
    </w:p>
    <w:p w:rsidR="00574CAE" w:rsidRPr="00C61AF7" w:rsidRDefault="00574CAE" w:rsidP="00D01200">
      <w:pPr>
        <w:pStyle w:val="FOFNumbered"/>
      </w:pPr>
      <w:r w:rsidRPr="00C61AF7">
        <w:t xml:space="preserve">On June 26, 2017, Shore-Tech and </w:t>
      </w:r>
      <w:r w:rsidR="00660B3F" w:rsidRPr="00C61AF7">
        <w:t xml:space="preserve">Commission </w:t>
      </w:r>
      <w:r w:rsidRPr="00C61AF7">
        <w:t xml:space="preserve">Staff (collectively, </w:t>
      </w:r>
      <w:r w:rsidR="00B235BC" w:rsidRPr="00C61AF7">
        <w:t>signatories</w:t>
      </w:r>
      <w:r w:rsidRPr="00C61AF7">
        <w:t>) filed a joint motion to admit evidence</w:t>
      </w:r>
      <w:r w:rsidR="00660B3F" w:rsidRPr="00C61AF7">
        <w:t xml:space="preserve"> and </w:t>
      </w:r>
      <w:r w:rsidRPr="00C61AF7">
        <w:t xml:space="preserve">remand the proceeding to the Commission, </w:t>
      </w:r>
      <w:r w:rsidR="00660B3F" w:rsidRPr="00C61AF7">
        <w:t xml:space="preserve">including the </w:t>
      </w:r>
      <w:r w:rsidR="00660B3F" w:rsidRPr="00C61AF7">
        <w:lastRenderedPageBreak/>
        <w:t xml:space="preserve">agreement, </w:t>
      </w:r>
      <w:r w:rsidRPr="00C61AF7">
        <w:t xml:space="preserve">agreed proposed tariff, and proposed order. </w:t>
      </w:r>
      <w:r w:rsidR="00660B3F" w:rsidRPr="00C61AF7">
        <w:t xml:space="preserve"> Commission </w:t>
      </w:r>
      <w:r w:rsidRPr="00C61AF7">
        <w:t xml:space="preserve">Staff also filed the memorandum of Leila Guerrero in support of the </w:t>
      </w:r>
      <w:r w:rsidR="00660B3F" w:rsidRPr="00C61AF7">
        <w:t>agreement</w:t>
      </w:r>
      <w:r w:rsidRPr="00C61AF7">
        <w:t>.</w:t>
      </w:r>
    </w:p>
    <w:p w:rsidR="00B42BAC" w:rsidRPr="00C61AF7" w:rsidRDefault="00574CAE" w:rsidP="00B42BAC">
      <w:pPr>
        <w:pStyle w:val="FOFNumbered"/>
        <w:rPr>
          <w:color w:val="000000"/>
        </w:rPr>
      </w:pPr>
      <w:r w:rsidRPr="00C61AF7">
        <w:t>On</w:t>
      </w:r>
      <w:r w:rsidR="00B42BAC" w:rsidRPr="00C61AF7">
        <w:t xml:space="preserve"> </w:t>
      </w:r>
      <w:r w:rsidR="00FE6B98" w:rsidRPr="00C61AF7">
        <w:t>June 30,</w:t>
      </w:r>
      <w:r w:rsidRPr="00C61AF7">
        <w:t xml:space="preserve"> 2017</w:t>
      </w:r>
      <w:r w:rsidR="00B42BAC" w:rsidRPr="00C61AF7">
        <w:t xml:space="preserve">, </w:t>
      </w:r>
      <w:r w:rsidRPr="00C61AF7">
        <w:t>the SOAH ALJ issued Order No.</w:t>
      </w:r>
      <w:r w:rsidR="00B42BAC" w:rsidRPr="00C61AF7">
        <w:t xml:space="preserve"> 5, admitting evidence, remanding the proceeding to the Commission, and dismissing the SOAH docket.  </w:t>
      </w:r>
    </w:p>
    <w:p w:rsidR="00574CAE" w:rsidRPr="00C61AF7" w:rsidRDefault="00574CAE" w:rsidP="00B42BAC">
      <w:pPr>
        <w:pStyle w:val="Heading7"/>
        <w:rPr>
          <w:rFonts w:eastAsia="Times New Roman"/>
        </w:rPr>
      </w:pPr>
      <w:r w:rsidRPr="00C61AF7">
        <w:rPr>
          <w:rFonts w:eastAsia="Times New Roman"/>
        </w:rPr>
        <w:t xml:space="preserve">Description of the </w:t>
      </w:r>
      <w:r w:rsidR="00B42BAC" w:rsidRPr="00C61AF7">
        <w:rPr>
          <w:rFonts w:eastAsia="Times New Roman"/>
        </w:rPr>
        <w:t>Agreement</w:t>
      </w:r>
      <w:r w:rsidRPr="00C61AF7">
        <w:rPr>
          <w:rFonts w:eastAsia="Times New Roman"/>
        </w:rPr>
        <w:t xml:space="preserve"> </w:t>
      </w:r>
    </w:p>
    <w:p w:rsidR="00574CAE" w:rsidRPr="00C61AF7" w:rsidRDefault="00574CAE" w:rsidP="00B235BC">
      <w:pPr>
        <w:pStyle w:val="FOFNumbered"/>
      </w:pPr>
      <w:r w:rsidRPr="00C61AF7">
        <w:t xml:space="preserve">The </w:t>
      </w:r>
      <w:r w:rsidR="00B235BC" w:rsidRPr="00C61AF7">
        <w:t xml:space="preserve">signatories </w:t>
      </w:r>
      <w:r w:rsidRPr="00C61AF7">
        <w:t>believe that a resolution of this docket</w:t>
      </w:r>
      <w:r w:rsidR="00B235BC" w:rsidRPr="00C61AF7">
        <w:t xml:space="preserve">, </w:t>
      </w:r>
      <w:r w:rsidRPr="00C61AF7">
        <w:t xml:space="preserve">consistent with the </w:t>
      </w:r>
      <w:r w:rsidR="00B235BC" w:rsidRPr="00C61AF7">
        <w:t>agreement is reasonable and in the public interest.</w:t>
      </w:r>
    </w:p>
    <w:p w:rsidR="00CE3BBC" w:rsidRPr="00C61AF7" w:rsidRDefault="00B235BC" w:rsidP="00B235BC">
      <w:pPr>
        <w:pStyle w:val="FOFNumbered"/>
      </w:pPr>
      <w:r w:rsidRPr="00C61AF7">
        <w:t xml:space="preserve">Consistent with the agreement, Shore-Tech </w:t>
      </w:r>
      <w:r w:rsidR="00574CAE" w:rsidRPr="00C61AF7">
        <w:t xml:space="preserve">will be allowed to implement the retail water utility rates contained in the revised tariff </w:t>
      </w:r>
      <w:r w:rsidR="00534635" w:rsidRPr="00C61AF7">
        <w:t>attached to this Order as Attachment 1</w:t>
      </w:r>
      <w:r w:rsidR="00CE3BBC" w:rsidRPr="00C61AF7">
        <w:t xml:space="preserve">, which reflects a monthly base rate of $29.37, </w:t>
      </w:r>
      <w:r w:rsidR="004309E2" w:rsidRPr="00C61AF7">
        <w:t>a</w:t>
      </w:r>
      <w:r w:rsidR="00CE3BBC" w:rsidRPr="00C61AF7">
        <w:t xml:space="preserve"> gallonage charge of $1.86, and </w:t>
      </w:r>
      <w:r w:rsidR="004309E2" w:rsidRPr="00C61AF7">
        <w:t xml:space="preserve">a </w:t>
      </w:r>
      <w:r w:rsidR="00353E10" w:rsidRPr="00C61AF7">
        <w:t xml:space="preserve">monthly </w:t>
      </w:r>
      <w:r w:rsidR="00CE3BBC" w:rsidRPr="00C61AF7">
        <w:t>surcharge of $8.87</w:t>
      </w:r>
      <w:r w:rsidR="00534635" w:rsidRPr="00C61AF7">
        <w:t xml:space="preserve">.  </w:t>
      </w:r>
    </w:p>
    <w:p w:rsidR="00574CAE" w:rsidRPr="00C61AF7" w:rsidRDefault="00574CAE" w:rsidP="00B235BC">
      <w:pPr>
        <w:pStyle w:val="FOFNumbered"/>
      </w:pPr>
      <w:r w:rsidRPr="00C61AF7">
        <w:t xml:space="preserve">The </w:t>
      </w:r>
      <w:r w:rsidR="00FB0136" w:rsidRPr="00C61AF7">
        <w:t>agreed</w:t>
      </w:r>
      <w:r w:rsidRPr="00C61AF7">
        <w:t xml:space="preserve"> rates are consistent with an overall revenue requirement of</w:t>
      </w:r>
      <w:r w:rsidR="00FE6B98" w:rsidRPr="00C61AF7">
        <w:t xml:space="preserve"> $16,512 and an overall rate </w:t>
      </w:r>
      <w:r w:rsidRPr="00C61AF7">
        <w:t>of</w:t>
      </w:r>
      <w:r w:rsidR="00FE6B98" w:rsidRPr="00C61AF7">
        <w:t xml:space="preserve"> </w:t>
      </w:r>
      <w:r w:rsidRPr="00C61AF7">
        <w:t>return of 6.85%.</w:t>
      </w:r>
    </w:p>
    <w:p w:rsidR="00574CAE" w:rsidRPr="00C61AF7" w:rsidRDefault="00FE6B98" w:rsidP="00FB0136">
      <w:pPr>
        <w:pStyle w:val="FOFNumbered"/>
      </w:pPr>
      <w:r w:rsidRPr="00C61AF7">
        <w:t>Consistent with the agreement,</w:t>
      </w:r>
      <w:r w:rsidR="00574CAE" w:rsidRPr="00C61AF7">
        <w:t xml:space="preserve"> Shore-Tech will be allowed to charge a monthly capital improvement surcharge </w:t>
      </w:r>
      <w:r w:rsidR="00FB0136" w:rsidRPr="00C61AF7">
        <w:t>of</w:t>
      </w:r>
      <w:r w:rsidR="00574CAE" w:rsidRPr="00C61AF7">
        <w:t xml:space="preserve"> $8.87 for 36 months or until a total</w:t>
      </w:r>
      <w:r w:rsidR="00FB0136" w:rsidRPr="00C61AF7">
        <w:t xml:space="preserve"> </w:t>
      </w:r>
      <w:r w:rsidR="00574CAE" w:rsidRPr="00C61AF7">
        <w:t xml:space="preserve">of $11,490.64 is recovered, whichever occurs first. </w:t>
      </w:r>
      <w:r w:rsidR="00FB0136" w:rsidRPr="00C61AF7">
        <w:t xml:space="preserve"> </w:t>
      </w:r>
      <w:r w:rsidRPr="00C61AF7">
        <w:t>The</w:t>
      </w:r>
      <w:r w:rsidR="00574CAE" w:rsidRPr="00C61AF7">
        <w:t xml:space="preserve"> surcharge is intended to cover the purchase and installation of a new pressure tank and well </w:t>
      </w:r>
      <w:r w:rsidR="00FB0136" w:rsidRPr="00C61AF7">
        <w:t>pump</w:t>
      </w:r>
      <w:r w:rsidR="00574CAE" w:rsidRPr="00C61AF7">
        <w:t>.</w:t>
      </w:r>
    </w:p>
    <w:p w:rsidR="00574CAE" w:rsidRPr="00C61AF7" w:rsidRDefault="00940DC7" w:rsidP="00FB0136">
      <w:pPr>
        <w:pStyle w:val="FOFNumbered"/>
      </w:pPr>
      <w:r w:rsidRPr="00C61AF7">
        <w:t xml:space="preserve">The effective date of Shore-Tech’s proposed rate increase was suspended until the </w:t>
      </w:r>
      <w:r w:rsidR="00574CAE" w:rsidRPr="00C61AF7">
        <w:t>earlier of September 23, 2017</w:t>
      </w:r>
      <w:r w:rsidRPr="00C61AF7">
        <w:t>,</w:t>
      </w:r>
      <w:r w:rsidR="00574CAE" w:rsidRPr="00C61AF7">
        <w:t xml:space="preserve"> or the date that an order setting interim or final rates is issued in this proceeding. </w:t>
      </w:r>
      <w:r w:rsidRPr="00C61AF7">
        <w:t xml:space="preserve"> </w:t>
      </w:r>
      <w:r w:rsidR="00574CAE" w:rsidRPr="00C61AF7">
        <w:t xml:space="preserve">Accordingly, </w:t>
      </w:r>
      <w:r w:rsidRPr="00C61AF7">
        <w:t xml:space="preserve">consistent with the agreement, the </w:t>
      </w:r>
      <w:r w:rsidR="00574CAE" w:rsidRPr="00C61AF7">
        <w:t xml:space="preserve">effective date will be the first day of the month following the </w:t>
      </w:r>
      <w:r w:rsidRPr="00C61AF7">
        <w:t>date this Order is signed.</w:t>
      </w:r>
    </w:p>
    <w:p w:rsidR="00574CAE" w:rsidRPr="00C61AF7" w:rsidRDefault="00574CAE" w:rsidP="00FB0136">
      <w:pPr>
        <w:pStyle w:val="FOFNumbered"/>
      </w:pPr>
      <w:r w:rsidRPr="00C61AF7">
        <w:t xml:space="preserve">The </w:t>
      </w:r>
      <w:r w:rsidR="00F267B4" w:rsidRPr="00C61AF7">
        <w:t>agreement</w:t>
      </w:r>
      <w:r w:rsidRPr="00C61AF7">
        <w:t xml:space="preserve"> acknowledges </w:t>
      </w:r>
      <w:r w:rsidR="00744663" w:rsidRPr="00C61AF7">
        <w:t xml:space="preserve">that </w:t>
      </w:r>
      <w:r w:rsidRPr="00C61AF7">
        <w:t>although Order No. 5 suspended the proposed January</w:t>
      </w:r>
      <w:r w:rsidR="00F267B4" w:rsidRPr="00C61AF7">
        <w:t> </w:t>
      </w:r>
      <w:r w:rsidRPr="00C61AF7">
        <w:t>1,</w:t>
      </w:r>
      <w:r w:rsidR="00F267B4" w:rsidRPr="00C61AF7">
        <w:t> </w:t>
      </w:r>
      <w:r w:rsidRPr="00C61AF7">
        <w:t>2017 effective date of the proposed rate increase due to a clerical error</w:t>
      </w:r>
      <w:r w:rsidR="00F267B4" w:rsidRPr="00C61AF7">
        <w:t>,</w:t>
      </w:r>
      <w:r w:rsidRPr="00C61AF7">
        <w:t xml:space="preserve"> Shore</w:t>
      </w:r>
      <w:r w:rsidR="00F267B4" w:rsidRPr="00C61AF7">
        <w:noBreakHyphen/>
      </w:r>
      <w:r w:rsidRPr="00C61AF7">
        <w:t xml:space="preserve">Tech </w:t>
      </w:r>
      <w:r w:rsidR="00F267B4" w:rsidRPr="00C61AF7">
        <w:t>began</w:t>
      </w:r>
      <w:r w:rsidRPr="00C61AF7">
        <w:t xml:space="preserve"> charging its proposed rates beginning on January 1, 2017. </w:t>
      </w:r>
      <w:r w:rsidR="00F267B4" w:rsidRPr="00C61AF7">
        <w:t xml:space="preserve"> Consistent with the agreement, </w:t>
      </w:r>
      <w:r w:rsidRPr="00C61AF7">
        <w:t xml:space="preserve">Shore-Tech </w:t>
      </w:r>
      <w:r w:rsidR="00CE3BBC" w:rsidRPr="00C61AF7">
        <w:t>agrees to</w:t>
      </w:r>
      <w:r w:rsidRPr="00C61AF7">
        <w:t xml:space="preserve"> refund the difference paid by each Shore-Tech customer between the c</w:t>
      </w:r>
      <w:r w:rsidR="008B7488" w:rsidRPr="00C61AF7">
        <w:t>urrent rates and the originally-</w:t>
      </w:r>
      <w:r w:rsidRPr="00C61AF7">
        <w:t>proposed rates in a single payment</w:t>
      </w:r>
      <w:r w:rsidR="00F267B4" w:rsidRPr="00C61AF7">
        <w:t xml:space="preserve"> and the amount shall be refunded </w:t>
      </w:r>
      <w:r w:rsidRPr="00C61AF7">
        <w:t xml:space="preserve">to each customer that was incorrectly charged within 60 days of the </w:t>
      </w:r>
      <w:r w:rsidR="008B7488" w:rsidRPr="00C61AF7">
        <w:t xml:space="preserve">date the Commission signs this Order.  Shore-Tech will </w:t>
      </w:r>
      <w:r w:rsidR="004038C1" w:rsidRPr="00C61AF7">
        <w:t xml:space="preserve">file a </w:t>
      </w:r>
      <w:r w:rsidR="0004383E" w:rsidRPr="00C61AF7">
        <w:t xml:space="preserve">separate </w:t>
      </w:r>
      <w:r w:rsidR="0004383E" w:rsidRPr="00C61AF7">
        <w:lastRenderedPageBreak/>
        <w:t xml:space="preserve">compliance proceeding, </w:t>
      </w:r>
      <w:r w:rsidR="00FE6B98" w:rsidRPr="00C61AF7">
        <w:t xml:space="preserve">which provides </w:t>
      </w:r>
      <w:r w:rsidRPr="00C61AF7">
        <w:t>proof that such refunds were issued within 30 days of the refund.</w:t>
      </w:r>
    </w:p>
    <w:p w:rsidR="00574CAE" w:rsidRPr="00C61AF7" w:rsidRDefault="008B7488" w:rsidP="00FB0136">
      <w:pPr>
        <w:pStyle w:val="FOFNumbered"/>
      </w:pPr>
      <w:r w:rsidRPr="00C61AF7">
        <w:t>The signatories agree</w:t>
      </w:r>
      <w:r w:rsidR="00574CAE" w:rsidRPr="00C61AF7">
        <w:t xml:space="preserve"> that the rates contained in the revised tariff are just and reasonable and consistent with the public interest.</w:t>
      </w:r>
    </w:p>
    <w:p w:rsidR="00574CAE" w:rsidRPr="00C61AF7" w:rsidRDefault="008B7488" w:rsidP="00FB0136">
      <w:pPr>
        <w:pStyle w:val="FOFNumbered"/>
      </w:pPr>
      <w:r w:rsidRPr="00C61AF7">
        <w:t xml:space="preserve">Consistent with the agreement, </w:t>
      </w:r>
      <w:r w:rsidR="00574CAE" w:rsidRPr="00C61AF7">
        <w:t>the revised tariff will govern the water utility rates, terms, treatments, and conditions for Shore-Tech ratepayer</w:t>
      </w:r>
      <w:r w:rsidR="00CE3BBC" w:rsidRPr="00C61AF7">
        <w:t>s</w:t>
      </w:r>
      <w:r w:rsidR="00574CAE" w:rsidRPr="00C61AF7">
        <w:t>.</w:t>
      </w:r>
    </w:p>
    <w:p w:rsidR="00574CAE" w:rsidRPr="00C61AF7" w:rsidRDefault="008B7488" w:rsidP="00FB0136">
      <w:pPr>
        <w:pStyle w:val="FOFNumbered"/>
      </w:pPr>
      <w:r w:rsidRPr="00C61AF7">
        <w:t>Consistent with the agreement, Shore-Tech will</w:t>
      </w:r>
      <w:r w:rsidR="00574CAE" w:rsidRPr="00C61AF7">
        <w:t xml:space="preserve"> file a compliance proceeding under a new docket following the purchase and installation of facilities for which the capital improvement monthly surcharge is to be charged. </w:t>
      </w:r>
      <w:r w:rsidRPr="00C61AF7">
        <w:t xml:space="preserve"> Commission </w:t>
      </w:r>
      <w:r w:rsidR="00574CAE" w:rsidRPr="00C61AF7">
        <w:t xml:space="preserve">Staff will evaluate </w:t>
      </w:r>
      <w:r w:rsidRPr="00C61AF7">
        <w:t>the</w:t>
      </w:r>
      <w:r w:rsidR="00574CAE" w:rsidRPr="00C61AF7">
        <w:t xml:space="preserve"> compliance filing and make a recommendation to the Commission regarding whether decreasing the monthly surcharge or abbreviating the number of months over which the surcharge is charged is appropriate.</w:t>
      </w:r>
    </w:p>
    <w:p w:rsidR="00574CAE" w:rsidRPr="00C61AF7" w:rsidRDefault="008B7488" w:rsidP="008B7488">
      <w:pPr>
        <w:pStyle w:val="FOFNumbered"/>
      </w:pPr>
      <w:r w:rsidRPr="00C61AF7">
        <w:t>The signatories</w:t>
      </w:r>
      <w:r w:rsidR="00574CAE" w:rsidRPr="00C61AF7">
        <w:t xml:space="preserve"> agree that the capital improvement surcharge will not be increased or extended if the cost of the contemplated facilities exceeds the amount to be recovered from the surcharge.</w:t>
      </w:r>
    </w:p>
    <w:p w:rsidR="004E7E91" w:rsidRPr="00C61AF7" w:rsidRDefault="004E7E91" w:rsidP="008B7488">
      <w:pPr>
        <w:pStyle w:val="FOFNumbered"/>
      </w:pPr>
      <w:r w:rsidRPr="00C61AF7">
        <w:t>The signatories agree that Shore-Tech will not seek rate-case expenses for the processing of this docket.</w:t>
      </w:r>
    </w:p>
    <w:p w:rsidR="00574CAE" w:rsidRPr="00C61AF7" w:rsidRDefault="00574CAE" w:rsidP="008B7488">
      <w:pPr>
        <w:pStyle w:val="Heading7"/>
        <w:rPr>
          <w:rFonts w:eastAsia="Times New Roman"/>
        </w:rPr>
      </w:pPr>
      <w:r w:rsidRPr="00C61AF7">
        <w:rPr>
          <w:rFonts w:eastAsia="Times New Roman"/>
        </w:rPr>
        <w:t>Consistency of the Stipulation with the Texas Water Code and Commission Requirements</w:t>
      </w:r>
    </w:p>
    <w:p w:rsidR="00574CAE" w:rsidRPr="00C61AF7" w:rsidRDefault="00574CAE" w:rsidP="008B7488">
      <w:pPr>
        <w:pStyle w:val="FOFNumbered"/>
      </w:pPr>
      <w:r w:rsidRPr="00C61AF7">
        <w:t>Con</w:t>
      </w:r>
      <w:r w:rsidR="008B7488" w:rsidRPr="00C61AF7">
        <w:t>sidered in light of Shore-Tech’s</w:t>
      </w:r>
      <w:r w:rsidRPr="00C61AF7">
        <w:t xml:space="preserve"> application,</w:t>
      </w:r>
      <w:r w:rsidR="008B7488" w:rsidRPr="00C61AF7">
        <w:t xml:space="preserve"> </w:t>
      </w:r>
      <w:r w:rsidRPr="00C61AF7">
        <w:t xml:space="preserve">responses to discovery requests and information exchanged through confidential privileged settlement negotiations, the </w:t>
      </w:r>
      <w:r w:rsidR="008B7488" w:rsidRPr="00C61AF7">
        <w:t>agreement</w:t>
      </w:r>
      <w:r w:rsidRPr="00C61AF7">
        <w:t xml:space="preserve"> is the resul</w:t>
      </w:r>
      <w:r w:rsidR="008B7488" w:rsidRPr="00C61AF7">
        <w:t>t of compromise from each party</w:t>
      </w:r>
      <w:r w:rsidRPr="00C61AF7">
        <w:t xml:space="preserve"> and these efforts as </w:t>
      </w:r>
      <w:r w:rsidR="008B7488" w:rsidRPr="00C61AF7">
        <w:t>well</w:t>
      </w:r>
      <w:r w:rsidRPr="00C61AF7">
        <w:t xml:space="preserve"> as the overall result of the </w:t>
      </w:r>
      <w:r w:rsidR="008B7488" w:rsidRPr="00C61AF7">
        <w:t>agreement</w:t>
      </w:r>
      <w:r w:rsidRPr="00C61AF7">
        <w:t xml:space="preserve"> support the reasonableness and benefits of the terms of the </w:t>
      </w:r>
      <w:r w:rsidR="008B7488" w:rsidRPr="00C61AF7">
        <w:t>agreement</w:t>
      </w:r>
      <w:r w:rsidRPr="00C61AF7">
        <w:t>.</w:t>
      </w:r>
    </w:p>
    <w:p w:rsidR="00574CAE" w:rsidRPr="00C61AF7" w:rsidRDefault="00574CAE" w:rsidP="008B7488">
      <w:pPr>
        <w:pStyle w:val="FOFNumbered"/>
      </w:pPr>
      <w:r w:rsidRPr="00C61AF7">
        <w:t xml:space="preserve">The rates, terms, and conditions of the tariff resulting from the </w:t>
      </w:r>
      <w:r w:rsidR="008B7488" w:rsidRPr="00C61AF7">
        <w:t>agreement</w:t>
      </w:r>
      <w:r w:rsidRPr="00C61AF7">
        <w:t xml:space="preserve"> are just and reasonable when the benefits of avoiding an expensive contested case hearing are considered.</w:t>
      </w:r>
    </w:p>
    <w:p w:rsidR="00EE5DDA" w:rsidRPr="00C61AF7" w:rsidRDefault="00EE5DDA" w:rsidP="00023F85">
      <w:pPr>
        <w:pStyle w:val="Heading1"/>
      </w:pPr>
      <w:r w:rsidRPr="00C61AF7">
        <w:lastRenderedPageBreak/>
        <w:t>Conclusions of Law</w:t>
      </w:r>
    </w:p>
    <w:p w:rsidR="00023F85" w:rsidRPr="00C61AF7" w:rsidRDefault="00023F85" w:rsidP="00DA1964">
      <w:pPr>
        <w:pStyle w:val="COLNumbered"/>
      </w:pPr>
      <w:r w:rsidRPr="00C61AF7">
        <w:t>Shore-Tech is a retail public utility as defined in TWC § 13.002(19)</w:t>
      </w:r>
      <w:r w:rsidRPr="00C61AF7">
        <w:rPr>
          <w:rStyle w:val="FootnoteReference"/>
        </w:rPr>
        <w:footnoteReference w:id="1"/>
      </w:r>
      <w:r w:rsidRPr="00C61AF7">
        <w:t xml:space="preserve"> and 16 Texas Administrative Code § 24.3(59) (TAC).</w:t>
      </w:r>
    </w:p>
    <w:p w:rsidR="00574CAE" w:rsidRPr="00C61AF7" w:rsidRDefault="00574CAE" w:rsidP="00DA1964">
      <w:pPr>
        <w:pStyle w:val="COLNumbered"/>
      </w:pPr>
      <w:r w:rsidRPr="00C61AF7">
        <w:t xml:space="preserve">The Commission has jurisdiction to consider </w:t>
      </w:r>
      <w:r w:rsidR="00023F85" w:rsidRPr="00C61AF7">
        <w:t>Shore-Tech’s</w:t>
      </w:r>
      <w:r w:rsidRPr="00C61AF7">
        <w:t xml:space="preserve"> application </w:t>
      </w:r>
      <w:r w:rsidR="00023F85" w:rsidRPr="00C61AF7">
        <w:t xml:space="preserve">under </w:t>
      </w:r>
      <w:r w:rsidRPr="00C61AF7">
        <w:t>TWC §§</w:t>
      </w:r>
      <w:r w:rsidR="00DA1964" w:rsidRPr="00C61AF7">
        <w:t> </w:t>
      </w:r>
      <w:r w:rsidRPr="00C61AF7">
        <w:t>13.041, 13.181-.185, and 13.1871 and using the procedur</w:t>
      </w:r>
      <w:r w:rsidR="00023F85" w:rsidRPr="00C61AF7">
        <w:t>es set forth in 16 TAC §§</w:t>
      </w:r>
      <w:r w:rsidR="00DA1964" w:rsidRPr="00C61AF7">
        <w:t> </w:t>
      </w:r>
      <w:r w:rsidR="00023F85" w:rsidRPr="00C61AF7">
        <w:t>24.12</w:t>
      </w:r>
      <w:r w:rsidR="00DA1964" w:rsidRPr="00C61AF7">
        <w:noBreakHyphen/>
      </w:r>
      <w:r w:rsidR="00023F85" w:rsidRPr="00C61AF7">
        <w:t>.36</w:t>
      </w:r>
      <w:r w:rsidRPr="00C61AF7">
        <w:t>.</w:t>
      </w:r>
    </w:p>
    <w:p w:rsidR="00574CAE" w:rsidRPr="00DA1964" w:rsidRDefault="00DA1964" w:rsidP="00DA1964">
      <w:pPr>
        <w:pStyle w:val="COLNumbered"/>
      </w:pPr>
      <w:r w:rsidRPr="00DA1964">
        <w:t xml:space="preserve">Shore-Tech provided </w:t>
      </w:r>
      <w:r w:rsidR="00574CAE" w:rsidRPr="00DA1964">
        <w:t>notice of the application in accordance with the requirements of TWC § 13.1871 and 16 TAC §§ 24.22 and 24.28.</w:t>
      </w:r>
    </w:p>
    <w:p w:rsidR="00574CAE" w:rsidRPr="00DA1964" w:rsidRDefault="00A81C01" w:rsidP="00A81C01">
      <w:pPr>
        <w:pStyle w:val="COLNumbered"/>
      </w:pPr>
      <w:r w:rsidRPr="004C5BAE">
        <w:t xml:space="preserve">This docket was processed in accordance with the requirements of the TWC, </w:t>
      </w:r>
      <w:r>
        <w:t xml:space="preserve">the </w:t>
      </w:r>
      <w:r w:rsidRPr="004C5BAE">
        <w:t>Administrative Procedure Act,</w:t>
      </w:r>
      <w:r>
        <w:rPr>
          <w:rStyle w:val="FootnoteReference"/>
        </w:rPr>
        <w:footnoteReference w:id="2"/>
      </w:r>
      <w:r w:rsidRPr="004C5BAE">
        <w:t xml:space="preserve"> and Commission rules</w:t>
      </w:r>
      <w:r>
        <w:t>.</w:t>
      </w:r>
      <w:r w:rsidRPr="00DA1964">
        <w:t xml:space="preserve"> </w:t>
      </w:r>
    </w:p>
    <w:p w:rsidR="00574CAE" w:rsidRPr="00DA1964" w:rsidRDefault="00574CAE" w:rsidP="00DA1964">
      <w:pPr>
        <w:pStyle w:val="COLNumbered"/>
      </w:pPr>
      <w:r w:rsidRPr="00DA1964">
        <w:t>This docket contains no remaining contested issues of fact or law.</w:t>
      </w:r>
    </w:p>
    <w:p w:rsidR="00574CAE" w:rsidRPr="00DA1964" w:rsidRDefault="00574CAE" w:rsidP="00DA1964">
      <w:pPr>
        <w:pStyle w:val="COLNumbered"/>
      </w:pPr>
      <w:r w:rsidRPr="00DA1964">
        <w:t xml:space="preserve">The </w:t>
      </w:r>
      <w:r w:rsidR="00A81C01">
        <w:t>agreement</w:t>
      </w:r>
      <w:r w:rsidRPr="00DA1964">
        <w:t xml:space="preserve">, taken as a whole, is a just and </w:t>
      </w:r>
      <w:r w:rsidR="00A81C01">
        <w:t>reasonable resolution of</w:t>
      </w:r>
      <w:r w:rsidRPr="00DA1964">
        <w:t xml:space="preserve"> all the issues it addresses, results in just and reasonable rates, terms, and conditions, is consistent w</w:t>
      </w:r>
      <w:r w:rsidR="00A81C01">
        <w:t>ith the relevant provisions of TWC c</w:t>
      </w:r>
      <w:r w:rsidRPr="00DA1964">
        <w:t>hapter 13</w:t>
      </w:r>
      <w:r w:rsidR="00A81C01">
        <w:t xml:space="preserve">, </w:t>
      </w:r>
      <w:r w:rsidRPr="00DA1964">
        <w:t>and should be approved.</w:t>
      </w:r>
    </w:p>
    <w:p w:rsidR="00574CAE" w:rsidRDefault="00A55EFC" w:rsidP="00023F85">
      <w:pPr>
        <w:pStyle w:val="COLNumbered"/>
      </w:pPr>
      <w:r>
        <w:t>Consistent with the agreement, the rates</w:t>
      </w:r>
      <w:r w:rsidR="00574CAE">
        <w:t xml:space="preserve"> are just and reasonable, comply with the</w:t>
      </w:r>
      <w:r>
        <w:t xml:space="preserve"> </w:t>
      </w:r>
      <w:r w:rsidR="00574CAE">
        <w:t xml:space="preserve">ratemaking provisions of </w:t>
      </w:r>
      <w:r>
        <w:t>TWC c</w:t>
      </w:r>
      <w:r w:rsidR="00574CAE">
        <w:t>hapter 13</w:t>
      </w:r>
      <w:r>
        <w:t>,</w:t>
      </w:r>
      <w:r w:rsidR="00574CAE">
        <w:t xml:space="preserve"> and are not unreasonably discriminatory, preferential, or prejudicial.</w:t>
      </w:r>
    </w:p>
    <w:p w:rsidR="00574CAE" w:rsidRDefault="00574CAE" w:rsidP="00023F85">
      <w:pPr>
        <w:pStyle w:val="COLNumbered"/>
      </w:pPr>
      <w:r>
        <w:t>This application does not constitute a major rate proceeding, as defined by 16 TAC §</w:t>
      </w:r>
      <w:r w:rsidR="00A55EFC">
        <w:t> </w:t>
      </w:r>
      <w:r>
        <w:t>22.2(27).</w:t>
      </w:r>
    </w:p>
    <w:p w:rsidR="00A55EFC" w:rsidRDefault="00A55EFC" w:rsidP="00023F85">
      <w:pPr>
        <w:pStyle w:val="COLNumbered"/>
      </w:pPr>
      <w:r w:rsidRPr="00101572">
        <w:rPr>
          <w:szCs w:val="24"/>
        </w:rPr>
        <w:t xml:space="preserve">The requirements for informal disposition </w:t>
      </w:r>
      <w:r>
        <w:rPr>
          <w:szCs w:val="24"/>
        </w:rPr>
        <w:t xml:space="preserve">under 16 TAC § </w:t>
      </w:r>
      <w:r w:rsidRPr="00101572">
        <w:rPr>
          <w:szCs w:val="24"/>
        </w:rPr>
        <w:t>22.35 have been met in this proceeding</w:t>
      </w:r>
      <w:r>
        <w:rPr>
          <w:szCs w:val="24"/>
        </w:rPr>
        <w:t>.</w:t>
      </w:r>
    </w:p>
    <w:p w:rsidR="00EE5DDA" w:rsidRPr="00E837BA" w:rsidRDefault="00EE5DDA" w:rsidP="00E837BA">
      <w:pPr>
        <w:pStyle w:val="Heading1"/>
      </w:pPr>
      <w:r w:rsidRPr="00E837BA">
        <w:t>Ordering Paragraphs</w:t>
      </w:r>
    </w:p>
    <w:p w:rsidR="008D1724" w:rsidRPr="008D1724" w:rsidRDefault="008D1724" w:rsidP="008D1724">
      <w:pPr>
        <w:pStyle w:val="BodyText"/>
      </w:pPr>
      <w:r>
        <w:t>In accordance with these findings of fact and conclusions of law, the Commission issues the following order:</w:t>
      </w:r>
    </w:p>
    <w:p w:rsidR="00574CAE" w:rsidRPr="002E442E" w:rsidRDefault="00E837BA" w:rsidP="002E442E">
      <w:pPr>
        <w:pStyle w:val="OrderingParagraph"/>
      </w:pPr>
      <w:r w:rsidRPr="002E442E">
        <w:t xml:space="preserve">Consistent with the agreement, Shore-Tech’s application is approved.  </w:t>
      </w:r>
    </w:p>
    <w:p w:rsidR="00B37F9A" w:rsidRPr="003D5AD1" w:rsidRDefault="004309E2" w:rsidP="00B37F9A">
      <w:pPr>
        <w:pStyle w:val="OrderingParagraph"/>
      </w:pPr>
      <w:r>
        <w:lastRenderedPageBreak/>
        <w:t xml:space="preserve">Within 60 days of the date </w:t>
      </w:r>
      <w:r w:rsidR="00E55B71">
        <w:t xml:space="preserve">of </w:t>
      </w:r>
      <w:r>
        <w:t xml:space="preserve">this Order, </w:t>
      </w:r>
      <w:r w:rsidR="00574CAE" w:rsidRPr="002E442E">
        <w:t xml:space="preserve">Shore-Tech </w:t>
      </w:r>
      <w:r w:rsidR="00CE3BBC">
        <w:t>shall</w:t>
      </w:r>
      <w:r w:rsidR="00574CAE" w:rsidRPr="002E442E">
        <w:t xml:space="preserve"> issue a refund of the proposed rates incorrectly charged beginning January 1, 2017</w:t>
      </w:r>
      <w:r w:rsidR="001D70E4" w:rsidRPr="002E442E">
        <w:t xml:space="preserve">.  </w:t>
      </w:r>
      <w:r w:rsidR="00574CAE" w:rsidRPr="002E442E">
        <w:t xml:space="preserve">Shore-Tech </w:t>
      </w:r>
      <w:r w:rsidR="00CE3BBC">
        <w:t>shall</w:t>
      </w:r>
      <w:r w:rsidR="00574CAE" w:rsidRPr="002E442E">
        <w:t xml:space="preserve"> </w:t>
      </w:r>
      <w:r w:rsidR="00FD1B54" w:rsidRPr="002E442E">
        <w:t>refund the</w:t>
      </w:r>
      <w:r w:rsidR="00574CAE" w:rsidRPr="002E442E">
        <w:t xml:space="preserve"> difference between </w:t>
      </w:r>
      <w:r w:rsidR="001D70E4" w:rsidRPr="002E442E">
        <w:t>the</w:t>
      </w:r>
      <w:r w:rsidR="00574CAE" w:rsidRPr="002E442E">
        <w:t xml:space="preserve"> current rate at the time and the proposed rates</w:t>
      </w:r>
      <w:r w:rsidR="001D70E4" w:rsidRPr="002E442E">
        <w:t>,</w:t>
      </w:r>
      <w:r w:rsidR="00574CAE" w:rsidRPr="002E442E">
        <w:t xml:space="preserve"> which were incorrectly charged to each of its customers</w:t>
      </w:r>
      <w:r w:rsidR="00CE3BBC">
        <w:t>.</w:t>
      </w:r>
      <w:r>
        <w:t xml:space="preserve">  </w:t>
      </w:r>
      <w:r w:rsidR="00B37F9A">
        <w:t xml:space="preserve">The difference shall be refunded in a single payment.  </w:t>
      </w:r>
      <w:r>
        <w:t xml:space="preserve">Within 30 days of the issuance of the refund, Shore-Tech shall </w:t>
      </w:r>
      <w:r w:rsidR="00B37F9A">
        <w:t>make a compliance filing to include</w:t>
      </w:r>
      <w:r>
        <w:t xml:space="preserve"> an affidavit attesting to the amount of refunds that were issued to customers.</w:t>
      </w:r>
      <w:r w:rsidR="00B37F9A">
        <w:t xml:space="preserve">  The filing shall be made in </w:t>
      </w:r>
      <w:r w:rsidR="00E55B71">
        <w:t>a docket styled</w:t>
      </w:r>
      <w:r w:rsidR="00B37F9A" w:rsidRPr="00A45DF3">
        <w:rPr>
          <w:bCs/>
        </w:rPr>
        <w:t xml:space="preserve"> </w:t>
      </w:r>
      <w:r w:rsidR="00B37F9A" w:rsidRPr="00A45DF3">
        <w:rPr>
          <w:bCs/>
          <w:i/>
          <w:iCs/>
        </w:rPr>
        <w:t xml:space="preserve">Compliance </w:t>
      </w:r>
      <w:r w:rsidR="00B37F9A">
        <w:rPr>
          <w:bCs/>
          <w:i/>
          <w:iCs/>
        </w:rPr>
        <w:t>Filing</w:t>
      </w:r>
      <w:r w:rsidR="00B37F9A" w:rsidRPr="00A45DF3">
        <w:rPr>
          <w:bCs/>
          <w:i/>
          <w:iCs/>
        </w:rPr>
        <w:t xml:space="preserve"> Related </w:t>
      </w:r>
      <w:r w:rsidR="00B37F9A" w:rsidRPr="00A45DF3">
        <w:rPr>
          <w:i/>
          <w:iCs/>
        </w:rPr>
        <w:t xml:space="preserve">to Refunds from Docket No. </w:t>
      </w:r>
      <w:r w:rsidR="00B37F9A">
        <w:rPr>
          <w:i/>
          <w:iCs/>
        </w:rPr>
        <w:t xml:space="preserve">46104.  </w:t>
      </w:r>
    </w:p>
    <w:p w:rsidR="003D45E8" w:rsidRPr="002E442E" w:rsidRDefault="00B37F9A" w:rsidP="003D45E8">
      <w:pPr>
        <w:pStyle w:val="OrderingParagraph"/>
      </w:pPr>
      <w:r>
        <w:t xml:space="preserve">Within 20 days of Shore-Tech’s filing, </w:t>
      </w:r>
      <w:r w:rsidR="004309E2" w:rsidRPr="002E442E">
        <w:t xml:space="preserve">Commission Staff shall provide a recommendation </w:t>
      </w:r>
      <w:r w:rsidR="003D45E8">
        <w:t xml:space="preserve">for consideration and approval by the presiding officer </w:t>
      </w:r>
      <w:r w:rsidR="00E55B71">
        <w:t>regarding</w:t>
      </w:r>
      <w:r w:rsidR="004309E2" w:rsidRPr="002E442E">
        <w:t xml:space="preserve"> Shore-Tech’s compliance with th</w:t>
      </w:r>
      <w:r w:rsidR="003D5AD1">
        <w:t>e refund provision of this</w:t>
      </w:r>
      <w:r w:rsidR="004309E2" w:rsidRPr="002E442E">
        <w:t xml:space="preserve"> Order.</w:t>
      </w:r>
      <w:r w:rsidR="00CE3BBC">
        <w:t xml:space="preserve">  </w:t>
      </w:r>
    </w:p>
    <w:p w:rsidR="003D5AD1" w:rsidRPr="003D45E8" w:rsidRDefault="003D5AD1" w:rsidP="003D45E8">
      <w:pPr>
        <w:pStyle w:val="OrderingParagraph"/>
      </w:pPr>
      <w:r w:rsidRPr="002E442E">
        <w:t xml:space="preserve">Consistent with the agreement, Shore-Tech </w:t>
      </w:r>
      <w:r>
        <w:t>shall</w:t>
      </w:r>
      <w:r w:rsidRPr="002E442E">
        <w:t xml:space="preserve"> </w:t>
      </w:r>
      <w:r>
        <w:t>make</w:t>
      </w:r>
      <w:r w:rsidRPr="002E442E">
        <w:t xml:space="preserve"> a compliance </w:t>
      </w:r>
      <w:r>
        <w:t xml:space="preserve">filing </w:t>
      </w:r>
      <w:r w:rsidRPr="002E442E">
        <w:t>following the purchase and installation of the facilities associated with the monthly capital improvements surcharge</w:t>
      </w:r>
      <w:r w:rsidR="00353E10">
        <w:t>.  The filing shall be made</w:t>
      </w:r>
      <w:r w:rsidRPr="002E442E">
        <w:t xml:space="preserve"> </w:t>
      </w:r>
      <w:r w:rsidR="00353E10" w:rsidRPr="002E442E">
        <w:t>within 30 days of the final installation of the facilities</w:t>
      </w:r>
      <w:r w:rsidR="00353E10">
        <w:t xml:space="preserve"> in a docket styled </w:t>
      </w:r>
      <w:r w:rsidR="00353E10">
        <w:rPr>
          <w:i/>
        </w:rPr>
        <w:t>Compliance Filing Related to Capital Improvements from Docket No. 46104</w:t>
      </w:r>
      <w:r w:rsidR="00353E10">
        <w:t xml:space="preserve">.  </w:t>
      </w:r>
      <w:r>
        <w:t xml:space="preserve"> The compliance filing shall include receipts and invoices to account for the total cost of the new pressure tank and well pump.</w:t>
      </w:r>
    </w:p>
    <w:p w:rsidR="003D45E8" w:rsidRDefault="003D45E8" w:rsidP="003D45E8">
      <w:pPr>
        <w:pStyle w:val="OrderingParagraph"/>
      </w:pPr>
      <w:r>
        <w:t xml:space="preserve">If the total cost of the capital improvements is lower than the estimates provided in </w:t>
      </w:r>
      <w:r w:rsidR="00353E10">
        <w:t>the instant docket,</w:t>
      </w:r>
      <w:r>
        <w:t xml:space="preserve"> then within 20 days of the filing, Commission Staff shall file a recommendation</w:t>
      </w:r>
      <w:r w:rsidR="00A4778F">
        <w:t xml:space="preserve"> for consideration and approval by the presiding officer on</w:t>
      </w:r>
      <w:r>
        <w:t xml:space="preserve"> </w:t>
      </w:r>
      <w:r w:rsidR="00A4778F">
        <w:t>whether to decrease the monthly surcharge amount or reduce the surcharge collection period.</w:t>
      </w:r>
    </w:p>
    <w:p w:rsidR="00574CAE" w:rsidRPr="002E442E" w:rsidRDefault="00574CAE" w:rsidP="002E442E">
      <w:pPr>
        <w:pStyle w:val="OrderingParagraph"/>
      </w:pPr>
      <w:r w:rsidRPr="002E442E">
        <w:t xml:space="preserve">The tariff </w:t>
      </w:r>
      <w:r w:rsidR="00F966C6" w:rsidRPr="002E442E">
        <w:t xml:space="preserve">attached to this Order as Attachment 1 is approved, </w:t>
      </w:r>
      <w:r w:rsidRPr="002E442E">
        <w:t xml:space="preserve">effective the first day of the month following the </w:t>
      </w:r>
      <w:r w:rsidR="00F966C6" w:rsidRPr="002E442E">
        <w:t xml:space="preserve">date </w:t>
      </w:r>
      <w:r w:rsidR="00F80BD2">
        <w:t>of</w:t>
      </w:r>
      <w:r w:rsidR="00F966C6" w:rsidRPr="002E442E">
        <w:t xml:space="preserve"> this Order.</w:t>
      </w:r>
    </w:p>
    <w:p w:rsidR="00574CAE" w:rsidRPr="002E442E" w:rsidRDefault="00574CAE" w:rsidP="002E442E">
      <w:pPr>
        <w:pStyle w:val="OrderingParagraph"/>
      </w:pPr>
      <w:r w:rsidRPr="002E442E">
        <w:t>Shore-Tech will not seek rate-case expenses for the processing of this docket.</w:t>
      </w:r>
    </w:p>
    <w:p w:rsidR="002E442E" w:rsidRPr="002E442E" w:rsidRDefault="002E442E" w:rsidP="002E442E">
      <w:pPr>
        <w:pStyle w:val="OrderingParagraph"/>
      </w:pPr>
      <w:r w:rsidRPr="002E442E">
        <w:t>Entry of this Order does not indicate the Commission's endorsement or approval of any principle or methodology that may underlie the agreement.  Entry of this Order shall not be regarded as binding holding or precedent as to the appropriateness of any principle or methodology underlying the agreement.</w:t>
      </w:r>
    </w:p>
    <w:p w:rsidR="00574CAE" w:rsidRPr="002E442E" w:rsidRDefault="002E442E" w:rsidP="002E442E">
      <w:pPr>
        <w:pStyle w:val="OrderingParagraph"/>
      </w:pPr>
      <w:r w:rsidRPr="002E442E">
        <w:lastRenderedPageBreak/>
        <w:t>All other motions, requests for entry of specific findings of fact or conclusions of law, and any other requests for general or specific relief, if not expressly granted, are denied</w:t>
      </w:r>
      <w:r w:rsidR="00574CAE" w:rsidRPr="002E442E">
        <w:t>.</w:t>
      </w:r>
    </w:p>
    <w:p w:rsidR="00160DCD" w:rsidRDefault="00160DCD" w:rsidP="002E442E">
      <w:pPr>
        <w:pStyle w:val="Dateline"/>
        <w:spacing w:before="240"/>
      </w:pPr>
      <w:r>
        <w:t xml:space="preserve">Signed at Austin, Texas the ______ day of </w:t>
      </w:r>
      <w:r w:rsidR="002E442E">
        <w:t>August 2017.</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4309E2">
      <w:pPr>
        <w:pStyle w:val="Signatures"/>
        <w:spacing w:before="120"/>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4309E2">
      <w:pPr>
        <w:pStyle w:val="Signatures"/>
      </w:pPr>
      <w:r>
        <w:t>BRANDY MARTY MARQUEZ</w:t>
      </w:r>
      <w:r w:rsidR="00160DCD">
        <w:t>, COM</w:t>
      </w:r>
      <w:r w:rsidR="004309E2">
        <w:t>MISSIONER</w:t>
      </w:r>
    </w:p>
    <w:p w:rsidR="00160DCD" w:rsidRDefault="00160DCD" w:rsidP="00160DCD"/>
    <w:p w:rsidR="00353E10" w:rsidRDefault="00353E10" w:rsidP="0062202F">
      <w:pPr>
        <w:pStyle w:val="EndMatter"/>
        <w:rPr>
          <w:sz w:val="16"/>
          <w:szCs w:val="16"/>
        </w:rPr>
      </w:pPr>
    </w:p>
    <w:p w:rsidR="00FE4318" w:rsidRPr="002E442E" w:rsidRDefault="00FE4318" w:rsidP="0062202F">
      <w:pPr>
        <w:pStyle w:val="EndMatter"/>
        <w:rPr>
          <w:sz w:val="16"/>
          <w:szCs w:val="16"/>
        </w:rPr>
      </w:pPr>
      <w:r w:rsidRPr="002E442E">
        <w:rPr>
          <w:sz w:val="16"/>
          <w:szCs w:val="16"/>
        </w:rPr>
        <w:t>W2013</w:t>
      </w:r>
    </w:p>
    <w:p w:rsidR="00160DCD" w:rsidRPr="002E442E" w:rsidRDefault="00A35C30" w:rsidP="0062202F">
      <w:pPr>
        <w:pStyle w:val="EndMatter"/>
        <w:rPr>
          <w:sz w:val="16"/>
          <w:szCs w:val="16"/>
        </w:rPr>
      </w:pPr>
      <w:r w:rsidRPr="002E442E">
        <w:rPr>
          <w:sz w:val="16"/>
          <w:szCs w:val="16"/>
        </w:rPr>
        <w:fldChar w:fldCharType="begin"/>
      </w:r>
      <w:r w:rsidRPr="002E442E">
        <w:rPr>
          <w:sz w:val="16"/>
          <w:szCs w:val="16"/>
        </w:rPr>
        <w:instrText xml:space="preserve"> FILENAME  \* Lower \p  \* MERGEFORMAT </w:instrText>
      </w:r>
      <w:r w:rsidRPr="002E442E">
        <w:rPr>
          <w:sz w:val="16"/>
          <w:szCs w:val="16"/>
        </w:rPr>
        <w:fldChar w:fldCharType="separate"/>
      </w:r>
      <w:r w:rsidR="004E0862">
        <w:rPr>
          <w:noProof/>
          <w:sz w:val="16"/>
          <w:szCs w:val="16"/>
        </w:rPr>
        <w:t>q:\cadm\orders\final\46000\46104fo.docx</w:t>
      </w:r>
      <w:r w:rsidRPr="002E442E">
        <w:rPr>
          <w:noProof/>
          <w:sz w:val="16"/>
          <w:szCs w:val="16"/>
        </w:rPr>
        <w:fldChar w:fldCharType="end"/>
      </w:r>
    </w:p>
    <w:sectPr w:rsidR="00160DCD" w:rsidRPr="002E442E" w:rsidSect="004309E2">
      <w:headerReference w:type="default" r:id="rId8"/>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994" w:rsidRDefault="00386994" w:rsidP="00D03394">
      <w:r>
        <w:separator/>
      </w:r>
    </w:p>
  </w:endnote>
  <w:endnote w:type="continuationSeparator" w:id="0">
    <w:p w:rsidR="00386994" w:rsidRDefault="0038699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994" w:rsidRDefault="00386994" w:rsidP="00D03394">
      <w:r>
        <w:separator/>
      </w:r>
    </w:p>
  </w:footnote>
  <w:footnote w:type="continuationSeparator" w:id="0">
    <w:p w:rsidR="00386994" w:rsidRDefault="00386994" w:rsidP="00D03394">
      <w:r>
        <w:continuationSeparator/>
      </w:r>
    </w:p>
  </w:footnote>
  <w:footnote w:id="1">
    <w:p w:rsidR="00023F85" w:rsidRDefault="00023F85" w:rsidP="00A81C01">
      <w:pPr>
        <w:pStyle w:val="FootnoteText"/>
        <w:spacing w:after="120"/>
      </w:pPr>
      <w:r>
        <w:rPr>
          <w:rStyle w:val="FootnoteReference"/>
        </w:rPr>
        <w:footnoteRef/>
      </w:r>
      <w:r>
        <w:t xml:space="preserve"> </w:t>
      </w:r>
      <w:r w:rsidR="00DA1964">
        <w:t xml:space="preserve">Tex. Water Code Ann. </w:t>
      </w:r>
      <w:r w:rsidR="00DA1964" w:rsidRPr="00DA1964">
        <w:t>§ 13.002(19)</w:t>
      </w:r>
      <w:r w:rsidR="00DA1964">
        <w:t xml:space="preserve"> (West 2008 and Supp. 2016) (TWC).</w:t>
      </w:r>
    </w:p>
  </w:footnote>
  <w:footnote w:id="2">
    <w:p w:rsidR="00A81C01" w:rsidRDefault="00A81C01" w:rsidP="00A81C01">
      <w:pPr>
        <w:pStyle w:val="FootnoteText"/>
        <w:spacing w:after="120"/>
      </w:pPr>
      <w:r>
        <w:rPr>
          <w:rStyle w:val="FootnoteReference"/>
        </w:rPr>
        <w:footnoteRef/>
      </w:r>
      <w:r>
        <w:t xml:space="preserve"> </w:t>
      </w:r>
      <w:r w:rsidRPr="004C5BAE">
        <w:t>Tex</w:t>
      </w:r>
      <w:r>
        <w:t>. Gov’t</w:t>
      </w:r>
      <w:r w:rsidRPr="004C5BAE">
        <w:t xml:space="preserve"> Code Ann</w:t>
      </w:r>
      <w:r>
        <w:t>.</w:t>
      </w:r>
      <w:r w:rsidRPr="004C5BAE">
        <w:t xml:space="preserve"> §§ 2001.001-.902 (West 2008 </w:t>
      </w:r>
      <w:r>
        <w:t>&amp;</w:t>
      </w:r>
      <w:r w:rsidRPr="004C5BAE">
        <w:t xml:space="preserve"> Supp. 201</w:t>
      </w:r>
      <w:r>
        <w:t>6</w:t>
      </w:r>
      <w:r w:rsidRPr="004C5BAE">
        <w:t>) (APA)</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BC01C2">
    <w:pPr>
      <w:pStyle w:val="Header"/>
      <w:tabs>
        <w:tab w:val="clear" w:pos="4680"/>
        <w:tab w:val="center" w:pos="4950"/>
      </w:tabs>
    </w:pPr>
    <w:r>
      <w:t>PUC Docket No. </w:t>
    </w:r>
    <w:r w:rsidR="00BC01C2">
      <w:t>46104</w:t>
    </w:r>
    <w:r>
      <w:tab/>
      <w:t>Order</w:t>
    </w:r>
    <w:r>
      <w:tab/>
      <w:t xml:space="preserve">Page </w:t>
    </w:r>
    <w:r>
      <w:fldChar w:fldCharType="begin"/>
    </w:r>
    <w:r>
      <w:instrText xml:space="preserve"> PAGE   \* MERGEFORMAT </w:instrText>
    </w:r>
    <w:r>
      <w:fldChar w:fldCharType="separate"/>
    </w:r>
    <w:r w:rsidR="00D840B8">
      <w:rPr>
        <w:noProof/>
      </w:rPr>
      <w:t>8</w:t>
    </w:r>
    <w:r>
      <w:fldChar w:fldCharType="end"/>
    </w:r>
    <w:r>
      <w:t xml:space="preserve"> of </w:t>
    </w:r>
    <w:fldSimple w:instr=" NUMPAGES   \* MERGEFORMAT ">
      <w:r w:rsidR="00D840B8">
        <w:rPr>
          <w:noProof/>
        </w:rPr>
        <w:t>8</w:t>
      </w:r>
    </w:fldSimple>
  </w:p>
  <w:p w:rsidR="00ED04FC" w:rsidRPr="00BC01C2" w:rsidRDefault="00ED04FC">
    <w:pPr>
      <w:pStyle w:val="Header"/>
      <w:rPr>
        <w:szCs w:val="22"/>
      </w:rPr>
    </w:pPr>
    <w:r w:rsidRPr="00BC01C2">
      <w:rPr>
        <w:szCs w:val="22"/>
      </w:rPr>
      <w:t>SOAH Docket No. 473-</w:t>
    </w:r>
    <w:r w:rsidR="00BC01C2" w:rsidRPr="00BC01C2">
      <w:rPr>
        <w:rFonts w:eastAsia="Times New Roman"/>
        <w:color w:val="000000"/>
        <w:szCs w:val="22"/>
      </w:rPr>
      <w:t>17-3798.WS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B2009BF"/>
    <w:multiLevelType w:val="multilevel"/>
    <w:tmpl w:val="14D6AAC2"/>
    <w:lvl w:ilvl="0">
      <w:start w:val="35"/>
      <w:numFmt w:val="decimal"/>
      <w:lvlText w:val="%1."/>
      <w:lvlJc w:val="left"/>
      <w:pPr>
        <w:tabs>
          <w:tab w:val="left" w:pos="576"/>
        </w:tabs>
        <w:ind w:left="720"/>
      </w:pPr>
      <w:rPr>
        <w:rFonts w:ascii="Times New Roman" w:eastAsia="Times New Roman" w:hAnsi="Times New Roman"/>
        <w:strike w:val="0"/>
        <w:color w:val="000000"/>
        <w:spacing w:val="-4"/>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DA5382"/>
    <w:multiLevelType w:val="multilevel"/>
    <w:tmpl w:val="B97C3FE0"/>
    <w:lvl w:ilvl="0">
      <w:start w:val="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666263"/>
    <w:multiLevelType w:val="multilevel"/>
    <w:tmpl w:val="79A8A03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AC731E4"/>
    <w:multiLevelType w:val="multilevel"/>
    <w:tmpl w:val="88521916"/>
    <w:lvl w:ilvl="0">
      <w:start w:val="43"/>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A73D03"/>
    <w:multiLevelType w:val="multilevel"/>
    <w:tmpl w:val="C914827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5A79B2"/>
    <w:multiLevelType w:val="multilevel"/>
    <w:tmpl w:val="09BCE13A"/>
    <w:lvl w:ilvl="0">
      <w:start w:val="1"/>
      <w:numFmt w:val="decimal"/>
      <w:lvlText w:val="%1."/>
      <w:lvlJc w:val="left"/>
      <w:pPr>
        <w:tabs>
          <w:tab w:val="left" w:pos="720"/>
        </w:tabs>
        <w:ind w:left="720"/>
      </w:pPr>
      <w:rPr>
        <w:rFonts w:ascii="Times New Roman" w:eastAsia="Times New Roman" w:hAnsi="Times New Roman"/>
        <w:strike w:val="0"/>
        <w:color w:val="000000"/>
        <w:spacing w:val="-4"/>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0A7A05"/>
    <w:multiLevelType w:val="multilevel"/>
    <w:tmpl w:val="E0223B12"/>
    <w:lvl w:ilvl="0">
      <w:start w:val="9"/>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0"/>
  </w:num>
  <w:num w:numId="4">
    <w:abstractNumId w:val="12"/>
  </w:num>
  <w:num w:numId="5">
    <w:abstractNumId w:val="5"/>
  </w:num>
  <w:num w:numId="6">
    <w:abstractNumId w:val="10"/>
  </w:num>
  <w:num w:numId="7">
    <w:abstractNumId w:val="11"/>
  </w:num>
  <w:num w:numId="8">
    <w:abstractNumId w:val="2"/>
  </w:num>
  <w:num w:numId="9">
    <w:abstractNumId w:val="9"/>
  </w:num>
  <w:num w:numId="10">
    <w:abstractNumId w:val="7"/>
  </w:num>
  <w:num w:numId="11">
    <w:abstractNumId w:val="1"/>
  </w:num>
  <w:num w:numId="12">
    <w:abstractNumId w:val="6"/>
  </w:num>
  <w:num w:numId="13">
    <w:abstractNumId w:val="8"/>
  </w:num>
  <w:num w:numId="14">
    <w:abstractNumId w:val="3"/>
  </w:num>
  <w:num w:numId="15">
    <w:abstractNumId w:val="0"/>
    <w:lvlOverride w:ilvl="0">
      <w:startOverride w:val="1"/>
    </w:lvlOverride>
  </w:num>
  <w:num w:numId="1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994"/>
    <w:rsid w:val="00023F85"/>
    <w:rsid w:val="0004383E"/>
    <w:rsid w:val="000911CB"/>
    <w:rsid w:val="000E42B5"/>
    <w:rsid w:val="000E5DBE"/>
    <w:rsid w:val="001169CA"/>
    <w:rsid w:val="00160DCD"/>
    <w:rsid w:val="001D4F4B"/>
    <w:rsid w:val="001D70E4"/>
    <w:rsid w:val="001E360C"/>
    <w:rsid w:val="00266F9F"/>
    <w:rsid w:val="002E442E"/>
    <w:rsid w:val="002F2394"/>
    <w:rsid w:val="00312838"/>
    <w:rsid w:val="00331933"/>
    <w:rsid w:val="00353E10"/>
    <w:rsid w:val="00386994"/>
    <w:rsid w:val="003D45E8"/>
    <w:rsid w:val="003D5AD1"/>
    <w:rsid w:val="004038C1"/>
    <w:rsid w:val="00424FBB"/>
    <w:rsid w:val="004309E2"/>
    <w:rsid w:val="00433B5E"/>
    <w:rsid w:val="004E082A"/>
    <w:rsid w:val="004E0862"/>
    <w:rsid w:val="004E7E91"/>
    <w:rsid w:val="00534635"/>
    <w:rsid w:val="00536722"/>
    <w:rsid w:val="00574CAE"/>
    <w:rsid w:val="005C3512"/>
    <w:rsid w:val="005D3567"/>
    <w:rsid w:val="005E1D7B"/>
    <w:rsid w:val="00614FD6"/>
    <w:rsid w:val="0062202F"/>
    <w:rsid w:val="00660B3F"/>
    <w:rsid w:val="00677B5E"/>
    <w:rsid w:val="006A3F63"/>
    <w:rsid w:val="00744663"/>
    <w:rsid w:val="007572FC"/>
    <w:rsid w:val="007B630A"/>
    <w:rsid w:val="007E00D0"/>
    <w:rsid w:val="007F3250"/>
    <w:rsid w:val="0080046C"/>
    <w:rsid w:val="008738BF"/>
    <w:rsid w:val="0087617C"/>
    <w:rsid w:val="008B4DF3"/>
    <w:rsid w:val="008B50A6"/>
    <w:rsid w:val="008B7488"/>
    <w:rsid w:val="008D1724"/>
    <w:rsid w:val="008F31AE"/>
    <w:rsid w:val="00940DC7"/>
    <w:rsid w:val="009727E0"/>
    <w:rsid w:val="009C1919"/>
    <w:rsid w:val="00A035EA"/>
    <w:rsid w:val="00A113C5"/>
    <w:rsid w:val="00A21FA4"/>
    <w:rsid w:val="00A35C30"/>
    <w:rsid w:val="00A40798"/>
    <w:rsid w:val="00A4753E"/>
    <w:rsid w:val="00A4778F"/>
    <w:rsid w:val="00A55EFC"/>
    <w:rsid w:val="00A62911"/>
    <w:rsid w:val="00A81C01"/>
    <w:rsid w:val="00A834F5"/>
    <w:rsid w:val="00AC3AC6"/>
    <w:rsid w:val="00AF0ADC"/>
    <w:rsid w:val="00B22348"/>
    <w:rsid w:val="00B235BC"/>
    <w:rsid w:val="00B37F9A"/>
    <w:rsid w:val="00B42BAC"/>
    <w:rsid w:val="00B71CA8"/>
    <w:rsid w:val="00BB18C6"/>
    <w:rsid w:val="00BC01C2"/>
    <w:rsid w:val="00BE63F2"/>
    <w:rsid w:val="00BF07C6"/>
    <w:rsid w:val="00C54659"/>
    <w:rsid w:val="00C61AF7"/>
    <w:rsid w:val="00C73F81"/>
    <w:rsid w:val="00CE3BBC"/>
    <w:rsid w:val="00D01200"/>
    <w:rsid w:val="00D03394"/>
    <w:rsid w:val="00D1503F"/>
    <w:rsid w:val="00D451DC"/>
    <w:rsid w:val="00D706B4"/>
    <w:rsid w:val="00D840B8"/>
    <w:rsid w:val="00DA1964"/>
    <w:rsid w:val="00DC0721"/>
    <w:rsid w:val="00E53228"/>
    <w:rsid w:val="00E55399"/>
    <w:rsid w:val="00E55B71"/>
    <w:rsid w:val="00E837BA"/>
    <w:rsid w:val="00E94DD8"/>
    <w:rsid w:val="00E953B1"/>
    <w:rsid w:val="00EB3FB6"/>
    <w:rsid w:val="00ED04FC"/>
    <w:rsid w:val="00EE5DDA"/>
    <w:rsid w:val="00F267B4"/>
    <w:rsid w:val="00F80BD2"/>
    <w:rsid w:val="00F966C6"/>
    <w:rsid w:val="00FA1E83"/>
    <w:rsid w:val="00FA4B8E"/>
    <w:rsid w:val="00FB0136"/>
    <w:rsid w:val="00FD1B54"/>
    <w:rsid w:val="00FE4318"/>
    <w:rsid w:val="00FE6B9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address"/>
  <w:shapeDefaults>
    <o:shapedefaults v:ext="edit" spidmax="2867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Title">
    <w:name w:val="Title"/>
    <w:basedOn w:val="Normal"/>
    <w:link w:val="TitleChar"/>
    <w:qFormat/>
    <w:rsid w:val="00BE63F2"/>
    <w:pPr>
      <w:spacing w:before="480" w:after="480"/>
      <w:jc w:val="center"/>
    </w:pPr>
    <w:rPr>
      <w:rFonts w:eastAsia="Times New Roman"/>
      <w:b/>
      <w:snapToGrid w:val="0"/>
      <w:szCs w:val="20"/>
    </w:rPr>
  </w:style>
  <w:style w:type="character" w:customStyle="1" w:styleId="TitleChar">
    <w:name w:val="Title Char"/>
    <w:basedOn w:val="DefaultParagraphFont"/>
    <w:link w:val="Title"/>
    <w:rsid w:val="00BE63F2"/>
    <w:rPr>
      <w:rFonts w:eastAsia="Times New Roman"/>
      <w:b/>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04687-0FB0-4441-AD3E-5F362D54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2017-08-17T12:00:00Z</dcterms:created>
  <dcterms:modified xsi:type="dcterms:W3CDTF">2017-08-17T13:43:00Z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