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1898" w:rsidRPr="00F271E9" w:rsidRDefault="00251898" w:rsidP="00910329">
      <w:pPr>
        <w:pStyle w:val="DocketNumber"/>
        <w:spacing w:after="360"/>
        <w:rPr>
          <w:bCs/>
        </w:rPr>
      </w:pPr>
      <w:bookmarkStart w:id="0" w:name="_GoBack"/>
      <w:bookmarkEnd w:id="0"/>
      <w:r w:rsidRPr="00F271E9">
        <w:t xml:space="preserve">Docket </w:t>
      </w:r>
      <w:r w:rsidRPr="009106F4">
        <w:t>No</w:t>
      </w:r>
      <w:r w:rsidRPr="00F271E9">
        <w:t xml:space="preserve">. </w:t>
      </w:r>
      <w:r w:rsidR="002D0BD0">
        <w:t>46047</w:t>
      </w:r>
    </w:p>
    <w:tbl>
      <w:tblPr>
        <w:tblW w:w="0" w:type="auto"/>
        <w:jc w:val="center"/>
        <w:tblLayout w:type="fixed"/>
        <w:tblLook w:val="01E0" w:firstRow="1" w:lastRow="1" w:firstColumn="1" w:lastColumn="1" w:noHBand="0" w:noVBand="0"/>
      </w:tblPr>
      <w:tblGrid>
        <w:gridCol w:w="4493"/>
        <w:gridCol w:w="360"/>
        <w:gridCol w:w="4493"/>
      </w:tblGrid>
      <w:tr w:rsidR="00251898" w:rsidTr="00331A4F">
        <w:trPr>
          <w:jc w:val="center"/>
        </w:trPr>
        <w:tc>
          <w:tcPr>
            <w:tcW w:w="4493" w:type="dxa"/>
          </w:tcPr>
          <w:p w:rsidR="00251898" w:rsidRPr="000C24B7" w:rsidRDefault="002D0BD0" w:rsidP="00F6594D">
            <w:pPr>
              <w:pStyle w:val="OrderStyle"/>
            </w:pPr>
            <w:r w:rsidRPr="002D0BD0">
              <w:t>MARK GROBA'S APPEAL OF THE COST OF OBTAINING SERVICE FROM NOACK WATER SUPPLY CORPORATION IN WILLIAMSON COUNTY</w:t>
            </w:r>
          </w:p>
        </w:tc>
        <w:tc>
          <w:tcPr>
            <w:tcW w:w="360" w:type="dxa"/>
          </w:tcPr>
          <w:p w:rsidR="00251898" w:rsidRPr="000C24B7" w:rsidRDefault="00251898" w:rsidP="00331A4F">
            <w:pPr>
              <w:rPr>
                <w:rStyle w:val="StyleBold"/>
                <w:rFonts w:eastAsia="SimSun"/>
              </w:rPr>
            </w:pPr>
            <w:r w:rsidRPr="000C24B7">
              <w:rPr>
                <w:rStyle w:val="StyleBold"/>
                <w:rFonts w:eastAsia="SimSun"/>
              </w:rPr>
              <w:t>§</w:t>
            </w:r>
          </w:p>
          <w:p w:rsidR="00251898" w:rsidRPr="000C24B7" w:rsidRDefault="00251898" w:rsidP="00331A4F">
            <w:pPr>
              <w:rPr>
                <w:rStyle w:val="StyleBold"/>
                <w:rFonts w:eastAsia="SimSun"/>
              </w:rPr>
            </w:pPr>
            <w:r w:rsidRPr="000C24B7">
              <w:rPr>
                <w:rStyle w:val="StyleBold"/>
                <w:rFonts w:eastAsia="SimSun"/>
              </w:rPr>
              <w:t>§</w:t>
            </w:r>
          </w:p>
          <w:p w:rsidR="00251898" w:rsidRPr="000C24B7" w:rsidRDefault="00251898" w:rsidP="00331A4F">
            <w:pPr>
              <w:rPr>
                <w:rStyle w:val="StyleBold"/>
                <w:rFonts w:eastAsia="SimSun"/>
              </w:rPr>
            </w:pPr>
            <w:r w:rsidRPr="000C24B7">
              <w:rPr>
                <w:rStyle w:val="StyleBold"/>
                <w:rFonts w:eastAsia="SimSun"/>
              </w:rPr>
              <w:t>§</w:t>
            </w:r>
          </w:p>
          <w:p w:rsidR="00251898" w:rsidRDefault="00251898" w:rsidP="00331A4F">
            <w:pPr>
              <w:rPr>
                <w:rStyle w:val="StyleBold"/>
                <w:rFonts w:eastAsia="SimSun"/>
              </w:rPr>
            </w:pPr>
            <w:r w:rsidRPr="000C24B7">
              <w:rPr>
                <w:rStyle w:val="StyleBold"/>
                <w:rFonts w:eastAsia="SimSun"/>
              </w:rPr>
              <w:t>§</w:t>
            </w:r>
          </w:p>
          <w:p w:rsidR="002D0BD0" w:rsidRPr="00DE6501" w:rsidRDefault="002D0BD0" w:rsidP="00331A4F">
            <w:pPr>
              <w:rPr>
                <w:rFonts w:eastAsia="SimSun"/>
                <w:b/>
                <w:bCs/>
                <w:caps/>
              </w:rPr>
            </w:pPr>
            <w:r w:rsidRPr="000C24B7">
              <w:rPr>
                <w:rStyle w:val="StyleBold"/>
                <w:rFonts w:eastAsia="SimSun"/>
              </w:rPr>
              <w:t>§</w:t>
            </w:r>
          </w:p>
        </w:tc>
        <w:tc>
          <w:tcPr>
            <w:tcW w:w="4493" w:type="dxa"/>
          </w:tcPr>
          <w:p w:rsidR="00251898" w:rsidRPr="000C24B7" w:rsidRDefault="00251898" w:rsidP="00331A4F">
            <w:pPr>
              <w:jc w:val="center"/>
              <w:rPr>
                <w:rFonts w:eastAsia="SimSun"/>
                <w:b/>
                <w:caps/>
              </w:rPr>
            </w:pPr>
            <w:r w:rsidRPr="000C24B7">
              <w:rPr>
                <w:rFonts w:eastAsia="SimSun"/>
                <w:b/>
                <w:caps/>
              </w:rPr>
              <w:t>Public Utility Commission</w:t>
            </w:r>
          </w:p>
          <w:p w:rsidR="00251898" w:rsidRPr="000C24B7" w:rsidRDefault="00251898" w:rsidP="00331A4F">
            <w:pPr>
              <w:jc w:val="center"/>
              <w:rPr>
                <w:rFonts w:eastAsia="SimSun"/>
                <w:b/>
                <w:caps/>
              </w:rPr>
            </w:pPr>
          </w:p>
          <w:p w:rsidR="00251898" w:rsidRPr="000C24B7" w:rsidRDefault="00251898" w:rsidP="00331A4F">
            <w:pPr>
              <w:jc w:val="center"/>
              <w:rPr>
                <w:rFonts w:eastAsia="SimSun"/>
              </w:rPr>
            </w:pPr>
            <w:r w:rsidRPr="000C24B7">
              <w:rPr>
                <w:rFonts w:eastAsia="SimSun"/>
                <w:b/>
                <w:caps/>
              </w:rPr>
              <w:t>of Texas</w:t>
            </w:r>
          </w:p>
        </w:tc>
      </w:tr>
    </w:tbl>
    <w:p w:rsidR="000D496A" w:rsidRDefault="000D496A" w:rsidP="00910329">
      <w:pPr>
        <w:pStyle w:val="OrderTitle"/>
        <w:spacing w:before="360" w:after="360"/>
      </w:pPr>
      <w:r w:rsidRPr="00D221AA">
        <w:t xml:space="preserve">Order </w:t>
      </w:r>
    </w:p>
    <w:p w:rsidR="00B2003A" w:rsidRPr="006F6BF3" w:rsidRDefault="00B2003A" w:rsidP="006F6BF3">
      <w:pPr>
        <w:pStyle w:val="BodyText"/>
        <w:spacing w:line="360" w:lineRule="auto"/>
        <w:ind w:firstLine="720"/>
        <w:rPr>
          <w:color w:val="000000"/>
          <w:szCs w:val="24"/>
        </w:rPr>
      </w:pPr>
      <w:r w:rsidRPr="006F6BF3">
        <w:rPr>
          <w:szCs w:val="24"/>
        </w:rPr>
        <w:t xml:space="preserve">This Order addresses </w:t>
      </w:r>
      <w:r w:rsidR="00E4170E" w:rsidRPr="006F6BF3">
        <w:rPr>
          <w:szCs w:val="24"/>
        </w:rPr>
        <w:t xml:space="preserve">the </w:t>
      </w:r>
      <w:r w:rsidR="006F6BF3" w:rsidRPr="006F6BF3">
        <w:rPr>
          <w:szCs w:val="24"/>
        </w:rPr>
        <w:t xml:space="preserve">appeal of </w:t>
      </w:r>
      <w:r w:rsidR="002D0BD0" w:rsidRPr="006F6BF3">
        <w:rPr>
          <w:szCs w:val="24"/>
        </w:rPr>
        <w:t>Mark Groba</w:t>
      </w:r>
      <w:r w:rsidR="00091448" w:rsidRPr="006F6BF3">
        <w:rPr>
          <w:szCs w:val="24"/>
        </w:rPr>
        <w:t xml:space="preserve"> </w:t>
      </w:r>
      <w:r w:rsidR="006F6BF3" w:rsidRPr="006F6BF3">
        <w:rPr>
          <w:szCs w:val="24"/>
        </w:rPr>
        <w:t>of the cost</w:t>
      </w:r>
      <w:r w:rsidR="00E4170E" w:rsidRPr="006F6BF3">
        <w:rPr>
          <w:szCs w:val="24"/>
        </w:rPr>
        <w:t xml:space="preserve"> </w:t>
      </w:r>
      <w:r w:rsidR="006F6BF3" w:rsidRPr="006F6BF3">
        <w:rPr>
          <w:szCs w:val="24"/>
        </w:rPr>
        <w:t>of obtaining water service</w:t>
      </w:r>
      <w:r w:rsidR="00672584" w:rsidRPr="006F6BF3">
        <w:rPr>
          <w:szCs w:val="24"/>
        </w:rPr>
        <w:t xml:space="preserve"> </w:t>
      </w:r>
      <w:r w:rsidR="006F6BF3" w:rsidRPr="006F6BF3">
        <w:rPr>
          <w:szCs w:val="24"/>
        </w:rPr>
        <w:t xml:space="preserve">from </w:t>
      </w:r>
      <w:r w:rsidR="00672584" w:rsidRPr="006F6BF3">
        <w:rPr>
          <w:szCs w:val="24"/>
        </w:rPr>
        <w:t xml:space="preserve">Noack Water Supply Corporation.  </w:t>
      </w:r>
      <w:r w:rsidR="00144543" w:rsidRPr="006F6BF3">
        <w:rPr>
          <w:color w:val="000000"/>
          <w:szCs w:val="24"/>
        </w:rPr>
        <w:t>Commission Staff</w:t>
      </w:r>
      <w:r w:rsidR="00906C71" w:rsidRPr="006F6BF3">
        <w:rPr>
          <w:color w:val="000000"/>
          <w:szCs w:val="24"/>
        </w:rPr>
        <w:t xml:space="preserve"> </w:t>
      </w:r>
      <w:r w:rsidR="00E4170E" w:rsidRPr="006F6BF3">
        <w:rPr>
          <w:color w:val="000000"/>
          <w:szCs w:val="24"/>
        </w:rPr>
        <w:t xml:space="preserve">moved for dismissal for failure to state a claim upon which relief can be granted, lack of jurisdiction, and mootness. </w:t>
      </w:r>
      <w:r w:rsidR="00251898" w:rsidRPr="006F6BF3">
        <w:rPr>
          <w:color w:val="000000"/>
          <w:szCs w:val="24"/>
        </w:rPr>
        <w:t xml:space="preserve"> </w:t>
      </w:r>
      <w:r w:rsidR="00E4170E" w:rsidRPr="006F6BF3">
        <w:rPr>
          <w:color w:val="000000"/>
          <w:szCs w:val="24"/>
        </w:rPr>
        <w:t xml:space="preserve">For the reasons discussed in this Order, the </w:t>
      </w:r>
      <w:r w:rsidR="00910329" w:rsidRPr="006F6BF3">
        <w:rPr>
          <w:color w:val="000000"/>
          <w:szCs w:val="24"/>
        </w:rPr>
        <w:t>appeal is dismissed.</w:t>
      </w:r>
    </w:p>
    <w:p w:rsidR="009B4183" w:rsidRPr="00341B90" w:rsidRDefault="009B4183" w:rsidP="00910329">
      <w:pPr>
        <w:pStyle w:val="OrderHeading1"/>
        <w:spacing w:before="360"/>
      </w:pPr>
      <w:r w:rsidRPr="00341B90">
        <w:t>Background</w:t>
      </w:r>
    </w:p>
    <w:p w:rsidR="00251898" w:rsidRPr="00354645" w:rsidRDefault="00251898" w:rsidP="00162120">
      <w:pPr>
        <w:spacing w:after="240" w:line="360" w:lineRule="auto"/>
        <w:ind w:firstLine="720"/>
        <w:textAlignment w:val="baseline"/>
        <w:rPr>
          <w:color w:val="000000"/>
          <w:szCs w:val="24"/>
        </w:rPr>
      </w:pPr>
      <w:r w:rsidRPr="00354645">
        <w:rPr>
          <w:szCs w:val="24"/>
        </w:rPr>
        <w:t xml:space="preserve">On </w:t>
      </w:r>
      <w:r w:rsidR="00FF4AA8">
        <w:rPr>
          <w:szCs w:val="24"/>
        </w:rPr>
        <w:t>June 8</w:t>
      </w:r>
      <w:r w:rsidR="000809A0" w:rsidRPr="00354645">
        <w:rPr>
          <w:szCs w:val="24"/>
        </w:rPr>
        <w:t xml:space="preserve">, 2016, </w:t>
      </w:r>
      <w:r w:rsidR="009B7C4A" w:rsidRPr="00354645">
        <w:rPr>
          <w:szCs w:val="24"/>
        </w:rPr>
        <w:t>Mr.</w:t>
      </w:r>
      <w:r w:rsidR="000809A0" w:rsidRPr="00354645">
        <w:rPr>
          <w:szCs w:val="24"/>
        </w:rPr>
        <w:t xml:space="preserve"> Groba filed a petition appealing the decision of Noack Water Supply Corporation for the cost of obtaining service.  </w:t>
      </w:r>
      <w:r w:rsidR="006F6BF3" w:rsidRPr="00354645">
        <w:rPr>
          <w:color w:val="000000"/>
          <w:szCs w:val="24"/>
        </w:rPr>
        <w:t>In</w:t>
      </w:r>
      <w:r w:rsidR="009B7C4A" w:rsidRPr="00354645">
        <w:rPr>
          <w:color w:val="000000"/>
          <w:szCs w:val="24"/>
        </w:rPr>
        <w:t xml:space="preserve"> </w:t>
      </w:r>
      <w:r w:rsidR="009A3F95">
        <w:rPr>
          <w:color w:val="000000"/>
          <w:szCs w:val="24"/>
        </w:rPr>
        <w:t>the</w:t>
      </w:r>
      <w:r w:rsidR="009B7C4A" w:rsidRPr="00354645">
        <w:rPr>
          <w:color w:val="000000"/>
          <w:szCs w:val="24"/>
        </w:rPr>
        <w:t xml:space="preserve"> </w:t>
      </w:r>
      <w:r w:rsidR="009A3F95">
        <w:rPr>
          <w:color w:val="000000"/>
          <w:szCs w:val="24"/>
        </w:rPr>
        <w:t>appeal</w:t>
      </w:r>
      <w:r w:rsidR="009B7C4A" w:rsidRPr="00354645">
        <w:rPr>
          <w:color w:val="000000"/>
          <w:szCs w:val="24"/>
        </w:rPr>
        <w:t>, Mr. Groba raised</w:t>
      </w:r>
      <w:r w:rsidR="006F6BF3" w:rsidRPr="00354645">
        <w:rPr>
          <w:color w:val="000000"/>
          <w:szCs w:val="24"/>
        </w:rPr>
        <w:t xml:space="preserve"> several issues. </w:t>
      </w:r>
      <w:r w:rsidR="009A3F95">
        <w:rPr>
          <w:color w:val="000000"/>
          <w:szCs w:val="24"/>
        </w:rPr>
        <w:t>First, Mr. Groba appeals the cost to obtain service quoted by Noack WSC.  Second</w:t>
      </w:r>
      <w:r w:rsidR="005A304A">
        <w:rPr>
          <w:color w:val="000000"/>
          <w:szCs w:val="24"/>
        </w:rPr>
        <w:t xml:space="preserve">, </w:t>
      </w:r>
      <w:r w:rsidR="006F6BF3" w:rsidRPr="00354645">
        <w:rPr>
          <w:color w:val="000000"/>
          <w:szCs w:val="24"/>
        </w:rPr>
        <w:t>Mr. Groba complain</w:t>
      </w:r>
      <w:r w:rsidR="009B7C4A" w:rsidRPr="00354645">
        <w:rPr>
          <w:color w:val="000000"/>
          <w:szCs w:val="24"/>
        </w:rPr>
        <w:t>ed</w:t>
      </w:r>
      <w:r w:rsidR="006F6BF3" w:rsidRPr="00354645">
        <w:rPr>
          <w:color w:val="000000"/>
          <w:szCs w:val="24"/>
        </w:rPr>
        <w:t xml:space="preserve"> that he </w:t>
      </w:r>
      <w:r w:rsidR="009B7C4A" w:rsidRPr="00354645">
        <w:rPr>
          <w:color w:val="000000"/>
          <w:szCs w:val="24"/>
        </w:rPr>
        <w:t>was</w:t>
      </w:r>
      <w:r w:rsidR="006F6BF3" w:rsidRPr="00354645">
        <w:rPr>
          <w:color w:val="000000"/>
          <w:szCs w:val="24"/>
        </w:rPr>
        <w:t xml:space="preserve"> unable to participate in various livestock watering services that were previously offered by Noack WSC. </w:t>
      </w:r>
      <w:r w:rsidR="00FF4AA8">
        <w:rPr>
          <w:color w:val="000000"/>
          <w:szCs w:val="24"/>
        </w:rPr>
        <w:t>Third</w:t>
      </w:r>
      <w:r w:rsidR="006F6BF3" w:rsidRPr="00354645">
        <w:rPr>
          <w:color w:val="000000"/>
          <w:szCs w:val="24"/>
        </w:rPr>
        <w:t xml:space="preserve">, </w:t>
      </w:r>
      <w:r w:rsidR="009B7C4A" w:rsidRPr="00354645">
        <w:rPr>
          <w:color w:val="000000"/>
          <w:szCs w:val="24"/>
        </w:rPr>
        <w:t>Mr. Groba</w:t>
      </w:r>
      <w:r w:rsidR="006F6BF3" w:rsidRPr="00354645">
        <w:rPr>
          <w:color w:val="000000"/>
          <w:szCs w:val="24"/>
        </w:rPr>
        <w:t xml:space="preserve"> complain</w:t>
      </w:r>
      <w:r w:rsidR="009B7C4A" w:rsidRPr="00354645">
        <w:rPr>
          <w:color w:val="000000"/>
          <w:szCs w:val="24"/>
        </w:rPr>
        <w:t>ed</w:t>
      </w:r>
      <w:r w:rsidR="006F6BF3" w:rsidRPr="00354645">
        <w:rPr>
          <w:color w:val="000000"/>
          <w:szCs w:val="24"/>
        </w:rPr>
        <w:t xml:space="preserve"> that a meter that previously existed on his property</w:t>
      </w:r>
      <w:r w:rsidR="005A304A">
        <w:rPr>
          <w:color w:val="000000"/>
          <w:szCs w:val="24"/>
        </w:rPr>
        <w:t xml:space="preserve"> at the time of purchase</w:t>
      </w:r>
      <w:r w:rsidR="006F6BF3" w:rsidRPr="00354645">
        <w:rPr>
          <w:color w:val="000000"/>
          <w:szCs w:val="24"/>
        </w:rPr>
        <w:t xml:space="preserve"> was removed by Noack </w:t>
      </w:r>
      <w:r w:rsidR="00B17D93" w:rsidRPr="00354645">
        <w:rPr>
          <w:color w:val="000000"/>
          <w:szCs w:val="24"/>
        </w:rPr>
        <w:t xml:space="preserve">WSC, </w:t>
      </w:r>
      <w:r w:rsidR="009B7C4A" w:rsidRPr="00354645">
        <w:rPr>
          <w:color w:val="000000"/>
          <w:szCs w:val="24"/>
        </w:rPr>
        <w:t xml:space="preserve">and Mr. Groba </w:t>
      </w:r>
      <w:r w:rsidR="006F6BF3" w:rsidRPr="00354645">
        <w:rPr>
          <w:color w:val="000000"/>
          <w:szCs w:val="24"/>
        </w:rPr>
        <w:t>wants the meter reinstalled.</w:t>
      </w:r>
      <w:r w:rsidR="006F6BF3" w:rsidRPr="00354645">
        <w:rPr>
          <w:rStyle w:val="FootnoteReference"/>
          <w:color w:val="000000"/>
          <w:szCs w:val="24"/>
        </w:rPr>
        <w:footnoteReference w:id="1"/>
      </w:r>
      <w:r w:rsidR="006F6BF3" w:rsidRPr="00354645">
        <w:rPr>
          <w:color w:val="000000"/>
          <w:szCs w:val="24"/>
          <w:vertAlign w:val="superscript"/>
        </w:rPr>
        <w:t xml:space="preserve"> </w:t>
      </w:r>
      <w:r w:rsidR="006F6BF3" w:rsidRPr="00354645">
        <w:rPr>
          <w:color w:val="000000"/>
          <w:szCs w:val="24"/>
        </w:rPr>
        <w:t xml:space="preserve"> On December 1, 2016, Mr. Groba filed a request for a hearing on </w:t>
      </w:r>
      <w:r w:rsidR="009B7C4A" w:rsidRPr="00354645">
        <w:rPr>
          <w:color w:val="000000"/>
          <w:szCs w:val="24"/>
        </w:rPr>
        <w:t>the removal of his water tap</w:t>
      </w:r>
      <w:r w:rsidR="006F6BF3" w:rsidRPr="00354645">
        <w:rPr>
          <w:color w:val="000000"/>
          <w:szCs w:val="24"/>
        </w:rPr>
        <w:t>.</w:t>
      </w:r>
      <w:r w:rsidR="006F6BF3" w:rsidRPr="00354645">
        <w:rPr>
          <w:rStyle w:val="FootnoteReference"/>
          <w:color w:val="000000"/>
          <w:szCs w:val="24"/>
        </w:rPr>
        <w:footnoteReference w:id="2"/>
      </w:r>
    </w:p>
    <w:p w:rsidR="009B4A3D" w:rsidRDefault="009B4A3D" w:rsidP="00162120">
      <w:pPr>
        <w:spacing w:line="360" w:lineRule="auto"/>
        <w:ind w:firstLine="720"/>
        <w:textAlignment w:val="baseline"/>
      </w:pPr>
      <w:r w:rsidRPr="00354645">
        <w:rPr>
          <w:szCs w:val="24"/>
        </w:rPr>
        <w:lastRenderedPageBreak/>
        <w:t>On July 7, 2016, Noack WSC responded to Mr. Groba’s appeal and requested the matter be dismissed because the cost to obtain service quoted to Mr. Groba is consistent with the provisions of Noack WSC’s tariff.</w:t>
      </w:r>
      <w:r w:rsidRPr="00354645">
        <w:rPr>
          <w:rStyle w:val="FootnoteReference"/>
          <w:szCs w:val="24"/>
        </w:rPr>
        <w:footnoteReference w:id="3"/>
      </w:r>
      <w:r w:rsidRPr="00354645">
        <w:rPr>
          <w:szCs w:val="24"/>
        </w:rPr>
        <w:t xml:space="preserve">  </w:t>
      </w:r>
      <w:r w:rsidR="005A304A">
        <w:rPr>
          <w:szCs w:val="24"/>
        </w:rPr>
        <w:t>Noack stated the meter previously on the property was removed because of inactivity and lack of payment.</w:t>
      </w:r>
      <w:r w:rsidR="005A304A">
        <w:rPr>
          <w:rStyle w:val="FootnoteReference"/>
          <w:szCs w:val="24"/>
        </w:rPr>
        <w:footnoteReference w:id="4"/>
      </w:r>
      <w:r w:rsidR="005A304A">
        <w:rPr>
          <w:szCs w:val="24"/>
        </w:rPr>
        <w:t xml:space="preserve"> </w:t>
      </w:r>
      <w:r w:rsidR="005E5821" w:rsidRPr="00354645">
        <w:rPr>
          <w:szCs w:val="24"/>
        </w:rPr>
        <w:t>With respect to Mr. Groba’s request to participate in the livestock watering program, Noack WSC stated that the program was available as a result of the drought which began in 2010</w:t>
      </w:r>
      <w:r w:rsidR="005A304A">
        <w:rPr>
          <w:szCs w:val="24"/>
        </w:rPr>
        <w:t xml:space="preserve"> and meters were installed with the understanding meters would be pulled when the drought ceased</w:t>
      </w:r>
      <w:r w:rsidR="005E5821" w:rsidRPr="00354645">
        <w:rPr>
          <w:szCs w:val="24"/>
        </w:rPr>
        <w:t>.</w:t>
      </w:r>
      <w:r w:rsidR="005E5821" w:rsidRPr="00354645">
        <w:rPr>
          <w:rStyle w:val="FootnoteReference"/>
          <w:szCs w:val="24"/>
        </w:rPr>
        <w:footnoteReference w:id="5"/>
      </w:r>
      <w:r w:rsidR="005E5821" w:rsidRPr="00354645">
        <w:rPr>
          <w:szCs w:val="24"/>
        </w:rPr>
        <w:t xml:space="preserve">  However, since normal rainfall resumed, the program is no longer being offered.</w:t>
      </w:r>
      <w:r w:rsidR="005E5821">
        <w:rPr>
          <w:rStyle w:val="FootnoteReference"/>
        </w:rPr>
        <w:footnoteReference w:id="6"/>
      </w:r>
      <w:r w:rsidR="005E5821">
        <w:t xml:space="preserve"> </w:t>
      </w:r>
    </w:p>
    <w:p w:rsidR="005E5821" w:rsidRDefault="005E5821" w:rsidP="006F6BF3">
      <w:pPr>
        <w:spacing w:line="360" w:lineRule="auto"/>
        <w:ind w:firstLine="720"/>
        <w:textAlignment w:val="baseline"/>
      </w:pPr>
      <w:r>
        <w:t>Commission Staff recommended dismissal of Mr. Groba’s appeal.</w:t>
      </w:r>
      <w:r>
        <w:rPr>
          <w:rStyle w:val="FootnoteReference"/>
        </w:rPr>
        <w:footnoteReference w:id="7"/>
      </w:r>
      <w:r>
        <w:t xml:space="preserve">  In reviewing the connection fee, Commission Staff stated that Noack WSC is applying the Reserved Service Fee and Capital Recovery Fee to Mr. Groba’s request consistent</w:t>
      </w:r>
      <w:r w:rsidR="009B7C4A">
        <w:t xml:space="preserve"> </w:t>
      </w:r>
      <w:r>
        <w:t>with the terms of its tariff.</w:t>
      </w:r>
      <w:r>
        <w:rPr>
          <w:rStyle w:val="FootnoteReference"/>
        </w:rPr>
        <w:footnoteReference w:id="8"/>
      </w:r>
      <w:r>
        <w:t xml:space="preserve">  Staff also noted that Mr. Groba did not dispute the calculation of this charge.</w:t>
      </w:r>
      <w:r>
        <w:rPr>
          <w:rStyle w:val="FootnoteReference"/>
        </w:rPr>
        <w:footnoteReference w:id="9"/>
      </w:r>
      <w:r w:rsidR="00632223">
        <w:t xml:space="preserve">  Commission Staff </w:t>
      </w:r>
      <w:r w:rsidR="00D341AD">
        <w:t>contends that Mr. Groba’s appeal regarding participation in the livestock watering program is moot since Noack WSC is no longer offering this program to its members.</w:t>
      </w:r>
      <w:r w:rsidR="00D341AD">
        <w:rPr>
          <w:rStyle w:val="FootnoteReference"/>
        </w:rPr>
        <w:footnoteReference w:id="10"/>
      </w:r>
      <w:r w:rsidR="00D341AD">
        <w:t xml:space="preserve">  Regarding the replacement of </w:t>
      </w:r>
      <w:r w:rsidR="00D341AD">
        <w:lastRenderedPageBreak/>
        <w:t>the water meter, Staff notes that under its tariff, Noack WSC owns the water supply system up to and i</w:t>
      </w:r>
      <w:r w:rsidR="00FF4AA8">
        <w:t>ncluding the meter.</w:t>
      </w:r>
      <w:r w:rsidR="00D341AD">
        <w:rPr>
          <w:rStyle w:val="FootnoteReference"/>
        </w:rPr>
        <w:footnoteReference w:id="11"/>
      </w:r>
      <w:r w:rsidR="00D341AD">
        <w:t xml:space="preserve">  </w:t>
      </w:r>
    </w:p>
    <w:p w:rsidR="00137F59" w:rsidRDefault="009A3F95" w:rsidP="006F6BF3">
      <w:pPr>
        <w:spacing w:line="360" w:lineRule="auto"/>
        <w:ind w:firstLine="720"/>
        <w:textAlignment w:val="baseline"/>
      </w:pPr>
      <w:r>
        <w:t xml:space="preserve">The Commission agrees </w:t>
      </w:r>
      <w:r w:rsidR="00771094">
        <w:t xml:space="preserve">with Commission Staff </w:t>
      </w:r>
      <w:r>
        <w:t>that Mr. Groba’s appeal should be dismissed.  Noack WSC</w:t>
      </w:r>
      <w:r w:rsidR="00667BC4">
        <w:t xml:space="preserve"> appropriately applied </w:t>
      </w:r>
      <w:r w:rsidR="000321BA">
        <w:t xml:space="preserve">its tariff in responding to Mr. Groba’s request for service.  Noack WSC owned the water meter and properly removed the meter due to inactivity and lack of payment.  </w:t>
      </w:r>
      <w:r w:rsidR="00771094">
        <w:t>Lastly, since Noack WSC no longer offers th</w:t>
      </w:r>
      <w:r w:rsidR="000321BA">
        <w:t xml:space="preserve">e livestock </w:t>
      </w:r>
      <w:r w:rsidR="00771094">
        <w:t>watering program to any members, Mr. Groba’s request to receive an emergency livestock meter is moot.</w:t>
      </w:r>
    </w:p>
    <w:p w:rsidR="001B40F1" w:rsidRPr="001B40F1" w:rsidRDefault="001B40F1" w:rsidP="001B40F1">
      <w:pPr>
        <w:spacing w:before="120" w:line="360" w:lineRule="auto"/>
        <w:ind w:left="144" w:firstLine="576"/>
        <w:textAlignment w:val="baseline"/>
        <w:rPr>
          <w:color w:val="000000"/>
        </w:rPr>
      </w:pPr>
      <w:r w:rsidRPr="001B40F1">
        <w:rPr>
          <w:color w:val="000000"/>
        </w:rPr>
        <w:t>The Commission adopts the following findings of fact and conclusions of law:</w:t>
      </w:r>
    </w:p>
    <w:p w:rsidR="001B40F1" w:rsidRPr="001B40F1" w:rsidRDefault="001B40F1" w:rsidP="00910329">
      <w:pPr>
        <w:pStyle w:val="OrderHeading1"/>
        <w:spacing w:before="360"/>
      </w:pPr>
      <w:r>
        <w:t xml:space="preserve">Findings </w:t>
      </w:r>
      <w:r w:rsidRPr="001B40F1">
        <w:t>of Fact</w:t>
      </w:r>
    </w:p>
    <w:p w:rsidR="00854BA0" w:rsidRPr="00F17B9E" w:rsidRDefault="00841476" w:rsidP="00521524">
      <w:pPr>
        <w:pStyle w:val="FOFNumbered"/>
        <w:numPr>
          <w:ilvl w:val="0"/>
          <w:numId w:val="42"/>
        </w:numPr>
      </w:pPr>
      <w:r w:rsidRPr="004F303E">
        <w:t xml:space="preserve">On </w:t>
      </w:r>
      <w:r w:rsidR="00FF4AA8">
        <w:t>June 8</w:t>
      </w:r>
      <w:r w:rsidR="00672584">
        <w:t>, 2016</w:t>
      </w:r>
      <w:r w:rsidRPr="004F303E">
        <w:t xml:space="preserve">, </w:t>
      </w:r>
      <w:r w:rsidR="00A003C7">
        <w:t>M</w:t>
      </w:r>
      <w:r w:rsidR="009B7C4A">
        <w:t>r.</w:t>
      </w:r>
      <w:r w:rsidR="00A003C7">
        <w:t xml:space="preserve"> Groba filed a petition to </w:t>
      </w:r>
      <w:r w:rsidRPr="004F303E">
        <w:t>appeal</w:t>
      </w:r>
      <w:r>
        <w:t xml:space="preserve"> </w:t>
      </w:r>
      <w:r w:rsidR="00A003C7">
        <w:t>the decision of Noack W</w:t>
      </w:r>
      <w:r w:rsidR="00FF4AA8">
        <w:t>SC</w:t>
      </w:r>
      <w:r w:rsidR="00A003C7">
        <w:t xml:space="preserve"> for the cost of obtaining water service under Texas Water Code </w:t>
      </w:r>
      <w:r w:rsidR="00A003C7" w:rsidRPr="00A003C7">
        <w:rPr>
          <w:color w:val="000000"/>
        </w:rPr>
        <w:t>§</w:t>
      </w:r>
      <w:r w:rsidR="00F34C99">
        <w:rPr>
          <w:color w:val="000000"/>
        </w:rPr>
        <w:t> </w:t>
      </w:r>
      <w:r w:rsidR="00F55175">
        <w:rPr>
          <w:color w:val="000000"/>
        </w:rPr>
        <w:t>13.043(g) (TWC).</w:t>
      </w:r>
      <w:r w:rsidR="00513363">
        <w:t xml:space="preserve"> </w:t>
      </w:r>
    </w:p>
    <w:p w:rsidR="00F34C99" w:rsidRDefault="004F6DC4" w:rsidP="00F17B9E">
      <w:pPr>
        <w:pStyle w:val="FOFNumbered"/>
        <w:numPr>
          <w:ilvl w:val="0"/>
          <w:numId w:val="42"/>
        </w:numPr>
      </w:pPr>
      <w:r w:rsidRPr="00F17B9E">
        <w:rPr>
          <w:szCs w:val="24"/>
        </w:rPr>
        <w:t xml:space="preserve">On </w:t>
      </w:r>
      <w:r w:rsidR="00513363">
        <w:rPr>
          <w:szCs w:val="24"/>
        </w:rPr>
        <w:t>June 20, 2016</w:t>
      </w:r>
      <w:r w:rsidR="00341B90" w:rsidRPr="00F17B9E">
        <w:rPr>
          <w:szCs w:val="24"/>
        </w:rPr>
        <w:t xml:space="preserve">, </w:t>
      </w:r>
      <w:r w:rsidRPr="00F17B9E">
        <w:rPr>
          <w:szCs w:val="24"/>
        </w:rPr>
        <w:t>Order No. 1</w:t>
      </w:r>
      <w:r w:rsidR="0061751E" w:rsidRPr="00F17B9E">
        <w:rPr>
          <w:szCs w:val="24"/>
        </w:rPr>
        <w:t xml:space="preserve"> was issued</w:t>
      </w:r>
      <w:r w:rsidRPr="00F17B9E">
        <w:rPr>
          <w:szCs w:val="24"/>
        </w:rPr>
        <w:t xml:space="preserve">, requiring </w:t>
      </w:r>
      <w:r w:rsidR="00513363">
        <w:rPr>
          <w:szCs w:val="24"/>
        </w:rPr>
        <w:t>Noack WSC</w:t>
      </w:r>
      <w:r w:rsidRPr="00F17B9E">
        <w:rPr>
          <w:szCs w:val="24"/>
        </w:rPr>
        <w:t xml:space="preserve"> to respond and requiring Commission Staff </w:t>
      </w:r>
      <w:r w:rsidR="00341B90" w:rsidRPr="00F17B9E">
        <w:rPr>
          <w:szCs w:val="24"/>
        </w:rPr>
        <w:t>to file comments/recommendation</w:t>
      </w:r>
      <w:r w:rsidR="00F17B9E">
        <w:t>.</w:t>
      </w:r>
    </w:p>
    <w:p w:rsidR="00F34C99" w:rsidRDefault="00F34C99" w:rsidP="00F17B9E">
      <w:pPr>
        <w:pStyle w:val="FOFNumbered"/>
        <w:numPr>
          <w:ilvl w:val="0"/>
          <w:numId w:val="42"/>
        </w:numPr>
      </w:pPr>
      <w:r>
        <w:t>On July 7, 2016, Noack WSC responded to Order No. 1, disputing the validity of Mr. Groba’s appeal and requesting dismissal.</w:t>
      </w:r>
    </w:p>
    <w:p w:rsidR="00F17B9E" w:rsidRPr="006C2E3A" w:rsidRDefault="00F34C99" w:rsidP="00F17B9E">
      <w:pPr>
        <w:pStyle w:val="FOFNumbered"/>
        <w:numPr>
          <w:ilvl w:val="0"/>
          <w:numId w:val="42"/>
        </w:numPr>
      </w:pPr>
      <w:r>
        <w:t>On July 11, 2016, Commission Staff recommended that the petition be declared administratively complete.</w:t>
      </w:r>
      <w:r w:rsidR="00F17B9E" w:rsidRPr="00431277">
        <w:t xml:space="preserve"> </w:t>
      </w:r>
    </w:p>
    <w:p w:rsidR="00F17B9E" w:rsidRPr="00EC53DA" w:rsidRDefault="004F6DC4" w:rsidP="00F17B9E">
      <w:pPr>
        <w:pStyle w:val="FOFNumbered"/>
        <w:numPr>
          <w:ilvl w:val="0"/>
          <w:numId w:val="42"/>
        </w:numPr>
      </w:pPr>
      <w:r w:rsidRPr="00F17B9E">
        <w:rPr>
          <w:szCs w:val="24"/>
        </w:rPr>
        <w:t xml:space="preserve">On </w:t>
      </w:r>
      <w:r w:rsidR="00513363">
        <w:rPr>
          <w:szCs w:val="24"/>
        </w:rPr>
        <w:t>July 12, 2016</w:t>
      </w:r>
      <w:r w:rsidRPr="00F17B9E">
        <w:rPr>
          <w:szCs w:val="24"/>
        </w:rPr>
        <w:t xml:space="preserve">, </w:t>
      </w:r>
      <w:r w:rsidR="00513363">
        <w:rPr>
          <w:szCs w:val="24"/>
        </w:rPr>
        <w:t xml:space="preserve">Order No. 2 was issued, deeming </w:t>
      </w:r>
      <w:r w:rsidR="00F34C99">
        <w:rPr>
          <w:szCs w:val="24"/>
        </w:rPr>
        <w:t xml:space="preserve">the </w:t>
      </w:r>
      <w:r w:rsidR="00513363">
        <w:rPr>
          <w:szCs w:val="24"/>
        </w:rPr>
        <w:t xml:space="preserve">petition administratively complete and establishing </w:t>
      </w:r>
      <w:r w:rsidR="00F34C99">
        <w:rPr>
          <w:szCs w:val="24"/>
        </w:rPr>
        <w:t xml:space="preserve">a </w:t>
      </w:r>
      <w:r w:rsidR="00513363">
        <w:rPr>
          <w:szCs w:val="24"/>
        </w:rPr>
        <w:t xml:space="preserve">procedural schedule. </w:t>
      </w:r>
    </w:p>
    <w:p w:rsidR="00EC53DA" w:rsidRPr="00F55175" w:rsidRDefault="00EC53DA" w:rsidP="00F17B9E">
      <w:pPr>
        <w:pStyle w:val="FOFNumbered"/>
        <w:numPr>
          <w:ilvl w:val="0"/>
          <w:numId w:val="42"/>
        </w:numPr>
      </w:pPr>
      <w:r>
        <w:rPr>
          <w:szCs w:val="24"/>
        </w:rPr>
        <w:lastRenderedPageBreak/>
        <w:t xml:space="preserve">On October 26, 2016, Order No. 3 was issued, amending </w:t>
      </w:r>
      <w:r w:rsidR="00F34C99">
        <w:rPr>
          <w:szCs w:val="24"/>
        </w:rPr>
        <w:t xml:space="preserve">the </w:t>
      </w:r>
      <w:r>
        <w:rPr>
          <w:szCs w:val="24"/>
        </w:rPr>
        <w:t xml:space="preserve">procedural schedule. </w:t>
      </w:r>
    </w:p>
    <w:p w:rsidR="00F55175" w:rsidRPr="00EC53DA" w:rsidRDefault="00F55175" w:rsidP="00F17B9E">
      <w:pPr>
        <w:pStyle w:val="FOFNumbered"/>
        <w:numPr>
          <w:ilvl w:val="0"/>
          <w:numId w:val="42"/>
        </w:numPr>
      </w:pPr>
      <w:r>
        <w:rPr>
          <w:szCs w:val="24"/>
        </w:rPr>
        <w:t>On December 1, 2016, M</w:t>
      </w:r>
      <w:r w:rsidR="00F34C99">
        <w:rPr>
          <w:szCs w:val="24"/>
        </w:rPr>
        <w:t>r.</w:t>
      </w:r>
      <w:r>
        <w:rPr>
          <w:szCs w:val="24"/>
        </w:rPr>
        <w:t xml:space="preserve"> Groba filed a request for a hearing.</w:t>
      </w:r>
    </w:p>
    <w:p w:rsidR="00EC53DA" w:rsidRPr="00F55175" w:rsidRDefault="00EC53DA" w:rsidP="00F17B9E">
      <w:pPr>
        <w:pStyle w:val="FOFNumbered"/>
        <w:numPr>
          <w:ilvl w:val="0"/>
          <w:numId w:val="42"/>
        </w:numPr>
      </w:pPr>
      <w:r>
        <w:rPr>
          <w:szCs w:val="24"/>
        </w:rPr>
        <w:t>On January 4, 2017, Order No. 4 was issued, requiring responses</w:t>
      </w:r>
      <w:r w:rsidR="00F34C99">
        <w:rPr>
          <w:szCs w:val="24"/>
        </w:rPr>
        <w:t xml:space="preserve"> to Mr. Groba’s hearing request.</w:t>
      </w:r>
    </w:p>
    <w:p w:rsidR="00F55175" w:rsidRPr="006C2E3A" w:rsidRDefault="00F55175" w:rsidP="00F17B9E">
      <w:pPr>
        <w:pStyle w:val="FOFNumbered"/>
        <w:numPr>
          <w:ilvl w:val="0"/>
          <w:numId w:val="42"/>
        </w:numPr>
      </w:pPr>
      <w:r>
        <w:rPr>
          <w:szCs w:val="24"/>
        </w:rPr>
        <w:t xml:space="preserve">On January 24, 2017, Noack WSC filed a letter opposing the hearing request. </w:t>
      </w:r>
    </w:p>
    <w:p w:rsidR="00F17B9E" w:rsidRPr="008F338E" w:rsidRDefault="004F6DC4" w:rsidP="00F17B9E">
      <w:pPr>
        <w:pStyle w:val="FOFNumbered"/>
        <w:numPr>
          <w:ilvl w:val="0"/>
          <w:numId w:val="42"/>
        </w:numPr>
      </w:pPr>
      <w:r w:rsidRPr="00F17B9E">
        <w:rPr>
          <w:szCs w:val="24"/>
        </w:rPr>
        <w:t xml:space="preserve">On </w:t>
      </w:r>
      <w:r w:rsidR="00EC53DA">
        <w:rPr>
          <w:szCs w:val="24"/>
        </w:rPr>
        <w:t>January 25, 2017</w:t>
      </w:r>
      <w:r w:rsidRPr="00F17B9E">
        <w:rPr>
          <w:szCs w:val="24"/>
        </w:rPr>
        <w:t xml:space="preserve">, </w:t>
      </w:r>
      <w:r w:rsidR="00EC53DA">
        <w:rPr>
          <w:szCs w:val="24"/>
        </w:rPr>
        <w:t xml:space="preserve">Commission Staff </w:t>
      </w:r>
      <w:r w:rsidR="00F34C99">
        <w:rPr>
          <w:szCs w:val="24"/>
        </w:rPr>
        <w:t>filed</w:t>
      </w:r>
      <w:r w:rsidR="00341B90" w:rsidRPr="00F17B9E">
        <w:rPr>
          <w:szCs w:val="24"/>
        </w:rPr>
        <w:t xml:space="preserve"> </w:t>
      </w:r>
      <w:r w:rsidR="00F55175">
        <w:rPr>
          <w:szCs w:val="24"/>
        </w:rPr>
        <w:t xml:space="preserve">a </w:t>
      </w:r>
      <w:r w:rsidR="00F34C99">
        <w:rPr>
          <w:szCs w:val="24"/>
        </w:rPr>
        <w:t xml:space="preserve">response to the hearing request and a </w:t>
      </w:r>
      <w:r w:rsidR="00EC53DA">
        <w:rPr>
          <w:szCs w:val="24"/>
        </w:rPr>
        <w:t xml:space="preserve">motion to </w:t>
      </w:r>
      <w:r w:rsidR="00F55175">
        <w:rPr>
          <w:szCs w:val="24"/>
        </w:rPr>
        <w:t>dismiss under 16 T</w:t>
      </w:r>
      <w:r w:rsidR="009B7C4A">
        <w:rPr>
          <w:szCs w:val="24"/>
        </w:rPr>
        <w:t>exas Administrative Code</w:t>
      </w:r>
      <w:r w:rsidR="00162120">
        <w:rPr>
          <w:szCs w:val="24"/>
        </w:rPr>
        <w:t xml:space="preserve"> </w:t>
      </w:r>
      <w:r w:rsidR="00F55175" w:rsidRPr="001E5806">
        <w:rPr>
          <w:color w:val="000000"/>
        </w:rPr>
        <w:t>§</w:t>
      </w:r>
      <w:r w:rsidR="00F55175">
        <w:rPr>
          <w:color w:val="000000"/>
        </w:rPr>
        <w:t xml:space="preserve"> 22.181(d)</w:t>
      </w:r>
      <w:r w:rsidR="009B7C4A">
        <w:rPr>
          <w:color w:val="000000"/>
        </w:rPr>
        <w:t xml:space="preserve"> </w:t>
      </w:r>
      <w:r w:rsidR="00F55175">
        <w:rPr>
          <w:color w:val="000000"/>
        </w:rPr>
        <w:t>(</w:t>
      </w:r>
      <w:r w:rsidR="009B7C4A">
        <w:rPr>
          <w:color w:val="000000"/>
        </w:rPr>
        <w:t>TAC</w:t>
      </w:r>
      <w:r w:rsidR="00F55175">
        <w:rPr>
          <w:color w:val="000000"/>
        </w:rPr>
        <w:t xml:space="preserve">) for failure to state a claim upon which relief can be granted, lack of jurisdiction, and mootness. </w:t>
      </w:r>
    </w:p>
    <w:p w:rsidR="008F338E" w:rsidRPr="00CD1674" w:rsidRDefault="008F338E" w:rsidP="00F17B9E">
      <w:pPr>
        <w:pStyle w:val="FOFNumbered"/>
        <w:numPr>
          <w:ilvl w:val="0"/>
          <w:numId w:val="42"/>
        </w:numPr>
      </w:pPr>
      <w:r>
        <w:rPr>
          <w:color w:val="000000"/>
        </w:rPr>
        <w:t>Mr. Groba did not file a response to Commission Staff’s motion to dismiss.</w:t>
      </w:r>
    </w:p>
    <w:p w:rsidR="00CD1674" w:rsidRPr="00CD1674" w:rsidRDefault="00CD1674" w:rsidP="00F17B9E">
      <w:pPr>
        <w:pStyle w:val="FOFNumbered"/>
        <w:numPr>
          <w:ilvl w:val="0"/>
          <w:numId w:val="42"/>
        </w:numPr>
      </w:pPr>
      <w:r>
        <w:rPr>
          <w:color w:val="000000"/>
        </w:rPr>
        <w:t>Noack WSC’s quote to Mr. Groba of the cost to obtain water service was consistent with its tariff.</w:t>
      </w:r>
    </w:p>
    <w:p w:rsidR="00517F38" w:rsidRPr="00517F38" w:rsidRDefault="00CD1674" w:rsidP="00F17B9E">
      <w:pPr>
        <w:pStyle w:val="FOFNumbered"/>
        <w:numPr>
          <w:ilvl w:val="0"/>
          <w:numId w:val="42"/>
        </w:numPr>
      </w:pPr>
      <w:r>
        <w:rPr>
          <w:color w:val="000000"/>
        </w:rPr>
        <w:t xml:space="preserve">Noack WSC’s </w:t>
      </w:r>
      <w:r w:rsidR="00517F38">
        <w:rPr>
          <w:color w:val="000000"/>
        </w:rPr>
        <w:t xml:space="preserve">livestock </w:t>
      </w:r>
      <w:r>
        <w:rPr>
          <w:color w:val="000000"/>
        </w:rPr>
        <w:t>water</w:t>
      </w:r>
      <w:r w:rsidR="00517F38">
        <w:rPr>
          <w:color w:val="000000"/>
        </w:rPr>
        <w:t xml:space="preserve">ing program is </w:t>
      </w:r>
      <w:r>
        <w:rPr>
          <w:color w:val="000000"/>
        </w:rPr>
        <w:t>no longer offer</w:t>
      </w:r>
      <w:r w:rsidR="00517F38">
        <w:rPr>
          <w:color w:val="000000"/>
        </w:rPr>
        <w:t>ed to its members</w:t>
      </w:r>
      <w:r>
        <w:rPr>
          <w:color w:val="000000"/>
        </w:rPr>
        <w:t xml:space="preserve">, and </w:t>
      </w:r>
      <w:r w:rsidR="00517F38">
        <w:rPr>
          <w:color w:val="000000"/>
        </w:rPr>
        <w:t>was not offered a</w:t>
      </w:r>
      <w:r>
        <w:rPr>
          <w:color w:val="000000"/>
        </w:rPr>
        <w:t>t the time of Mr. Groba’s request</w:t>
      </w:r>
      <w:r w:rsidR="00517F38">
        <w:rPr>
          <w:color w:val="000000"/>
        </w:rPr>
        <w:t>.</w:t>
      </w:r>
    </w:p>
    <w:p w:rsidR="00CD1674" w:rsidRPr="00F34C99" w:rsidRDefault="00517F38" w:rsidP="00F17B9E">
      <w:pPr>
        <w:pStyle w:val="FOFNumbered"/>
        <w:numPr>
          <w:ilvl w:val="0"/>
          <w:numId w:val="42"/>
        </w:numPr>
      </w:pPr>
      <w:r>
        <w:rPr>
          <w:color w:val="000000"/>
        </w:rPr>
        <w:t>Consistent with Noack WSC’s tariff, Noack WSC owned the</w:t>
      </w:r>
      <w:r>
        <w:t xml:space="preserve"> water supply system up to and including the meter the subject of Mr. Groba’s appeal. </w:t>
      </w:r>
    </w:p>
    <w:p w:rsidR="00341B90" w:rsidRPr="00341B90" w:rsidRDefault="00341B90" w:rsidP="00910329">
      <w:pPr>
        <w:pStyle w:val="OrderHeading1"/>
        <w:spacing w:before="360"/>
      </w:pPr>
      <w:r w:rsidRPr="00341B90">
        <w:t>Conclusions of Law</w:t>
      </w:r>
    </w:p>
    <w:p w:rsidR="00F34C99" w:rsidRDefault="00F34C99" w:rsidP="00843814">
      <w:pPr>
        <w:pStyle w:val="COLNumbered"/>
        <w:numPr>
          <w:ilvl w:val="0"/>
          <w:numId w:val="47"/>
        </w:numPr>
        <w:ind w:hanging="720"/>
        <w:rPr>
          <w:rFonts w:eastAsia="SimSun"/>
        </w:rPr>
      </w:pPr>
      <w:r>
        <w:rPr>
          <w:rFonts w:eastAsia="SimSun"/>
        </w:rPr>
        <w:t>The Commission has jurisdiction over Mr. Groba’s appeal of the cost of obtaining water service under T</w:t>
      </w:r>
      <w:r>
        <w:rPr>
          <w:smallCaps/>
          <w:color w:val="000000"/>
        </w:rPr>
        <w:t>WC</w:t>
      </w:r>
      <w:r w:rsidRPr="004F303E">
        <w:rPr>
          <w:color w:val="000000"/>
        </w:rPr>
        <w:t xml:space="preserve"> </w:t>
      </w:r>
      <w:r w:rsidRPr="00843814">
        <w:rPr>
          <w:rFonts w:eastAsia="SimSun"/>
        </w:rPr>
        <w:t>§ 13.043(g)</w:t>
      </w:r>
      <w:r>
        <w:rPr>
          <w:rFonts w:eastAsia="SimSun"/>
        </w:rPr>
        <w:t>.</w:t>
      </w:r>
    </w:p>
    <w:p w:rsidR="00CD57A1" w:rsidRDefault="00206DB2" w:rsidP="00743D8B">
      <w:pPr>
        <w:pStyle w:val="BodyTextIndented"/>
        <w:widowControl w:val="0"/>
        <w:numPr>
          <w:ilvl w:val="0"/>
          <w:numId w:val="47"/>
        </w:numPr>
        <w:tabs>
          <w:tab w:val="left" w:pos="720"/>
        </w:tabs>
        <w:autoSpaceDE w:val="0"/>
        <w:autoSpaceDN w:val="0"/>
        <w:spacing w:after="120"/>
        <w:ind w:hanging="720"/>
      </w:pPr>
      <w:r>
        <w:rPr>
          <w:color w:val="000000"/>
          <w:spacing w:val="1"/>
        </w:rPr>
        <w:t xml:space="preserve">In accordance with </w:t>
      </w:r>
      <w:r w:rsidR="00CD57A1">
        <w:rPr>
          <w:color w:val="000000"/>
          <w:spacing w:val="1"/>
        </w:rPr>
        <w:t xml:space="preserve">16 TAC </w:t>
      </w:r>
      <w:r w:rsidR="00CD57A1" w:rsidRPr="00843814">
        <w:t>§</w:t>
      </w:r>
      <w:r w:rsidR="00CD57A1">
        <w:t xml:space="preserve"> 22.181(c) the facts of this case </w:t>
      </w:r>
      <w:r w:rsidR="00517F38">
        <w:t>are</w:t>
      </w:r>
      <w:r w:rsidR="00CD57A1">
        <w:t xml:space="preserve"> uncontested and no hearing is necessary. </w:t>
      </w:r>
    </w:p>
    <w:p w:rsidR="009B7C4A" w:rsidRDefault="009B7C4A" w:rsidP="00743D8B">
      <w:pPr>
        <w:pStyle w:val="BodyTextIndented"/>
        <w:widowControl w:val="0"/>
        <w:numPr>
          <w:ilvl w:val="0"/>
          <w:numId w:val="47"/>
        </w:numPr>
        <w:tabs>
          <w:tab w:val="left" w:pos="720"/>
        </w:tabs>
        <w:autoSpaceDE w:val="0"/>
        <w:autoSpaceDN w:val="0"/>
        <w:spacing w:after="120"/>
        <w:ind w:hanging="720"/>
      </w:pPr>
      <w:r>
        <w:lastRenderedPageBreak/>
        <w:t>Noack WSC is entitled to dismissal of this proceeding, having demonstrated that the company did not violate the Commission’s rules or its tariff.</w:t>
      </w:r>
    </w:p>
    <w:p w:rsidR="00CD1674" w:rsidRDefault="008F338E" w:rsidP="00743D8B">
      <w:pPr>
        <w:pStyle w:val="BodyTextIndented"/>
        <w:widowControl w:val="0"/>
        <w:numPr>
          <w:ilvl w:val="0"/>
          <w:numId w:val="47"/>
        </w:numPr>
        <w:tabs>
          <w:tab w:val="left" w:pos="720"/>
        </w:tabs>
        <w:autoSpaceDE w:val="0"/>
        <w:autoSpaceDN w:val="0"/>
        <w:spacing w:after="120"/>
        <w:ind w:hanging="720"/>
      </w:pPr>
      <w:r>
        <w:t>Noack WSC</w:t>
      </w:r>
      <w:r w:rsidR="00CD1674">
        <w:t>’s</w:t>
      </w:r>
      <w:r>
        <w:t xml:space="preserve"> </w:t>
      </w:r>
      <w:r w:rsidR="00CD1674">
        <w:t xml:space="preserve">quote </w:t>
      </w:r>
      <w:r w:rsidR="001F7676">
        <w:t xml:space="preserve">in response </w:t>
      </w:r>
      <w:r>
        <w:t xml:space="preserve">to Mr. Groba’s </w:t>
      </w:r>
      <w:r w:rsidR="00CD1674">
        <w:t>req</w:t>
      </w:r>
      <w:r>
        <w:t xml:space="preserve">uest for service </w:t>
      </w:r>
      <w:r w:rsidR="00354645">
        <w:t>was</w:t>
      </w:r>
      <w:r w:rsidR="00CD1674">
        <w:t xml:space="preserve"> consistent with its tariff</w:t>
      </w:r>
      <w:r w:rsidR="001F7676">
        <w:t>,</w:t>
      </w:r>
      <w:r w:rsidR="00CD1674">
        <w:t xml:space="preserve"> as required under</w:t>
      </w:r>
      <w:r>
        <w:t xml:space="preserve"> T</w:t>
      </w:r>
      <w:r>
        <w:rPr>
          <w:smallCaps/>
          <w:color w:val="000000"/>
        </w:rPr>
        <w:t>WC</w:t>
      </w:r>
      <w:r w:rsidRPr="004F303E">
        <w:rPr>
          <w:color w:val="000000"/>
        </w:rPr>
        <w:t xml:space="preserve"> </w:t>
      </w:r>
      <w:r w:rsidRPr="00843814">
        <w:t>§ 13.043(g)</w:t>
      </w:r>
      <w:r>
        <w:t>.</w:t>
      </w:r>
    </w:p>
    <w:p w:rsidR="008F338E" w:rsidRPr="00B17D93" w:rsidRDefault="008F338E" w:rsidP="00743D8B">
      <w:pPr>
        <w:pStyle w:val="BodyTextIndented"/>
        <w:widowControl w:val="0"/>
        <w:numPr>
          <w:ilvl w:val="0"/>
          <w:numId w:val="47"/>
        </w:numPr>
        <w:tabs>
          <w:tab w:val="left" w:pos="720"/>
        </w:tabs>
        <w:autoSpaceDE w:val="0"/>
        <w:autoSpaceDN w:val="0"/>
        <w:spacing w:after="120"/>
        <w:ind w:hanging="720"/>
      </w:pPr>
      <w:r>
        <w:t xml:space="preserve">Dismissal of Mr. Groba’s appeal </w:t>
      </w:r>
      <w:r w:rsidR="00CD1674">
        <w:t>of the cost of obtaining service is proper under 1</w:t>
      </w:r>
      <w:r>
        <w:t xml:space="preserve">6 TAC </w:t>
      </w:r>
      <w:r w:rsidRPr="001E5806">
        <w:rPr>
          <w:color w:val="000000"/>
        </w:rPr>
        <w:t>§</w:t>
      </w:r>
      <w:r>
        <w:rPr>
          <w:color w:val="000000"/>
        </w:rPr>
        <w:t xml:space="preserve"> 22.181(d)(8)</w:t>
      </w:r>
      <w:r w:rsidR="00CD1674">
        <w:rPr>
          <w:color w:val="000000"/>
        </w:rPr>
        <w:t>.</w:t>
      </w:r>
    </w:p>
    <w:p w:rsidR="00B17D93" w:rsidRPr="00517F38" w:rsidRDefault="00B17D93" w:rsidP="00743D8B">
      <w:pPr>
        <w:pStyle w:val="BodyTextIndented"/>
        <w:widowControl w:val="0"/>
        <w:numPr>
          <w:ilvl w:val="0"/>
          <w:numId w:val="47"/>
        </w:numPr>
        <w:tabs>
          <w:tab w:val="left" w:pos="720"/>
        </w:tabs>
        <w:autoSpaceDE w:val="0"/>
        <w:autoSpaceDN w:val="0"/>
        <w:spacing w:after="120"/>
        <w:ind w:hanging="720"/>
      </w:pPr>
      <w:r>
        <w:t xml:space="preserve">Dismissal of Mr. Groba’s appeal regarding the replacement of the water meter is proper under 16 TAC </w:t>
      </w:r>
      <w:r w:rsidRPr="001E5806">
        <w:rPr>
          <w:color w:val="000000"/>
        </w:rPr>
        <w:t>§</w:t>
      </w:r>
      <w:r>
        <w:rPr>
          <w:color w:val="000000"/>
        </w:rPr>
        <w:t xml:space="preserve"> 22.181(d)(8)</w:t>
      </w:r>
      <w:r w:rsidR="001F7676">
        <w:rPr>
          <w:color w:val="000000"/>
        </w:rPr>
        <w:t>.</w:t>
      </w:r>
    </w:p>
    <w:p w:rsidR="00CD1674" w:rsidRPr="00743D8B" w:rsidRDefault="00517F38" w:rsidP="00743D8B">
      <w:pPr>
        <w:pStyle w:val="BodyTextIndented"/>
        <w:widowControl w:val="0"/>
        <w:numPr>
          <w:ilvl w:val="0"/>
          <w:numId w:val="47"/>
        </w:numPr>
        <w:tabs>
          <w:tab w:val="left" w:pos="720"/>
        </w:tabs>
        <w:autoSpaceDE w:val="0"/>
        <w:autoSpaceDN w:val="0"/>
        <w:spacing w:after="120"/>
        <w:ind w:hanging="720"/>
      </w:pPr>
      <w:r>
        <w:t xml:space="preserve">Mr. Groba’s appeal of the denial of participation in the livestock watering program is moot and dismissal is consistent with </w:t>
      </w:r>
      <w:r w:rsidR="00162120">
        <w:t xml:space="preserve">16 TAC </w:t>
      </w:r>
      <w:r w:rsidRPr="001E5806">
        <w:rPr>
          <w:color w:val="000000"/>
        </w:rPr>
        <w:t>§</w:t>
      </w:r>
      <w:r>
        <w:rPr>
          <w:color w:val="000000"/>
        </w:rPr>
        <w:t xml:space="preserve"> 22.181(d)(2).</w:t>
      </w:r>
    </w:p>
    <w:p w:rsidR="00843814" w:rsidRPr="00843814" w:rsidRDefault="00843814" w:rsidP="00843814">
      <w:pPr>
        <w:pStyle w:val="COLNumbered"/>
        <w:numPr>
          <w:ilvl w:val="0"/>
          <w:numId w:val="47"/>
        </w:numPr>
        <w:ind w:hanging="720"/>
        <w:rPr>
          <w:rFonts w:eastAsia="SimSun"/>
        </w:rPr>
      </w:pPr>
      <w:r w:rsidRPr="00843814">
        <w:rPr>
          <w:rFonts w:eastAsia="SimSun"/>
        </w:rPr>
        <w:t>This docket was processed in accordance with the requirements of PURA and Commission rules.</w:t>
      </w:r>
    </w:p>
    <w:p w:rsidR="00341B90" w:rsidRDefault="00341B90" w:rsidP="00910329">
      <w:pPr>
        <w:pStyle w:val="OrderHeading1"/>
        <w:spacing w:before="360"/>
      </w:pPr>
      <w:r>
        <w:t xml:space="preserve">  Ordering Paragraphs</w:t>
      </w:r>
    </w:p>
    <w:p w:rsidR="001F7676" w:rsidRPr="00CB5559" w:rsidRDefault="00341B90" w:rsidP="00341B90">
      <w:pPr>
        <w:spacing w:line="360" w:lineRule="auto"/>
      </w:pPr>
      <w:r w:rsidRPr="00CB5559">
        <w:tab/>
        <w:t>In accordance with these findings of fact and conclusions of law, the Commission issues the following Order:</w:t>
      </w:r>
    </w:p>
    <w:p w:rsidR="00341B90" w:rsidRDefault="001F7676" w:rsidP="001F7676">
      <w:pPr>
        <w:pStyle w:val="BodyTextIndented"/>
        <w:widowControl w:val="0"/>
        <w:autoSpaceDE w:val="0"/>
        <w:autoSpaceDN w:val="0"/>
        <w:spacing w:before="0" w:after="120"/>
        <w:ind w:left="720" w:hanging="720"/>
      </w:pPr>
      <w:r>
        <w:t>1.</w:t>
      </w:r>
      <w:r>
        <w:tab/>
      </w:r>
      <w:r w:rsidR="00AC6810">
        <w:t>M</w:t>
      </w:r>
      <w:r>
        <w:t>r.</w:t>
      </w:r>
      <w:r w:rsidR="00AC6810">
        <w:t xml:space="preserve"> Groba’s </w:t>
      </w:r>
      <w:r w:rsidR="008F338E">
        <w:t xml:space="preserve">appeal </w:t>
      </w:r>
      <w:r w:rsidR="0001598A">
        <w:t>is</w:t>
      </w:r>
      <w:r w:rsidR="00AC6810">
        <w:t xml:space="preserve"> dismissed without prejudice</w:t>
      </w:r>
      <w:r w:rsidR="00D6095B">
        <w:t>.</w:t>
      </w:r>
      <w:r w:rsidR="00AC6810">
        <w:t xml:space="preserve"> </w:t>
      </w:r>
    </w:p>
    <w:p w:rsidR="0058715B" w:rsidRDefault="00341B90" w:rsidP="00341B90">
      <w:pPr>
        <w:spacing w:before="120" w:line="360" w:lineRule="auto"/>
        <w:ind w:left="720" w:hanging="720"/>
      </w:pPr>
      <w:r>
        <w:t>2</w:t>
      </w:r>
      <w:r w:rsidRPr="00CB5559">
        <w:t>.</w:t>
      </w:r>
      <w:r w:rsidRPr="00CB5559">
        <w:tab/>
        <w:t>All other motions, requests for entry of specific finds of fact and conclusions of law, and any other request for general or specific relief, if not expressly granted herein, are denied.</w:t>
      </w:r>
    </w:p>
    <w:p w:rsidR="00771094" w:rsidRDefault="00771094" w:rsidP="0001598A">
      <w:pPr>
        <w:spacing w:line="360" w:lineRule="auto"/>
        <w:ind w:firstLine="720"/>
        <w:rPr>
          <w:b/>
        </w:rPr>
      </w:pPr>
    </w:p>
    <w:p w:rsidR="0001598A" w:rsidRPr="006963A9" w:rsidRDefault="0001598A" w:rsidP="0001598A">
      <w:pPr>
        <w:spacing w:line="360" w:lineRule="auto"/>
        <w:ind w:firstLine="720"/>
        <w:rPr>
          <w:b/>
        </w:rPr>
      </w:pPr>
      <w:r w:rsidRPr="00492DE5">
        <w:rPr>
          <w:b/>
        </w:rPr>
        <w:t xml:space="preserve">Signed at Austin, Texas the ______ day of </w:t>
      </w:r>
      <w:r w:rsidR="00771094">
        <w:rPr>
          <w:b/>
        </w:rPr>
        <w:t>June</w:t>
      </w:r>
      <w:r>
        <w:rPr>
          <w:b/>
        </w:rPr>
        <w:t xml:space="preserve"> </w:t>
      </w:r>
      <w:r w:rsidRPr="00492DE5">
        <w:rPr>
          <w:b/>
        </w:rPr>
        <w:t>2017.</w:t>
      </w:r>
    </w:p>
    <w:p w:rsidR="0001598A" w:rsidRPr="004F68D9" w:rsidRDefault="0001598A" w:rsidP="00AC6810">
      <w:pPr>
        <w:spacing w:after="240"/>
        <w:ind w:firstLine="720"/>
      </w:pPr>
    </w:p>
    <w:p w:rsidR="00AC6810" w:rsidRPr="00CB5559" w:rsidRDefault="00AC6810" w:rsidP="00AC6810">
      <w:pPr>
        <w:spacing w:after="360"/>
        <w:ind w:left="3600" w:firstLine="86"/>
        <w:rPr>
          <w:b/>
        </w:rPr>
      </w:pPr>
      <w:r w:rsidRPr="00CB5559">
        <w:rPr>
          <w:b/>
        </w:rPr>
        <w:lastRenderedPageBreak/>
        <w:t>PUBLIC UTILITY COMMISSION OF TEXAS</w:t>
      </w:r>
    </w:p>
    <w:p w:rsidR="00AC6810" w:rsidRPr="00162120" w:rsidRDefault="00AC6810" w:rsidP="00162120">
      <w:pPr>
        <w:keepNext/>
        <w:tabs>
          <w:tab w:val="left" w:pos="3690"/>
          <w:tab w:val="left" w:pos="8370"/>
        </w:tabs>
        <w:rPr>
          <w:szCs w:val="24"/>
        </w:rPr>
      </w:pPr>
      <w:r>
        <w:rPr>
          <w:b/>
          <w:szCs w:val="24"/>
        </w:rPr>
        <w:tab/>
      </w:r>
    </w:p>
    <w:p w:rsidR="00AC6810" w:rsidRPr="00312703" w:rsidRDefault="00AC6810" w:rsidP="00AC6810">
      <w:pPr>
        <w:keepNext/>
        <w:tabs>
          <w:tab w:val="left" w:pos="3690"/>
          <w:tab w:val="left" w:pos="8370"/>
        </w:tabs>
        <w:rPr>
          <w:szCs w:val="24"/>
        </w:rPr>
      </w:pPr>
      <w:r w:rsidRPr="00CB5559">
        <w:rPr>
          <w:b/>
          <w:szCs w:val="24"/>
        </w:rPr>
        <w:tab/>
      </w:r>
      <w:r w:rsidRPr="00CB5559">
        <w:rPr>
          <w:b/>
          <w:szCs w:val="24"/>
          <w:u w:val="single"/>
        </w:rPr>
        <w:tab/>
      </w:r>
      <w:r w:rsidRPr="00312703">
        <w:rPr>
          <w:szCs w:val="24"/>
          <w:u w:val="single"/>
        </w:rPr>
        <w:t>_____</w:t>
      </w:r>
      <w:r>
        <w:rPr>
          <w:szCs w:val="24"/>
          <w:u w:val="single"/>
        </w:rPr>
        <w:t>__</w:t>
      </w:r>
    </w:p>
    <w:p w:rsidR="00AC6810" w:rsidRPr="00CB5559" w:rsidRDefault="00AC6810" w:rsidP="00AC6810">
      <w:pPr>
        <w:keepNext/>
        <w:tabs>
          <w:tab w:val="left" w:pos="3690"/>
          <w:tab w:val="left" w:pos="8640"/>
        </w:tabs>
        <w:rPr>
          <w:b/>
          <w:szCs w:val="24"/>
        </w:rPr>
      </w:pPr>
      <w:r w:rsidRPr="00CB5559">
        <w:rPr>
          <w:b/>
          <w:szCs w:val="24"/>
        </w:rPr>
        <w:tab/>
        <w:t>KENNETH W. ANDERSON, JR., COMMISSIONER</w:t>
      </w:r>
    </w:p>
    <w:p w:rsidR="00AC6810" w:rsidRPr="00CB5559" w:rsidRDefault="00AC6810" w:rsidP="00AC6810">
      <w:pPr>
        <w:keepNext/>
        <w:tabs>
          <w:tab w:val="left" w:pos="2880"/>
          <w:tab w:val="left" w:pos="8640"/>
        </w:tabs>
        <w:spacing w:after="120"/>
        <w:rPr>
          <w:b/>
          <w:szCs w:val="24"/>
        </w:rPr>
      </w:pPr>
    </w:p>
    <w:p w:rsidR="00162120" w:rsidRDefault="00AC6810" w:rsidP="00AC6810">
      <w:pPr>
        <w:keepNext/>
        <w:tabs>
          <w:tab w:val="left" w:pos="3690"/>
          <w:tab w:val="left" w:pos="8370"/>
        </w:tabs>
        <w:rPr>
          <w:b/>
          <w:szCs w:val="24"/>
        </w:rPr>
      </w:pPr>
      <w:r w:rsidRPr="00CB5559">
        <w:rPr>
          <w:b/>
          <w:szCs w:val="24"/>
        </w:rPr>
        <w:tab/>
      </w:r>
    </w:p>
    <w:p w:rsidR="00AC6810" w:rsidRPr="00312703" w:rsidRDefault="00162120" w:rsidP="00AC6810">
      <w:pPr>
        <w:keepNext/>
        <w:tabs>
          <w:tab w:val="left" w:pos="3690"/>
          <w:tab w:val="left" w:pos="8370"/>
        </w:tabs>
        <w:rPr>
          <w:szCs w:val="24"/>
        </w:rPr>
      </w:pPr>
      <w:r>
        <w:rPr>
          <w:b/>
          <w:szCs w:val="24"/>
        </w:rPr>
        <w:tab/>
      </w:r>
      <w:r w:rsidR="00AC6810" w:rsidRPr="00CB5559">
        <w:rPr>
          <w:b/>
          <w:szCs w:val="24"/>
          <w:u w:val="single"/>
        </w:rPr>
        <w:tab/>
      </w:r>
      <w:r w:rsidR="00AC6810" w:rsidRPr="00312703">
        <w:rPr>
          <w:szCs w:val="24"/>
          <w:u w:val="single"/>
        </w:rPr>
        <w:t>_____</w:t>
      </w:r>
      <w:r w:rsidR="00AC6810">
        <w:rPr>
          <w:szCs w:val="24"/>
          <w:u w:val="single"/>
        </w:rPr>
        <w:t>__</w:t>
      </w:r>
    </w:p>
    <w:p w:rsidR="00AC6810" w:rsidRDefault="00AC6810" w:rsidP="00341B90">
      <w:pPr>
        <w:spacing w:after="240"/>
        <w:ind w:firstLine="720"/>
        <w:rPr>
          <w:b/>
          <w:szCs w:val="24"/>
        </w:rPr>
      </w:pPr>
      <w:r w:rsidRPr="00CB5559">
        <w:rPr>
          <w:b/>
          <w:szCs w:val="24"/>
        </w:rPr>
        <w:tab/>
      </w:r>
      <w:r>
        <w:rPr>
          <w:b/>
          <w:szCs w:val="24"/>
        </w:rPr>
        <w:tab/>
      </w:r>
      <w:r>
        <w:rPr>
          <w:b/>
          <w:szCs w:val="24"/>
        </w:rPr>
        <w:tab/>
      </w:r>
      <w:r>
        <w:rPr>
          <w:b/>
          <w:szCs w:val="24"/>
        </w:rPr>
        <w:tab/>
        <w:t xml:space="preserve"> </w:t>
      </w:r>
      <w:r w:rsidRPr="00CB5559">
        <w:rPr>
          <w:b/>
          <w:szCs w:val="24"/>
        </w:rPr>
        <w:t xml:space="preserve">BRANDY </w:t>
      </w:r>
      <w:r>
        <w:rPr>
          <w:b/>
          <w:szCs w:val="24"/>
        </w:rPr>
        <w:t>MARTY MARQUEZ</w:t>
      </w:r>
      <w:r w:rsidRPr="00CB5559">
        <w:rPr>
          <w:b/>
          <w:szCs w:val="24"/>
        </w:rPr>
        <w:t>, COMMISSIONER</w:t>
      </w:r>
    </w:p>
    <w:p w:rsidR="00137F59" w:rsidRDefault="00137F59" w:rsidP="00341B90">
      <w:pPr>
        <w:spacing w:after="240"/>
        <w:ind w:firstLine="720"/>
        <w:rPr>
          <w:b/>
        </w:rPr>
      </w:pPr>
    </w:p>
    <w:p w:rsidR="00AC6810" w:rsidRPr="00B272BD" w:rsidRDefault="00AC6810" w:rsidP="00AC6810">
      <w:r w:rsidRPr="00D73601">
        <w:rPr>
          <w:sz w:val="16"/>
          <w:szCs w:val="16"/>
        </w:rPr>
        <w:fldChar w:fldCharType="begin"/>
      </w:r>
      <w:r w:rsidRPr="00D73601">
        <w:rPr>
          <w:sz w:val="16"/>
          <w:szCs w:val="16"/>
        </w:rPr>
        <w:instrText xml:space="preserve"> FILENAME \* Lower\p \* MERGEFORMAT </w:instrText>
      </w:r>
      <w:r w:rsidRPr="00D73601">
        <w:rPr>
          <w:sz w:val="16"/>
          <w:szCs w:val="16"/>
        </w:rPr>
        <w:fldChar w:fldCharType="separate"/>
      </w:r>
      <w:r w:rsidR="00DA5618">
        <w:rPr>
          <w:noProof/>
          <w:sz w:val="16"/>
          <w:szCs w:val="16"/>
        </w:rPr>
        <w:t>q:\cadm\orders\final\46000\46047fo.docx</w:t>
      </w:r>
      <w:r w:rsidRPr="00D73601">
        <w:rPr>
          <w:sz w:val="16"/>
          <w:szCs w:val="16"/>
        </w:rPr>
        <w:fldChar w:fldCharType="end"/>
      </w:r>
    </w:p>
    <w:p w:rsidR="00AC6810" w:rsidRDefault="00AC6810" w:rsidP="00341B90">
      <w:pPr>
        <w:spacing w:after="240"/>
        <w:ind w:firstLine="720"/>
        <w:rPr>
          <w:b/>
        </w:rPr>
      </w:pPr>
    </w:p>
    <w:sectPr w:rsidR="00AC6810" w:rsidSect="00910329">
      <w:headerReference w:type="default" r:id="rId8"/>
      <w:pgSz w:w="12240" w:h="15840"/>
      <w:pgMar w:top="1296" w:right="1440" w:bottom="1152"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0FC" w:rsidRDefault="001100FC">
      <w:r>
        <w:separator/>
      </w:r>
    </w:p>
  </w:endnote>
  <w:endnote w:type="continuationSeparator" w:id="0">
    <w:p w:rsidR="001100FC" w:rsidRDefault="00110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0FC" w:rsidRDefault="001100FC">
      <w:r>
        <w:separator/>
      </w:r>
    </w:p>
  </w:footnote>
  <w:footnote w:type="continuationSeparator" w:id="0">
    <w:p w:rsidR="001100FC" w:rsidRDefault="001100FC">
      <w:r>
        <w:continuationSeparator/>
      </w:r>
    </w:p>
  </w:footnote>
  <w:footnote w:id="1">
    <w:p w:rsidR="006F6BF3" w:rsidRDefault="006F6BF3">
      <w:pPr>
        <w:pStyle w:val="FootnoteText"/>
      </w:pPr>
      <w:r>
        <w:rPr>
          <w:rStyle w:val="FootnoteReference"/>
        </w:rPr>
        <w:footnoteRef/>
      </w:r>
      <w:r>
        <w:t xml:space="preserve"> Appeal of the Cost of Obtaining Service from a Water Supply Corporation at </w:t>
      </w:r>
      <w:r w:rsidR="009B4A3D">
        <w:t>1 (Jun. 8, 2016).</w:t>
      </w:r>
    </w:p>
  </w:footnote>
  <w:footnote w:id="2">
    <w:p w:rsidR="006F6BF3" w:rsidRDefault="006F6BF3">
      <w:pPr>
        <w:pStyle w:val="FootnoteText"/>
      </w:pPr>
      <w:r>
        <w:rPr>
          <w:rStyle w:val="FootnoteReference"/>
        </w:rPr>
        <w:footnoteRef/>
      </w:r>
      <w:r>
        <w:t xml:space="preserve"> </w:t>
      </w:r>
      <w:r w:rsidR="009B4A3D">
        <w:t>Hearing Request of Mark Groba at 1 (Dec. 1, 2016).</w:t>
      </w:r>
    </w:p>
  </w:footnote>
  <w:footnote w:id="3">
    <w:p w:rsidR="009B4A3D" w:rsidRDefault="009B4A3D">
      <w:pPr>
        <w:pStyle w:val="FootnoteText"/>
      </w:pPr>
      <w:r>
        <w:rPr>
          <w:rStyle w:val="FootnoteReference"/>
        </w:rPr>
        <w:footnoteRef/>
      </w:r>
      <w:r>
        <w:t xml:space="preserve"> Response of Noack WSC at 1 (Jul. 7, 2016).</w:t>
      </w:r>
    </w:p>
  </w:footnote>
  <w:footnote w:id="4">
    <w:p w:rsidR="005A304A" w:rsidRDefault="005A304A">
      <w:pPr>
        <w:pStyle w:val="FootnoteText"/>
      </w:pPr>
      <w:r>
        <w:rPr>
          <w:rStyle w:val="FootnoteReference"/>
        </w:rPr>
        <w:footnoteRef/>
      </w:r>
      <w:r>
        <w:t xml:space="preserve"> </w:t>
      </w:r>
      <w:r w:rsidR="00162120" w:rsidRPr="00162120">
        <w:rPr>
          <w:i/>
        </w:rPr>
        <w:t>Id</w:t>
      </w:r>
      <w:r w:rsidR="00162120">
        <w:t>. At 1-2</w:t>
      </w:r>
    </w:p>
  </w:footnote>
  <w:footnote w:id="5">
    <w:p w:rsidR="005E5821" w:rsidRPr="005E5821" w:rsidRDefault="005E5821">
      <w:pPr>
        <w:pStyle w:val="FootnoteText"/>
      </w:pPr>
      <w:r>
        <w:rPr>
          <w:rStyle w:val="FootnoteReference"/>
        </w:rPr>
        <w:footnoteRef/>
      </w:r>
      <w:r>
        <w:t xml:space="preserve"> </w:t>
      </w:r>
      <w:r>
        <w:rPr>
          <w:i/>
        </w:rPr>
        <w:t xml:space="preserve">Id. </w:t>
      </w:r>
      <w:r>
        <w:t>at 2.</w:t>
      </w:r>
    </w:p>
  </w:footnote>
  <w:footnote w:id="6">
    <w:p w:rsidR="005E5821" w:rsidRPr="005E5821" w:rsidRDefault="005E5821">
      <w:pPr>
        <w:pStyle w:val="FootnoteText"/>
        <w:rPr>
          <w:i/>
        </w:rPr>
      </w:pPr>
      <w:r>
        <w:rPr>
          <w:rStyle w:val="FootnoteReference"/>
        </w:rPr>
        <w:footnoteRef/>
      </w:r>
      <w:r>
        <w:t xml:space="preserve"> </w:t>
      </w:r>
      <w:r>
        <w:rPr>
          <w:i/>
        </w:rPr>
        <w:t>Id.</w:t>
      </w:r>
    </w:p>
  </w:footnote>
  <w:footnote w:id="7">
    <w:p w:rsidR="005E5821" w:rsidRDefault="005E5821">
      <w:pPr>
        <w:pStyle w:val="FootnoteText"/>
      </w:pPr>
      <w:r>
        <w:rPr>
          <w:rStyle w:val="FootnoteReference"/>
        </w:rPr>
        <w:footnoteRef/>
      </w:r>
      <w:r>
        <w:t xml:space="preserve"> Commission Staff’s Motion to Dismiss (Jan. 25, 2017).</w:t>
      </w:r>
    </w:p>
  </w:footnote>
  <w:footnote w:id="8">
    <w:p w:rsidR="005E5821" w:rsidRPr="005E5821" w:rsidRDefault="005E5821">
      <w:pPr>
        <w:pStyle w:val="FootnoteText"/>
      </w:pPr>
      <w:r>
        <w:rPr>
          <w:rStyle w:val="FootnoteReference"/>
        </w:rPr>
        <w:footnoteRef/>
      </w:r>
      <w:r>
        <w:t xml:space="preserve"> </w:t>
      </w:r>
      <w:r>
        <w:rPr>
          <w:i/>
        </w:rPr>
        <w:t xml:space="preserve">Id. </w:t>
      </w:r>
      <w:r>
        <w:t>at 2.</w:t>
      </w:r>
    </w:p>
  </w:footnote>
  <w:footnote w:id="9">
    <w:p w:rsidR="005E5821" w:rsidRPr="005E5821" w:rsidRDefault="005E5821">
      <w:pPr>
        <w:pStyle w:val="FootnoteText"/>
        <w:rPr>
          <w:i/>
        </w:rPr>
      </w:pPr>
      <w:r>
        <w:rPr>
          <w:rStyle w:val="FootnoteReference"/>
        </w:rPr>
        <w:footnoteRef/>
      </w:r>
      <w:r>
        <w:t xml:space="preserve"> </w:t>
      </w:r>
      <w:r>
        <w:rPr>
          <w:i/>
        </w:rPr>
        <w:t>Id.</w:t>
      </w:r>
    </w:p>
  </w:footnote>
  <w:footnote w:id="10">
    <w:p w:rsidR="00D341AD" w:rsidRPr="00D341AD" w:rsidRDefault="00D341AD">
      <w:pPr>
        <w:pStyle w:val="FootnoteText"/>
      </w:pPr>
      <w:r>
        <w:rPr>
          <w:rStyle w:val="FootnoteReference"/>
        </w:rPr>
        <w:footnoteRef/>
      </w:r>
      <w:r>
        <w:t xml:space="preserve"> </w:t>
      </w:r>
      <w:r>
        <w:rPr>
          <w:i/>
        </w:rPr>
        <w:t xml:space="preserve">Id. </w:t>
      </w:r>
      <w:r>
        <w:t>at 3.</w:t>
      </w:r>
    </w:p>
  </w:footnote>
  <w:footnote w:id="11">
    <w:p w:rsidR="00D341AD" w:rsidRPr="00D341AD" w:rsidRDefault="00D341AD">
      <w:pPr>
        <w:pStyle w:val="FootnoteText"/>
        <w:rPr>
          <w:i/>
        </w:rPr>
      </w:pPr>
      <w:r>
        <w:rPr>
          <w:rStyle w:val="FootnoteReference"/>
        </w:rPr>
        <w:footnoteRef/>
      </w:r>
      <w:r>
        <w:t xml:space="preserve"> </w:t>
      </w:r>
      <w:r>
        <w:rPr>
          <w:i/>
        </w:rPr>
        <w:t>Id.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3E5" w:rsidRPr="001F1BEB" w:rsidRDefault="00FD03E5" w:rsidP="00F6594D">
    <w:pPr>
      <w:pStyle w:val="OrderHeader"/>
      <w:tabs>
        <w:tab w:val="clear" w:pos="4680"/>
        <w:tab w:val="center" w:pos="4860"/>
      </w:tabs>
    </w:pPr>
    <w:r>
      <w:t xml:space="preserve">Docket No. </w:t>
    </w:r>
    <w:r w:rsidR="002D0BD0">
      <w:t>46047</w:t>
    </w:r>
    <w:r w:rsidRPr="001F1BEB">
      <w:tab/>
    </w:r>
    <w:r w:rsidR="004F6DC4">
      <w:t>Order</w:t>
    </w:r>
    <w:r w:rsidRPr="001F1BEB">
      <w:tab/>
      <w:t xml:space="preserve">Page </w:t>
    </w:r>
    <w:r w:rsidRPr="001F1BEB">
      <w:fldChar w:fldCharType="begin"/>
    </w:r>
    <w:r w:rsidRPr="001F1BEB">
      <w:instrText xml:space="preserve"> PAGE </w:instrText>
    </w:r>
    <w:r w:rsidRPr="001F1BEB">
      <w:fldChar w:fldCharType="separate"/>
    </w:r>
    <w:r w:rsidR="00CB21F9">
      <w:rPr>
        <w:noProof/>
      </w:rPr>
      <w:t>2</w:t>
    </w:r>
    <w:r w:rsidRPr="001F1BEB">
      <w:fldChar w:fldCharType="end"/>
    </w:r>
    <w:r w:rsidRPr="001F1BEB">
      <w:t xml:space="preserve"> of </w:t>
    </w:r>
    <w:r w:rsidR="00CB21F9">
      <w:fldChar w:fldCharType="begin"/>
    </w:r>
    <w:r w:rsidR="00CB21F9">
      <w:instrText xml:space="preserve"> NUMPAGES </w:instrText>
    </w:r>
    <w:r w:rsidR="00CB21F9">
      <w:fldChar w:fldCharType="separate"/>
    </w:r>
    <w:r w:rsidR="00CB21F9">
      <w:rPr>
        <w:noProof/>
      </w:rPr>
      <w:t>4</w:t>
    </w:r>
    <w:r w:rsidR="00CB21F9">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F030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9024BB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F947E5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7BE2A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8CA3F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6403A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A5A2CD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6E2E10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790C9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076CD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985B33"/>
    <w:multiLevelType w:val="multilevel"/>
    <w:tmpl w:val="4F3AC2C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1" w15:restartNumberingAfterBreak="0">
    <w:nsid w:val="0A8F3D5E"/>
    <w:multiLevelType w:val="singleLevel"/>
    <w:tmpl w:val="AE4ADC84"/>
    <w:lvl w:ilvl="0">
      <w:start w:val="1"/>
      <w:numFmt w:val="decimal"/>
      <w:lvlText w:val="%1."/>
      <w:lvlJc w:val="left"/>
      <w:pPr>
        <w:tabs>
          <w:tab w:val="num" w:pos="720"/>
        </w:tabs>
        <w:ind w:left="720" w:hanging="720"/>
      </w:pPr>
      <w:rPr>
        <w:rFonts w:hint="default"/>
      </w:rPr>
    </w:lvl>
  </w:abstractNum>
  <w:abstractNum w:abstractNumId="12" w15:restartNumberingAfterBreak="0">
    <w:nsid w:val="0E8B2336"/>
    <w:multiLevelType w:val="multilevel"/>
    <w:tmpl w:val="A358D4E8"/>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3" w15:restartNumberingAfterBreak="0">
    <w:nsid w:val="177226D6"/>
    <w:multiLevelType w:val="multilevel"/>
    <w:tmpl w:val="7406886C"/>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4"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1A240B33"/>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1A501CD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1DA62932"/>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F7D39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0" w15:restartNumberingAfterBreak="0">
    <w:nsid w:val="23C02C2E"/>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1" w15:restartNumberingAfterBreak="0">
    <w:nsid w:val="2756520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12651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AF76EEB"/>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4" w15:restartNumberingAfterBreak="0">
    <w:nsid w:val="2B5C28D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CAA310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6" w15:restartNumberingAfterBreak="0">
    <w:nsid w:val="304B5C12"/>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7" w15:restartNumberingAfterBreak="0">
    <w:nsid w:val="3AA17CFD"/>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8" w15:restartNumberingAfterBreak="0">
    <w:nsid w:val="41035CAC"/>
    <w:multiLevelType w:val="multilevel"/>
    <w:tmpl w:val="4E5C989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9" w15:restartNumberingAfterBreak="0">
    <w:nsid w:val="44164343"/>
    <w:multiLevelType w:val="multilevel"/>
    <w:tmpl w:val="F22C4A7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0" w15:restartNumberingAfterBreak="0">
    <w:nsid w:val="4A34616D"/>
    <w:multiLevelType w:val="hybridMultilevel"/>
    <w:tmpl w:val="B0FC3992"/>
    <w:lvl w:ilvl="0" w:tplc="35C432C8">
      <w:start w:val="11"/>
      <w:numFmt w:val="decimal"/>
      <w:pStyle w:val="FOFNumbered"/>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AB33AA"/>
    <w:multiLevelType w:val="multilevel"/>
    <w:tmpl w:val="AD401848"/>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EA7A24"/>
    <w:multiLevelType w:val="hybridMultilevel"/>
    <w:tmpl w:val="F160AD88"/>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B6F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3065BEB"/>
    <w:multiLevelType w:val="hybridMultilevel"/>
    <w:tmpl w:val="31F02D8A"/>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01511E"/>
    <w:multiLevelType w:val="multilevel"/>
    <w:tmpl w:val="F4726EB6"/>
    <w:lvl w:ilvl="0">
      <w:start w:val="1"/>
      <w:numFmt w:val="upperRoman"/>
      <w:suff w:val="space"/>
      <w:lvlText w:val="%1."/>
      <w:lvlJc w:val="left"/>
      <w:pPr>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6" w15:restartNumberingAfterBreak="0">
    <w:nsid w:val="5F2275B5"/>
    <w:multiLevelType w:val="multilevel"/>
    <w:tmpl w:val="F730836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F601F29"/>
    <w:multiLevelType w:val="hybridMultilevel"/>
    <w:tmpl w:val="881E5114"/>
    <w:lvl w:ilvl="0" w:tplc="3CEA5782">
      <w:start w:val="1"/>
      <w:numFmt w:val="decimal"/>
      <w:pStyle w:val="NumberedParagraph"/>
      <w:lvlText w:val="%1."/>
      <w:lvlJc w:val="left"/>
      <w:pPr>
        <w:tabs>
          <w:tab w:val="num" w:pos="1440"/>
        </w:tabs>
        <w:ind w:left="144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8" w15:restartNumberingAfterBreak="0">
    <w:nsid w:val="5FF61F4C"/>
    <w:multiLevelType w:val="multilevel"/>
    <w:tmpl w:val="028E432C"/>
    <w:lvl w:ilvl="0">
      <w:start w:val="1"/>
      <w:numFmt w:val="decimal"/>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9" w15:restartNumberingAfterBreak="0">
    <w:nsid w:val="643B70F2"/>
    <w:multiLevelType w:val="multilevel"/>
    <w:tmpl w:val="19EE0DD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0" w15:restartNumberingAfterBreak="0">
    <w:nsid w:val="69576D0F"/>
    <w:multiLevelType w:val="hybridMultilevel"/>
    <w:tmpl w:val="86862BC6"/>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2" w15:restartNumberingAfterBreak="0">
    <w:nsid w:val="713F5140"/>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3" w15:restartNumberingAfterBreak="0">
    <w:nsid w:val="77A41C53"/>
    <w:multiLevelType w:val="hybridMultilevel"/>
    <w:tmpl w:val="E88266D8"/>
    <w:lvl w:ilvl="0" w:tplc="3B2A26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2E608E"/>
    <w:multiLevelType w:val="multilevel"/>
    <w:tmpl w:val="85D48F82"/>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5" w15:restartNumberingAfterBreak="0">
    <w:nsid w:val="7F58153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7FCE6537"/>
    <w:multiLevelType w:val="multilevel"/>
    <w:tmpl w:val="8B82A0E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7"/>
  </w:num>
  <w:num w:numId="12">
    <w:abstractNumId w:val="38"/>
  </w:num>
  <w:num w:numId="13">
    <w:abstractNumId w:val="35"/>
  </w:num>
  <w:num w:numId="14">
    <w:abstractNumId w:val="13"/>
  </w:num>
  <w:num w:numId="15">
    <w:abstractNumId w:val="14"/>
  </w:num>
  <w:num w:numId="16">
    <w:abstractNumId w:val="10"/>
  </w:num>
  <w:num w:numId="17">
    <w:abstractNumId w:val="24"/>
  </w:num>
  <w:num w:numId="18">
    <w:abstractNumId w:val="44"/>
  </w:num>
  <w:num w:numId="19">
    <w:abstractNumId w:val="45"/>
  </w:num>
  <w:num w:numId="20">
    <w:abstractNumId w:val="46"/>
  </w:num>
  <w:num w:numId="21">
    <w:abstractNumId w:val="18"/>
  </w:num>
  <w:num w:numId="22">
    <w:abstractNumId w:val="28"/>
  </w:num>
  <w:num w:numId="23">
    <w:abstractNumId w:val="29"/>
  </w:num>
  <w:num w:numId="24">
    <w:abstractNumId w:val="19"/>
  </w:num>
  <w:num w:numId="25">
    <w:abstractNumId w:val="20"/>
  </w:num>
  <w:num w:numId="26">
    <w:abstractNumId w:val="12"/>
  </w:num>
  <w:num w:numId="27">
    <w:abstractNumId w:val="39"/>
  </w:num>
  <w:num w:numId="28">
    <w:abstractNumId w:val="26"/>
  </w:num>
  <w:num w:numId="29">
    <w:abstractNumId w:val="42"/>
  </w:num>
  <w:num w:numId="30">
    <w:abstractNumId w:val="27"/>
  </w:num>
  <w:num w:numId="31">
    <w:abstractNumId w:val="23"/>
  </w:num>
  <w:num w:numId="32">
    <w:abstractNumId w:val="31"/>
  </w:num>
  <w:num w:numId="33">
    <w:abstractNumId w:val="16"/>
  </w:num>
  <w:num w:numId="34">
    <w:abstractNumId w:val="33"/>
  </w:num>
  <w:num w:numId="35">
    <w:abstractNumId w:val="15"/>
  </w:num>
  <w:num w:numId="36">
    <w:abstractNumId w:val="25"/>
  </w:num>
  <w:num w:numId="37">
    <w:abstractNumId w:val="21"/>
  </w:num>
  <w:num w:numId="38">
    <w:abstractNumId w:val="17"/>
  </w:num>
  <w:num w:numId="39">
    <w:abstractNumId w:val="22"/>
  </w:num>
  <w:num w:numId="40">
    <w:abstractNumId w:val="34"/>
  </w:num>
  <w:num w:numId="41">
    <w:abstractNumId w:val="43"/>
  </w:num>
  <w:num w:numId="42">
    <w:abstractNumId w:val="11"/>
  </w:num>
  <w:num w:numId="43">
    <w:abstractNumId w:val="41"/>
  </w:num>
  <w:num w:numId="44">
    <w:abstractNumId w:val="30"/>
  </w:num>
  <w:num w:numId="45">
    <w:abstractNumId w:val="32"/>
  </w:num>
  <w:num w:numId="46">
    <w:abstractNumId w:val="36"/>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682"/>
    <w:rsid w:val="00003A1D"/>
    <w:rsid w:val="00005AF4"/>
    <w:rsid w:val="00007A5B"/>
    <w:rsid w:val="0001598A"/>
    <w:rsid w:val="0002268F"/>
    <w:rsid w:val="00024D52"/>
    <w:rsid w:val="000273C7"/>
    <w:rsid w:val="00027F19"/>
    <w:rsid w:val="000321BA"/>
    <w:rsid w:val="00032212"/>
    <w:rsid w:val="000443FE"/>
    <w:rsid w:val="00051650"/>
    <w:rsid w:val="000545D3"/>
    <w:rsid w:val="00062DD7"/>
    <w:rsid w:val="0007019A"/>
    <w:rsid w:val="000731D0"/>
    <w:rsid w:val="000809A0"/>
    <w:rsid w:val="00082884"/>
    <w:rsid w:val="000839F3"/>
    <w:rsid w:val="00084420"/>
    <w:rsid w:val="0008715E"/>
    <w:rsid w:val="0008749B"/>
    <w:rsid w:val="00087EBE"/>
    <w:rsid w:val="00091448"/>
    <w:rsid w:val="00092A03"/>
    <w:rsid w:val="00092C56"/>
    <w:rsid w:val="000A120B"/>
    <w:rsid w:val="000A134B"/>
    <w:rsid w:val="000B26B3"/>
    <w:rsid w:val="000B2AE5"/>
    <w:rsid w:val="000C24B7"/>
    <w:rsid w:val="000C28DF"/>
    <w:rsid w:val="000C6966"/>
    <w:rsid w:val="000D496A"/>
    <w:rsid w:val="000E546E"/>
    <w:rsid w:val="000E7F43"/>
    <w:rsid w:val="000F0845"/>
    <w:rsid w:val="000F1323"/>
    <w:rsid w:val="00101F92"/>
    <w:rsid w:val="00102159"/>
    <w:rsid w:val="00107618"/>
    <w:rsid w:val="00107A47"/>
    <w:rsid w:val="001100FC"/>
    <w:rsid w:val="00110269"/>
    <w:rsid w:val="00110FEF"/>
    <w:rsid w:val="00123A4B"/>
    <w:rsid w:val="0012700E"/>
    <w:rsid w:val="00132E30"/>
    <w:rsid w:val="00133B0C"/>
    <w:rsid w:val="001364F1"/>
    <w:rsid w:val="00137F59"/>
    <w:rsid w:val="00141143"/>
    <w:rsid w:val="00144543"/>
    <w:rsid w:val="0015088B"/>
    <w:rsid w:val="00153827"/>
    <w:rsid w:val="001575D9"/>
    <w:rsid w:val="00162120"/>
    <w:rsid w:val="00163707"/>
    <w:rsid w:val="0016377D"/>
    <w:rsid w:val="001660D1"/>
    <w:rsid w:val="00166400"/>
    <w:rsid w:val="00173E02"/>
    <w:rsid w:val="001823BD"/>
    <w:rsid w:val="001827E1"/>
    <w:rsid w:val="001845E3"/>
    <w:rsid w:val="001910CF"/>
    <w:rsid w:val="001918A0"/>
    <w:rsid w:val="00191A7E"/>
    <w:rsid w:val="00194537"/>
    <w:rsid w:val="001A0CAB"/>
    <w:rsid w:val="001A2933"/>
    <w:rsid w:val="001A3DD5"/>
    <w:rsid w:val="001A587F"/>
    <w:rsid w:val="001A717E"/>
    <w:rsid w:val="001B40F1"/>
    <w:rsid w:val="001B5BBF"/>
    <w:rsid w:val="001C2C84"/>
    <w:rsid w:val="001E54E3"/>
    <w:rsid w:val="001E5806"/>
    <w:rsid w:val="001E639E"/>
    <w:rsid w:val="001E7088"/>
    <w:rsid w:val="001E7307"/>
    <w:rsid w:val="001F40D1"/>
    <w:rsid w:val="001F7676"/>
    <w:rsid w:val="00201E66"/>
    <w:rsid w:val="00206533"/>
    <w:rsid w:val="00206DB2"/>
    <w:rsid w:val="002215CF"/>
    <w:rsid w:val="00223F27"/>
    <w:rsid w:val="00226109"/>
    <w:rsid w:val="00241765"/>
    <w:rsid w:val="00246C70"/>
    <w:rsid w:val="00250D25"/>
    <w:rsid w:val="00251898"/>
    <w:rsid w:val="00254B92"/>
    <w:rsid w:val="002625D7"/>
    <w:rsid w:val="00271E99"/>
    <w:rsid w:val="0027693D"/>
    <w:rsid w:val="00280C36"/>
    <w:rsid w:val="0028464C"/>
    <w:rsid w:val="00294F03"/>
    <w:rsid w:val="002A501A"/>
    <w:rsid w:val="002A5490"/>
    <w:rsid w:val="002A7705"/>
    <w:rsid w:val="002A783A"/>
    <w:rsid w:val="002B0E7E"/>
    <w:rsid w:val="002C25A4"/>
    <w:rsid w:val="002C3A46"/>
    <w:rsid w:val="002C7725"/>
    <w:rsid w:val="002D0BD0"/>
    <w:rsid w:val="002D2DF4"/>
    <w:rsid w:val="002D42CE"/>
    <w:rsid w:val="002D5AB2"/>
    <w:rsid w:val="002D6BB4"/>
    <w:rsid w:val="002E3670"/>
    <w:rsid w:val="002F5926"/>
    <w:rsid w:val="00300823"/>
    <w:rsid w:val="003032BF"/>
    <w:rsid w:val="003054C7"/>
    <w:rsid w:val="00317B2A"/>
    <w:rsid w:val="00320B37"/>
    <w:rsid w:val="003214A1"/>
    <w:rsid w:val="0032598F"/>
    <w:rsid w:val="00327D1E"/>
    <w:rsid w:val="003358FE"/>
    <w:rsid w:val="0033597A"/>
    <w:rsid w:val="00336002"/>
    <w:rsid w:val="00341B90"/>
    <w:rsid w:val="00341E8D"/>
    <w:rsid w:val="00342314"/>
    <w:rsid w:val="00354645"/>
    <w:rsid w:val="0035475D"/>
    <w:rsid w:val="00354F18"/>
    <w:rsid w:val="00364772"/>
    <w:rsid w:val="00373BE6"/>
    <w:rsid w:val="003761B3"/>
    <w:rsid w:val="00376998"/>
    <w:rsid w:val="00376DF0"/>
    <w:rsid w:val="003808C8"/>
    <w:rsid w:val="003825B3"/>
    <w:rsid w:val="00386AA9"/>
    <w:rsid w:val="00394B74"/>
    <w:rsid w:val="003A0AC2"/>
    <w:rsid w:val="003A389D"/>
    <w:rsid w:val="003A414E"/>
    <w:rsid w:val="003A581B"/>
    <w:rsid w:val="003A78D7"/>
    <w:rsid w:val="003B3BCB"/>
    <w:rsid w:val="003B45D9"/>
    <w:rsid w:val="003B677E"/>
    <w:rsid w:val="003C5E49"/>
    <w:rsid w:val="003E79C7"/>
    <w:rsid w:val="00402636"/>
    <w:rsid w:val="00403C43"/>
    <w:rsid w:val="00403C68"/>
    <w:rsid w:val="00412FA5"/>
    <w:rsid w:val="00414D0C"/>
    <w:rsid w:val="00421A09"/>
    <w:rsid w:val="00431539"/>
    <w:rsid w:val="00431C2B"/>
    <w:rsid w:val="004332FA"/>
    <w:rsid w:val="00435C7E"/>
    <w:rsid w:val="00437377"/>
    <w:rsid w:val="00437C46"/>
    <w:rsid w:val="00440E38"/>
    <w:rsid w:val="00446DB2"/>
    <w:rsid w:val="004520E8"/>
    <w:rsid w:val="00453413"/>
    <w:rsid w:val="004651D8"/>
    <w:rsid w:val="0047206D"/>
    <w:rsid w:val="00472356"/>
    <w:rsid w:val="00472653"/>
    <w:rsid w:val="00475AF6"/>
    <w:rsid w:val="00483C03"/>
    <w:rsid w:val="00485317"/>
    <w:rsid w:val="004855A5"/>
    <w:rsid w:val="004909CE"/>
    <w:rsid w:val="00490C88"/>
    <w:rsid w:val="004A26B0"/>
    <w:rsid w:val="004B3F6C"/>
    <w:rsid w:val="004B5918"/>
    <w:rsid w:val="004B7DAE"/>
    <w:rsid w:val="004C5B32"/>
    <w:rsid w:val="004D697F"/>
    <w:rsid w:val="004D7D40"/>
    <w:rsid w:val="004E0E38"/>
    <w:rsid w:val="004E7CE0"/>
    <w:rsid w:val="004F04F0"/>
    <w:rsid w:val="004F2E4F"/>
    <w:rsid w:val="004F68D9"/>
    <w:rsid w:val="004F6DC4"/>
    <w:rsid w:val="005034B4"/>
    <w:rsid w:val="00503B30"/>
    <w:rsid w:val="005053DB"/>
    <w:rsid w:val="00513363"/>
    <w:rsid w:val="00517845"/>
    <w:rsid w:val="00517F38"/>
    <w:rsid w:val="00520682"/>
    <w:rsid w:val="00521524"/>
    <w:rsid w:val="00522001"/>
    <w:rsid w:val="0052457E"/>
    <w:rsid w:val="0053796C"/>
    <w:rsid w:val="005423E8"/>
    <w:rsid w:val="00556F45"/>
    <w:rsid w:val="00561BC0"/>
    <w:rsid w:val="00562CF2"/>
    <w:rsid w:val="00564C6E"/>
    <w:rsid w:val="00566C31"/>
    <w:rsid w:val="00566CBC"/>
    <w:rsid w:val="00572648"/>
    <w:rsid w:val="00573F1D"/>
    <w:rsid w:val="00581DB7"/>
    <w:rsid w:val="00582DED"/>
    <w:rsid w:val="00584CF8"/>
    <w:rsid w:val="0058715B"/>
    <w:rsid w:val="00591410"/>
    <w:rsid w:val="005954DA"/>
    <w:rsid w:val="005A1969"/>
    <w:rsid w:val="005A304A"/>
    <w:rsid w:val="005A43E9"/>
    <w:rsid w:val="005B3A93"/>
    <w:rsid w:val="005B43A8"/>
    <w:rsid w:val="005C1EF2"/>
    <w:rsid w:val="005C2DF6"/>
    <w:rsid w:val="005C45FE"/>
    <w:rsid w:val="005C724F"/>
    <w:rsid w:val="005E5821"/>
    <w:rsid w:val="005E775C"/>
    <w:rsid w:val="005F00D7"/>
    <w:rsid w:val="005F0648"/>
    <w:rsid w:val="00612C7A"/>
    <w:rsid w:val="0061751E"/>
    <w:rsid w:val="00624426"/>
    <w:rsid w:val="00632223"/>
    <w:rsid w:val="00635130"/>
    <w:rsid w:val="006355E0"/>
    <w:rsid w:val="00637CB9"/>
    <w:rsid w:val="00647A00"/>
    <w:rsid w:val="00650BED"/>
    <w:rsid w:val="006608E3"/>
    <w:rsid w:val="00667BC4"/>
    <w:rsid w:val="0067014E"/>
    <w:rsid w:val="00670C1E"/>
    <w:rsid w:val="006710DC"/>
    <w:rsid w:val="0067117D"/>
    <w:rsid w:val="00671EEB"/>
    <w:rsid w:val="00672584"/>
    <w:rsid w:val="00672620"/>
    <w:rsid w:val="006829B0"/>
    <w:rsid w:val="00691DC5"/>
    <w:rsid w:val="0069248E"/>
    <w:rsid w:val="006934B2"/>
    <w:rsid w:val="006939E7"/>
    <w:rsid w:val="00693AD1"/>
    <w:rsid w:val="00695F47"/>
    <w:rsid w:val="006A2188"/>
    <w:rsid w:val="006A3F8F"/>
    <w:rsid w:val="006B53FE"/>
    <w:rsid w:val="006C3E6F"/>
    <w:rsid w:val="006C6346"/>
    <w:rsid w:val="006D03FB"/>
    <w:rsid w:val="006F03EF"/>
    <w:rsid w:val="006F6BF3"/>
    <w:rsid w:val="00702B8E"/>
    <w:rsid w:val="007211BD"/>
    <w:rsid w:val="00726C72"/>
    <w:rsid w:val="00743D8B"/>
    <w:rsid w:val="007443BC"/>
    <w:rsid w:val="00745E77"/>
    <w:rsid w:val="00747871"/>
    <w:rsid w:val="00751DED"/>
    <w:rsid w:val="00771094"/>
    <w:rsid w:val="007742F4"/>
    <w:rsid w:val="00781266"/>
    <w:rsid w:val="00783C43"/>
    <w:rsid w:val="00784AEA"/>
    <w:rsid w:val="00786C7B"/>
    <w:rsid w:val="00790797"/>
    <w:rsid w:val="007A04A0"/>
    <w:rsid w:val="007A050A"/>
    <w:rsid w:val="007A19BD"/>
    <w:rsid w:val="007A411D"/>
    <w:rsid w:val="007A7B59"/>
    <w:rsid w:val="007B4BF7"/>
    <w:rsid w:val="007B5FD8"/>
    <w:rsid w:val="007C18A7"/>
    <w:rsid w:val="007C5EE5"/>
    <w:rsid w:val="007D4681"/>
    <w:rsid w:val="007E055A"/>
    <w:rsid w:val="007E07E1"/>
    <w:rsid w:val="007E20F2"/>
    <w:rsid w:val="007E706F"/>
    <w:rsid w:val="007F2928"/>
    <w:rsid w:val="007F48C5"/>
    <w:rsid w:val="008237B4"/>
    <w:rsid w:val="008265D3"/>
    <w:rsid w:val="00830BF0"/>
    <w:rsid w:val="008407B2"/>
    <w:rsid w:val="00840B74"/>
    <w:rsid w:val="00841476"/>
    <w:rsid w:val="00843814"/>
    <w:rsid w:val="0085250E"/>
    <w:rsid w:val="00854BA0"/>
    <w:rsid w:val="008644B5"/>
    <w:rsid w:val="00864DEC"/>
    <w:rsid w:val="008A2C37"/>
    <w:rsid w:val="008B0DA0"/>
    <w:rsid w:val="008B567F"/>
    <w:rsid w:val="008B78B6"/>
    <w:rsid w:val="008C17BD"/>
    <w:rsid w:val="008C634D"/>
    <w:rsid w:val="008D0CE9"/>
    <w:rsid w:val="008E2693"/>
    <w:rsid w:val="008E2CE4"/>
    <w:rsid w:val="008E7DDD"/>
    <w:rsid w:val="008F156D"/>
    <w:rsid w:val="008F338E"/>
    <w:rsid w:val="008F33A9"/>
    <w:rsid w:val="008F42BB"/>
    <w:rsid w:val="009020A5"/>
    <w:rsid w:val="00904094"/>
    <w:rsid w:val="00906C71"/>
    <w:rsid w:val="009071D1"/>
    <w:rsid w:val="00910329"/>
    <w:rsid w:val="009106F4"/>
    <w:rsid w:val="00911D1F"/>
    <w:rsid w:val="009200CF"/>
    <w:rsid w:val="00926A43"/>
    <w:rsid w:val="00934EE5"/>
    <w:rsid w:val="00935553"/>
    <w:rsid w:val="00942340"/>
    <w:rsid w:val="00955E16"/>
    <w:rsid w:val="00956CD3"/>
    <w:rsid w:val="00964D4B"/>
    <w:rsid w:val="0097191A"/>
    <w:rsid w:val="00973062"/>
    <w:rsid w:val="00975A1B"/>
    <w:rsid w:val="00977289"/>
    <w:rsid w:val="00980534"/>
    <w:rsid w:val="009858FE"/>
    <w:rsid w:val="00993C2A"/>
    <w:rsid w:val="009942F2"/>
    <w:rsid w:val="009945AE"/>
    <w:rsid w:val="009950BE"/>
    <w:rsid w:val="009A0CBF"/>
    <w:rsid w:val="009A10C2"/>
    <w:rsid w:val="009A3F95"/>
    <w:rsid w:val="009B4183"/>
    <w:rsid w:val="009B4A3D"/>
    <w:rsid w:val="009B7C4A"/>
    <w:rsid w:val="009B7E9E"/>
    <w:rsid w:val="009C44A3"/>
    <w:rsid w:val="009D2435"/>
    <w:rsid w:val="009D57B0"/>
    <w:rsid w:val="009E132D"/>
    <w:rsid w:val="009F25EA"/>
    <w:rsid w:val="009F42E5"/>
    <w:rsid w:val="009F4606"/>
    <w:rsid w:val="009F4E7E"/>
    <w:rsid w:val="00A003C7"/>
    <w:rsid w:val="00A00ED6"/>
    <w:rsid w:val="00A132A6"/>
    <w:rsid w:val="00A132EF"/>
    <w:rsid w:val="00A14EE3"/>
    <w:rsid w:val="00A31411"/>
    <w:rsid w:val="00A31508"/>
    <w:rsid w:val="00A33058"/>
    <w:rsid w:val="00A456ED"/>
    <w:rsid w:val="00A502B6"/>
    <w:rsid w:val="00A527F5"/>
    <w:rsid w:val="00A62311"/>
    <w:rsid w:val="00A70A9E"/>
    <w:rsid w:val="00A722BE"/>
    <w:rsid w:val="00A72B54"/>
    <w:rsid w:val="00A7364A"/>
    <w:rsid w:val="00A812BE"/>
    <w:rsid w:val="00A82CEB"/>
    <w:rsid w:val="00A839D0"/>
    <w:rsid w:val="00A90502"/>
    <w:rsid w:val="00A908CD"/>
    <w:rsid w:val="00AA23D7"/>
    <w:rsid w:val="00AA2ED2"/>
    <w:rsid w:val="00AB09D7"/>
    <w:rsid w:val="00AB1551"/>
    <w:rsid w:val="00AB47CB"/>
    <w:rsid w:val="00AB77C5"/>
    <w:rsid w:val="00AC268F"/>
    <w:rsid w:val="00AC6810"/>
    <w:rsid w:val="00AC6876"/>
    <w:rsid w:val="00AD5413"/>
    <w:rsid w:val="00AD5E56"/>
    <w:rsid w:val="00AE4942"/>
    <w:rsid w:val="00AE6556"/>
    <w:rsid w:val="00B009B9"/>
    <w:rsid w:val="00B00DE9"/>
    <w:rsid w:val="00B03622"/>
    <w:rsid w:val="00B10DDE"/>
    <w:rsid w:val="00B14869"/>
    <w:rsid w:val="00B1530E"/>
    <w:rsid w:val="00B17D93"/>
    <w:rsid w:val="00B2003A"/>
    <w:rsid w:val="00B24AEA"/>
    <w:rsid w:val="00B272BD"/>
    <w:rsid w:val="00B275BF"/>
    <w:rsid w:val="00B3251E"/>
    <w:rsid w:val="00B34940"/>
    <w:rsid w:val="00B34F6C"/>
    <w:rsid w:val="00B373FD"/>
    <w:rsid w:val="00B37D61"/>
    <w:rsid w:val="00B40A02"/>
    <w:rsid w:val="00B4308E"/>
    <w:rsid w:val="00B62D15"/>
    <w:rsid w:val="00B64014"/>
    <w:rsid w:val="00B644C3"/>
    <w:rsid w:val="00B65FB9"/>
    <w:rsid w:val="00B71232"/>
    <w:rsid w:val="00B8103C"/>
    <w:rsid w:val="00B9345E"/>
    <w:rsid w:val="00BA0196"/>
    <w:rsid w:val="00BA375D"/>
    <w:rsid w:val="00BB4C23"/>
    <w:rsid w:val="00BC045C"/>
    <w:rsid w:val="00BC1F96"/>
    <w:rsid w:val="00BC565C"/>
    <w:rsid w:val="00BD2089"/>
    <w:rsid w:val="00BD23B1"/>
    <w:rsid w:val="00BE2AB5"/>
    <w:rsid w:val="00BE3EE4"/>
    <w:rsid w:val="00BF2426"/>
    <w:rsid w:val="00BF6156"/>
    <w:rsid w:val="00C00A87"/>
    <w:rsid w:val="00C052EC"/>
    <w:rsid w:val="00C132AA"/>
    <w:rsid w:val="00C1450D"/>
    <w:rsid w:val="00C15B74"/>
    <w:rsid w:val="00C217C3"/>
    <w:rsid w:val="00C3017F"/>
    <w:rsid w:val="00C32F83"/>
    <w:rsid w:val="00C34DF6"/>
    <w:rsid w:val="00C477FC"/>
    <w:rsid w:val="00C56D42"/>
    <w:rsid w:val="00C9457E"/>
    <w:rsid w:val="00CB21F9"/>
    <w:rsid w:val="00CB3541"/>
    <w:rsid w:val="00CB423F"/>
    <w:rsid w:val="00CB62DB"/>
    <w:rsid w:val="00CC3F1C"/>
    <w:rsid w:val="00CD0CDF"/>
    <w:rsid w:val="00CD1674"/>
    <w:rsid w:val="00CD57A1"/>
    <w:rsid w:val="00CE3A22"/>
    <w:rsid w:val="00CE7556"/>
    <w:rsid w:val="00CF191D"/>
    <w:rsid w:val="00CF5D2D"/>
    <w:rsid w:val="00CF61E8"/>
    <w:rsid w:val="00D05760"/>
    <w:rsid w:val="00D2035E"/>
    <w:rsid w:val="00D221AA"/>
    <w:rsid w:val="00D23C91"/>
    <w:rsid w:val="00D341AD"/>
    <w:rsid w:val="00D36A66"/>
    <w:rsid w:val="00D42757"/>
    <w:rsid w:val="00D46759"/>
    <w:rsid w:val="00D46BAF"/>
    <w:rsid w:val="00D51BA6"/>
    <w:rsid w:val="00D51F24"/>
    <w:rsid w:val="00D6095B"/>
    <w:rsid w:val="00D616A5"/>
    <w:rsid w:val="00D65D4A"/>
    <w:rsid w:val="00D80F93"/>
    <w:rsid w:val="00D82F90"/>
    <w:rsid w:val="00DA5618"/>
    <w:rsid w:val="00DA624C"/>
    <w:rsid w:val="00DC0269"/>
    <w:rsid w:val="00DC4A09"/>
    <w:rsid w:val="00DD6970"/>
    <w:rsid w:val="00DE0A43"/>
    <w:rsid w:val="00DE0FD1"/>
    <w:rsid w:val="00DF0F38"/>
    <w:rsid w:val="00E03F9F"/>
    <w:rsid w:val="00E21612"/>
    <w:rsid w:val="00E21A5A"/>
    <w:rsid w:val="00E25569"/>
    <w:rsid w:val="00E278D4"/>
    <w:rsid w:val="00E3100D"/>
    <w:rsid w:val="00E31FC9"/>
    <w:rsid w:val="00E32FAF"/>
    <w:rsid w:val="00E373DE"/>
    <w:rsid w:val="00E4170E"/>
    <w:rsid w:val="00E430DF"/>
    <w:rsid w:val="00E44670"/>
    <w:rsid w:val="00E450EF"/>
    <w:rsid w:val="00E46984"/>
    <w:rsid w:val="00E47E3B"/>
    <w:rsid w:val="00E540EC"/>
    <w:rsid w:val="00E5649F"/>
    <w:rsid w:val="00E70CC3"/>
    <w:rsid w:val="00E83943"/>
    <w:rsid w:val="00E83975"/>
    <w:rsid w:val="00E85D41"/>
    <w:rsid w:val="00E9019C"/>
    <w:rsid w:val="00E9141F"/>
    <w:rsid w:val="00E93A6C"/>
    <w:rsid w:val="00EA11C8"/>
    <w:rsid w:val="00EB0B90"/>
    <w:rsid w:val="00EB2779"/>
    <w:rsid w:val="00EB4948"/>
    <w:rsid w:val="00EC53DA"/>
    <w:rsid w:val="00EC7C7B"/>
    <w:rsid w:val="00ED1CD2"/>
    <w:rsid w:val="00ED5BDB"/>
    <w:rsid w:val="00ED5FCF"/>
    <w:rsid w:val="00EF03A1"/>
    <w:rsid w:val="00EF50D3"/>
    <w:rsid w:val="00F02754"/>
    <w:rsid w:val="00F1402A"/>
    <w:rsid w:val="00F17B9E"/>
    <w:rsid w:val="00F22036"/>
    <w:rsid w:val="00F271E9"/>
    <w:rsid w:val="00F34C99"/>
    <w:rsid w:val="00F3543F"/>
    <w:rsid w:val="00F43A5A"/>
    <w:rsid w:val="00F51223"/>
    <w:rsid w:val="00F52BE8"/>
    <w:rsid w:val="00F530D8"/>
    <w:rsid w:val="00F5327B"/>
    <w:rsid w:val="00F55175"/>
    <w:rsid w:val="00F63709"/>
    <w:rsid w:val="00F6594D"/>
    <w:rsid w:val="00F712CC"/>
    <w:rsid w:val="00F827AD"/>
    <w:rsid w:val="00FC011D"/>
    <w:rsid w:val="00FC1A7F"/>
    <w:rsid w:val="00FC35F0"/>
    <w:rsid w:val="00FC612E"/>
    <w:rsid w:val="00FD03E5"/>
    <w:rsid w:val="00FD5F7A"/>
    <w:rsid w:val="00FF1F1B"/>
    <w:rsid w:val="00FF4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41765"/>
    <w:pPr>
      <w:jc w:val="both"/>
    </w:pPr>
    <w:rPr>
      <w:sz w:val="24"/>
      <w:lang w:eastAsia="zh-TW"/>
    </w:rPr>
  </w:style>
  <w:style w:type="paragraph" w:styleId="Heading1">
    <w:name w:val="heading 1"/>
    <w:basedOn w:val="Normal"/>
    <w:next w:val="Normal"/>
    <w:qFormat/>
    <w:rsid w:val="00C56D42"/>
    <w:pPr>
      <w:keepNext/>
      <w:numPr>
        <w:numId w:val="35"/>
      </w:numPr>
      <w:spacing w:after="120" w:line="480" w:lineRule="auto"/>
      <w:jc w:val="center"/>
      <w:outlineLvl w:val="0"/>
    </w:pPr>
    <w:rPr>
      <w:b/>
      <w:caps/>
      <w:sz w:val="28"/>
    </w:rPr>
  </w:style>
  <w:style w:type="paragraph" w:styleId="Heading2">
    <w:name w:val="heading 2"/>
    <w:basedOn w:val="Heading1"/>
    <w:next w:val="Normal"/>
    <w:rsid w:val="00C56D42"/>
    <w:pPr>
      <w:numPr>
        <w:ilvl w:val="1"/>
      </w:numPr>
      <w:jc w:val="left"/>
      <w:outlineLvl w:val="1"/>
    </w:pPr>
    <w:rPr>
      <w:caps w:val="0"/>
    </w:rPr>
  </w:style>
  <w:style w:type="paragraph" w:styleId="Heading3">
    <w:name w:val="heading 3"/>
    <w:basedOn w:val="Heading2"/>
    <w:next w:val="Normal"/>
    <w:rsid w:val="00C56D42"/>
    <w:pPr>
      <w:numPr>
        <w:ilvl w:val="2"/>
      </w:numPr>
      <w:outlineLvl w:val="2"/>
    </w:pPr>
  </w:style>
  <w:style w:type="paragraph" w:styleId="Heading4">
    <w:name w:val="heading 4"/>
    <w:basedOn w:val="Heading3"/>
    <w:next w:val="Normal"/>
    <w:rsid w:val="00C56D42"/>
    <w:pPr>
      <w:numPr>
        <w:ilvl w:val="3"/>
      </w:numPr>
      <w:outlineLvl w:val="3"/>
    </w:pPr>
  </w:style>
  <w:style w:type="paragraph" w:styleId="Heading5">
    <w:name w:val="heading 5"/>
    <w:basedOn w:val="Heading4"/>
    <w:next w:val="Normal"/>
    <w:rsid w:val="00C56D42"/>
    <w:pPr>
      <w:numPr>
        <w:ilvl w:val="4"/>
      </w:numPr>
      <w:outlineLvl w:val="4"/>
    </w:pPr>
  </w:style>
  <w:style w:type="paragraph" w:styleId="Heading6">
    <w:name w:val="heading 6"/>
    <w:basedOn w:val="Heading5"/>
    <w:next w:val="Normal"/>
    <w:rsid w:val="00C56D42"/>
    <w:pPr>
      <w:numPr>
        <w:ilvl w:val="5"/>
      </w:numPr>
      <w:outlineLvl w:val="5"/>
    </w:pPr>
  </w:style>
  <w:style w:type="paragraph" w:styleId="Heading7">
    <w:name w:val="heading 7"/>
    <w:basedOn w:val="Heading6"/>
    <w:next w:val="Normal"/>
    <w:rsid w:val="00C56D42"/>
    <w:pPr>
      <w:numPr>
        <w:ilvl w:val="6"/>
      </w:numPr>
      <w:outlineLvl w:val="6"/>
    </w:pPr>
  </w:style>
  <w:style w:type="paragraph" w:styleId="Heading8">
    <w:name w:val="heading 8"/>
    <w:basedOn w:val="Heading7"/>
    <w:next w:val="Normal"/>
    <w:rsid w:val="00C56D42"/>
    <w:pPr>
      <w:numPr>
        <w:ilvl w:val="7"/>
      </w:numPr>
      <w:outlineLvl w:val="7"/>
    </w:pPr>
  </w:style>
  <w:style w:type="paragraph" w:styleId="Heading9">
    <w:name w:val="heading 9"/>
    <w:basedOn w:val="Heading8"/>
    <w:next w:val="Normal"/>
    <w:rsid w:val="00C56D4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semiHidden/>
    <w:rsid w:val="000D496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semiHidden/>
    <w:rsid w:val="008C634D"/>
    <w:pPr>
      <w:tabs>
        <w:tab w:val="center" w:pos="4680"/>
        <w:tab w:val="right" w:pos="9360"/>
      </w:tabs>
      <w:jc w:val="left"/>
    </w:pPr>
    <w:rPr>
      <w:rFonts w:eastAsia="SimSun"/>
      <w:sz w:val="20"/>
      <w:lang w:eastAsia="zh-CN"/>
    </w:rPr>
  </w:style>
  <w:style w:type="paragraph" w:styleId="Footer">
    <w:name w:val="footer"/>
    <w:basedOn w:val="Normal"/>
    <w:semiHidden/>
    <w:rsid w:val="00B3251E"/>
    <w:pPr>
      <w:tabs>
        <w:tab w:val="center" w:pos="4680"/>
        <w:tab w:val="right" w:pos="9360"/>
      </w:tabs>
      <w:jc w:val="left"/>
    </w:pPr>
    <w:rPr>
      <w:rFonts w:eastAsia="SimSun"/>
      <w:sz w:val="20"/>
      <w:lang w:eastAsia="zh-CN"/>
    </w:rPr>
  </w:style>
  <w:style w:type="paragraph" w:customStyle="1" w:styleId="BodyTextIndented">
    <w:name w:val="Body Text Indented"/>
    <w:basedOn w:val="Normal"/>
    <w:link w:val="BodyTextIndentedCharChar"/>
    <w:qFormat/>
    <w:rsid w:val="00BF6156"/>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BF6156"/>
    <w:rPr>
      <w:rFonts w:eastAsia="SimSun"/>
      <w:sz w:val="24"/>
      <w:szCs w:val="24"/>
      <w:lang w:eastAsia="zh-CN"/>
    </w:rPr>
  </w:style>
  <w:style w:type="character" w:customStyle="1" w:styleId="StyleBold">
    <w:name w:val="Style Bold"/>
    <w:basedOn w:val="DefaultParagraphFont"/>
    <w:semiHidden/>
    <w:rsid w:val="000D496A"/>
    <w:rPr>
      <w:b/>
      <w:bCs/>
      <w:caps/>
    </w:rPr>
  </w:style>
  <w:style w:type="paragraph" w:customStyle="1" w:styleId="NumberedParagraph">
    <w:name w:val="Numbered Paragraph"/>
    <w:basedOn w:val="BodyTextIndented"/>
    <w:qFormat/>
    <w:rsid w:val="00F712CC"/>
    <w:pPr>
      <w:numPr>
        <w:numId w:val="11"/>
      </w:numPr>
    </w:pPr>
  </w:style>
  <w:style w:type="paragraph" w:customStyle="1" w:styleId="OrderHeading1">
    <w:name w:val="Order Heading 1"/>
    <w:qFormat/>
    <w:rsid w:val="005B3A93"/>
    <w:pPr>
      <w:keepNext/>
      <w:keepLines/>
      <w:numPr>
        <w:numId w:val="24"/>
      </w:numPr>
      <w:spacing w:before="480" w:after="120"/>
      <w:jc w:val="center"/>
      <w:outlineLvl w:val="0"/>
    </w:pPr>
    <w:rPr>
      <w:b/>
      <w:sz w:val="24"/>
      <w:lang w:eastAsia="zh-TW"/>
    </w:rPr>
  </w:style>
  <w:style w:type="paragraph" w:customStyle="1" w:styleId="OrderHeading2">
    <w:name w:val="Order Heading 2"/>
    <w:basedOn w:val="OrderHeading1"/>
    <w:qFormat/>
    <w:rsid w:val="005B3A93"/>
    <w:pPr>
      <w:numPr>
        <w:ilvl w:val="1"/>
        <w:numId w:val="15"/>
      </w:numPr>
      <w:tabs>
        <w:tab w:val="clear" w:pos="0"/>
      </w:tabs>
      <w:spacing w:before="360"/>
      <w:outlineLvl w:val="1"/>
    </w:pPr>
  </w:style>
  <w:style w:type="paragraph" w:customStyle="1" w:styleId="OrderHeading3">
    <w:name w:val="Order Heading 3"/>
    <w:basedOn w:val="OrderHeading1"/>
    <w:qFormat/>
    <w:rsid w:val="00AB09D7"/>
    <w:pPr>
      <w:numPr>
        <w:ilvl w:val="2"/>
      </w:numPr>
      <w:tabs>
        <w:tab w:val="clear" w:pos="0"/>
      </w:tabs>
      <w:spacing w:before="240"/>
      <w:jc w:val="left"/>
      <w:outlineLvl w:val="2"/>
    </w:pPr>
    <w:rPr>
      <w:bCs/>
    </w:rPr>
  </w:style>
  <w:style w:type="paragraph" w:customStyle="1" w:styleId="OrderHeading4">
    <w:name w:val="Order Heading 4"/>
    <w:basedOn w:val="OrderHeading1"/>
    <w:qFormat/>
    <w:rsid w:val="00AB09D7"/>
    <w:pPr>
      <w:numPr>
        <w:ilvl w:val="3"/>
      </w:numPr>
      <w:tabs>
        <w:tab w:val="clear" w:pos="0"/>
      </w:tabs>
      <w:spacing w:before="240"/>
      <w:jc w:val="left"/>
    </w:pPr>
    <w:rPr>
      <w:bCs/>
    </w:rPr>
  </w:style>
  <w:style w:type="paragraph" w:customStyle="1" w:styleId="OrderHeading5">
    <w:name w:val="Order Heading 5"/>
    <w:basedOn w:val="OrderHeading1"/>
    <w:qFormat/>
    <w:rsid w:val="00AB09D7"/>
    <w:pPr>
      <w:numPr>
        <w:ilvl w:val="4"/>
      </w:numPr>
      <w:tabs>
        <w:tab w:val="clear" w:pos="0"/>
      </w:tabs>
      <w:spacing w:before="240" w:after="60"/>
      <w:jc w:val="left"/>
      <w:outlineLvl w:val="4"/>
    </w:pPr>
    <w:rPr>
      <w:bCs/>
    </w:rPr>
  </w:style>
  <w:style w:type="numbering" w:styleId="111111">
    <w:name w:val="Outline List 2"/>
    <w:basedOn w:val="NoList"/>
    <w:semiHidden/>
    <w:rsid w:val="00955E16"/>
    <w:pPr>
      <w:numPr>
        <w:numId w:val="36"/>
      </w:numPr>
    </w:pPr>
  </w:style>
  <w:style w:type="numbering" w:styleId="1ai">
    <w:name w:val="Outline List 1"/>
    <w:basedOn w:val="NoList"/>
    <w:semiHidden/>
    <w:rsid w:val="00955E16"/>
    <w:pPr>
      <w:numPr>
        <w:numId w:val="37"/>
      </w:numPr>
    </w:pPr>
  </w:style>
  <w:style w:type="numbering" w:styleId="ArticleSection">
    <w:name w:val="Outline List 3"/>
    <w:basedOn w:val="NoList"/>
    <w:semiHidden/>
    <w:rsid w:val="00955E16"/>
    <w:pPr>
      <w:numPr>
        <w:numId w:val="38"/>
      </w:numPr>
    </w:pPr>
  </w:style>
  <w:style w:type="paragraph" w:styleId="BlockText">
    <w:name w:val="Block Text"/>
    <w:basedOn w:val="Normal"/>
    <w:semiHidden/>
    <w:rsid w:val="00955E16"/>
    <w:pPr>
      <w:spacing w:after="120"/>
      <w:ind w:left="1440" w:right="1440"/>
    </w:pPr>
  </w:style>
  <w:style w:type="paragraph" w:styleId="BodyTextFirstIndent">
    <w:name w:val="Body Text First Indent"/>
    <w:basedOn w:val="Normal"/>
    <w:semiHidden/>
    <w:rsid w:val="00483C03"/>
    <w:pPr>
      <w:spacing w:after="120"/>
      <w:ind w:firstLine="210"/>
    </w:pPr>
  </w:style>
  <w:style w:type="paragraph" w:styleId="BodyTextIndent">
    <w:name w:val="Body Text Indent"/>
    <w:basedOn w:val="Normal"/>
    <w:semiHidden/>
    <w:rsid w:val="00955E16"/>
    <w:pPr>
      <w:spacing w:after="120"/>
      <w:ind w:left="360"/>
    </w:pPr>
  </w:style>
  <w:style w:type="paragraph" w:styleId="BodyTextFirstIndent2">
    <w:name w:val="Body Text First Indent 2"/>
    <w:basedOn w:val="BodyTextIndent"/>
    <w:semiHidden/>
    <w:rsid w:val="00955E16"/>
    <w:pPr>
      <w:ind w:firstLine="210"/>
    </w:pPr>
  </w:style>
  <w:style w:type="paragraph" w:styleId="BodyTextIndent2">
    <w:name w:val="Body Text Indent 2"/>
    <w:basedOn w:val="Normal"/>
    <w:semiHidden/>
    <w:rsid w:val="00955E16"/>
    <w:pPr>
      <w:spacing w:after="120" w:line="480" w:lineRule="auto"/>
      <w:ind w:left="360"/>
    </w:pPr>
  </w:style>
  <w:style w:type="paragraph" w:styleId="BodyTextIndent3">
    <w:name w:val="Body Text Indent 3"/>
    <w:basedOn w:val="Normal"/>
    <w:semiHidden/>
    <w:rsid w:val="00955E16"/>
    <w:pPr>
      <w:spacing w:after="120"/>
      <w:ind w:left="360"/>
    </w:pPr>
    <w:rPr>
      <w:sz w:val="16"/>
      <w:szCs w:val="16"/>
    </w:rPr>
  </w:style>
  <w:style w:type="paragraph" w:styleId="Closing">
    <w:name w:val="Closing"/>
    <w:basedOn w:val="Normal"/>
    <w:semiHidden/>
    <w:rsid w:val="00955E16"/>
    <w:pPr>
      <w:ind w:left="4320"/>
    </w:pPr>
  </w:style>
  <w:style w:type="paragraph" w:styleId="Date">
    <w:name w:val="Date"/>
    <w:basedOn w:val="Normal"/>
    <w:next w:val="Normal"/>
    <w:semiHidden/>
    <w:rsid w:val="00955E16"/>
  </w:style>
  <w:style w:type="paragraph" w:styleId="E-mailSignature">
    <w:name w:val="E-mail Signature"/>
    <w:basedOn w:val="Normal"/>
    <w:semiHidden/>
    <w:rsid w:val="00955E16"/>
  </w:style>
  <w:style w:type="character" w:styleId="Emphasis">
    <w:name w:val="Emphasis"/>
    <w:basedOn w:val="DefaultParagraphFont"/>
    <w:rsid w:val="00955E16"/>
    <w:rPr>
      <w:i/>
      <w:iCs/>
    </w:rPr>
  </w:style>
  <w:style w:type="paragraph" w:styleId="EnvelopeAddress">
    <w:name w:val="envelope address"/>
    <w:basedOn w:val="Normal"/>
    <w:semiHidden/>
    <w:rsid w:val="00955E16"/>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semiHidden/>
    <w:rsid w:val="00955E16"/>
    <w:rPr>
      <w:rFonts w:ascii="Arial" w:hAnsi="Arial" w:cs="Arial"/>
      <w:sz w:val="20"/>
    </w:rPr>
  </w:style>
  <w:style w:type="character" w:styleId="FollowedHyperlink">
    <w:name w:val="FollowedHyperlink"/>
    <w:basedOn w:val="DefaultParagraphFont"/>
    <w:semiHidden/>
    <w:rsid w:val="00955E16"/>
    <w:rPr>
      <w:color w:val="606420"/>
      <w:u w:val="single"/>
    </w:rPr>
  </w:style>
  <w:style w:type="character" w:styleId="HTMLAcronym">
    <w:name w:val="HTML Acronym"/>
    <w:basedOn w:val="DefaultParagraphFont"/>
    <w:semiHidden/>
    <w:rsid w:val="00955E16"/>
  </w:style>
  <w:style w:type="paragraph" w:styleId="HTMLAddress">
    <w:name w:val="HTML Address"/>
    <w:basedOn w:val="Normal"/>
    <w:semiHidden/>
    <w:rsid w:val="00955E16"/>
    <w:rPr>
      <w:i/>
      <w:iCs/>
    </w:rPr>
  </w:style>
  <w:style w:type="character" w:styleId="HTMLCite">
    <w:name w:val="HTML Cite"/>
    <w:basedOn w:val="DefaultParagraphFont"/>
    <w:semiHidden/>
    <w:rsid w:val="00955E16"/>
    <w:rPr>
      <w:i/>
      <w:iCs/>
    </w:rPr>
  </w:style>
  <w:style w:type="character" w:styleId="HTMLCode">
    <w:name w:val="HTML Code"/>
    <w:basedOn w:val="DefaultParagraphFont"/>
    <w:semiHidden/>
    <w:rsid w:val="00955E16"/>
    <w:rPr>
      <w:rFonts w:ascii="Courier New" w:hAnsi="Courier New" w:cs="Courier New"/>
      <w:sz w:val="20"/>
      <w:szCs w:val="20"/>
    </w:rPr>
  </w:style>
  <w:style w:type="character" w:styleId="HTMLDefinition">
    <w:name w:val="HTML Definition"/>
    <w:basedOn w:val="DefaultParagraphFont"/>
    <w:semiHidden/>
    <w:rsid w:val="00955E16"/>
    <w:rPr>
      <w:i/>
      <w:iCs/>
    </w:rPr>
  </w:style>
  <w:style w:type="character" w:styleId="HTMLKeyboard">
    <w:name w:val="HTML Keyboard"/>
    <w:basedOn w:val="DefaultParagraphFont"/>
    <w:semiHidden/>
    <w:rsid w:val="00955E16"/>
    <w:rPr>
      <w:rFonts w:ascii="Courier New" w:hAnsi="Courier New" w:cs="Courier New"/>
      <w:sz w:val="20"/>
      <w:szCs w:val="20"/>
    </w:rPr>
  </w:style>
  <w:style w:type="paragraph" w:styleId="HTMLPreformatted">
    <w:name w:val="HTML Preformatted"/>
    <w:basedOn w:val="Normal"/>
    <w:semiHidden/>
    <w:rsid w:val="00955E16"/>
    <w:rPr>
      <w:rFonts w:ascii="Courier New" w:hAnsi="Courier New" w:cs="Courier New"/>
      <w:sz w:val="20"/>
    </w:rPr>
  </w:style>
  <w:style w:type="character" w:styleId="HTMLSample">
    <w:name w:val="HTML Sample"/>
    <w:basedOn w:val="DefaultParagraphFont"/>
    <w:semiHidden/>
    <w:rsid w:val="00955E16"/>
    <w:rPr>
      <w:rFonts w:ascii="Courier New" w:hAnsi="Courier New" w:cs="Courier New"/>
    </w:rPr>
  </w:style>
  <w:style w:type="character" w:styleId="HTMLTypewriter">
    <w:name w:val="HTML Typewriter"/>
    <w:basedOn w:val="DefaultParagraphFont"/>
    <w:semiHidden/>
    <w:rsid w:val="00955E16"/>
    <w:rPr>
      <w:rFonts w:ascii="Courier New" w:hAnsi="Courier New" w:cs="Courier New"/>
      <w:sz w:val="20"/>
      <w:szCs w:val="20"/>
    </w:rPr>
  </w:style>
  <w:style w:type="character" w:styleId="HTMLVariable">
    <w:name w:val="HTML Variable"/>
    <w:basedOn w:val="DefaultParagraphFont"/>
    <w:semiHidden/>
    <w:rsid w:val="00955E16"/>
    <w:rPr>
      <w:i/>
      <w:iCs/>
    </w:rPr>
  </w:style>
  <w:style w:type="character" w:styleId="Hyperlink">
    <w:name w:val="Hyperlink"/>
    <w:basedOn w:val="DefaultParagraphFont"/>
    <w:semiHidden/>
    <w:rsid w:val="00955E16"/>
    <w:rPr>
      <w:color w:val="0000FF"/>
      <w:u w:val="single"/>
    </w:rPr>
  </w:style>
  <w:style w:type="character" w:styleId="LineNumber">
    <w:name w:val="line number"/>
    <w:basedOn w:val="DefaultParagraphFont"/>
    <w:semiHidden/>
    <w:rsid w:val="00955E16"/>
  </w:style>
  <w:style w:type="paragraph" w:styleId="List">
    <w:name w:val="List"/>
    <w:basedOn w:val="Normal"/>
    <w:semiHidden/>
    <w:rsid w:val="00955E16"/>
    <w:pPr>
      <w:ind w:left="360" w:hanging="360"/>
    </w:pPr>
  </w:style>
  <w:style w:type="paragraph" w:styleId="List2">
    <w:name w:val="List 2"/>
    <w:basedOn w:val="Normal"/>
    <w:semiHidden/>
    <w:rsid w:val="00955E16"/>
    <w:pPr>
      <w:ind w:left="720" w:hanging="360"/>
    </w:pPr>
  </w:style>
  <w:style w:type="paragraph" w:styleId="List3">
    <w:name w:val="List 3"/>
    <w:basedOn w:val="Normal"/>
    <w:semiHidden/>
    <w:rsid w:val="00955E16"/>
    <w:pPr>
      <w:ind w:left="1080" w:hanging="360"/>
    </w:pPr>
  </w:style>
  <w:style w:type="paragraph" w:styleId="List4">
    <w:name w:val="List 4"/>
    <w:basedOn w:val="Normal"/>
    <w:semiHidden/>
    <w:rsid w:val="00955E16"/>
    <w:pPr>
      <w:ind w:left="1440" w:hanging="360"/>
    </w:pPr>
  </w:style>
  <w:style w:type="paragraph" w:styleId="List5">
    <w:name w:val="List 5"/>
    <w:basedOn w:val="Normal"/>
    <w:semiHidden/>
    <w:rsid w:val="00955E16"/>
    <w:pPr>
      <w:ind w:left="1800" w:hanging="360"/>
    </w:pPr>
  </w:style>
  <w:style w:type="paragraph" w:styleId="ListBullet">
    <w:name w:val="List Bullet"/>
    <w:basedOn w:val="Normal"/>
    <w:semiHidden/>
    <w:rsid w:val="00955E16"/>
    <w:pPr>
      <w:numPr>
        <w:numId w:val="1"/>
      </w:numPr>
    </w:pPr>
  </w:style>
  <w:style w:type="paragraph" w:styleId="ListBullet2">
    <w:name w:val="List Bullet 2"/>
    <w:basedOn w:val="Normal"/>
    <w:semiHidden/>
    <w:rsid w:val="00955E16"/>
    <w:pPr>
      <w:numPr>
        <w:numId w:val="2"/>
      </w:numPr>
    </w:pPr>
  </w:style>
  <w:style w:type="paragraph" w:styleId="ListBullet3">
    <w:name w:val="List Bullet 3"/>
    <w:basedOn w:val="Normal"/>
    <w:semiHidden/>
    <w:rsid w:val="00955E16"/>
    <w:pPr>
      <w:numPr>
        <w:numId w:val="3"/>
      </w:numPr>
    </w:pPr>
  </w:style>
  <w:style w:type="paragraph" w:styleId="ListBullet4">
    <w:name w:val="List Bullet 4"/>
    <w:basedOn w:val="Normal"/>
    <w:semiHidden/>
    <w:rsid w:val="00955E16"/>
    <w:pPr>
      <w:numPr>
        <w:numId w:val="4"/>
      </w:numPr>
    </w:pPr>
  </w:style>
  <w:style w:type="paragraph" w:styleId="ListBullet5">
    <w:name w:val="List Bullet 5"/>
    <w:basedOn w:val="Normal"/>
    <w:semiHidden/>
    <w:rsid w:val="00955E16"/>
    <w:pPr>
      <w:numPr>
        <w:numId w:val="5"/>
      </w:numPr>
    </w:pPr>
  </w:style>
  <w:style w:type="paragraph" w:styleId="ListContinue">
    <w:name w:val="List Continue"/>
    <w:basedOn w:val="Normal"/>
    <w:semiHidden/>
    <w:rsid w:val="00955E16"/>
    <w:pPr>
      <w:spacing w:after="120"/>
      <w:ind w:left="360"/>
    </w:pPr>
  </w:style>
  <w:style w:type="paragraph" w:styleId="ListContinue2">
    <w:name w:val="List Continue 2"/>
    <w:basedOn w:val="Normal"/>
    <w:semiHidden/>
    <w:rsid w:val="00955E16"/>
    <w:pPr>
      <w:spacing w:after="120"/>
      <w:ind w:left="720"/>
    </w:pPr>
  </w:style>
  <w:style w:type="paragraph" w:styleId="ListContinue3">
    <w:name w:val="List Continue 3"/>
    <w:basedOn w:val="Normal"/>
    <w:semiHidden/>
    <w:rsid w:val="00955E16"/>
    <w:pPr>
      <w:spacing w:after="120"/>
      <w:ind w:left="1080"/>
    </w:pPr>
  </w:style>
  <w:style w:type="paragraph" w:styleId="ListContinue4">
    <w:name w:val="List Continue 4"/>
    <w:basedOn w:val="Normal"/>
    <w:semiHidden/>
    <w:rsid w:val="00955E16"/>
    <w:pPr>
      <w:spacing w:after="120"/>
      <w:ind w:left="1440"/>
    </w:pPr>
  </w:style>
  <w:style w:type="paragraph" w:styleId="ListContinue5">
    <w:name w:val="List Continue 5"/>
    <w:basedOn w:val="Normal"/>
    <w:semiHidden/>
    <w:rsid w:val="00955E16"/>
    <w:pPr>
      <w:spacing w:after="120"/>
      <w:ind w:left="1800"/>
    </w:pPr>
  </w:style>
  <w:style w:type="paragraph" w:styleId="ListNumber">
    <w:name w:val="List Number"/>
    <w:basedOn w:val="Normal"/>
    <w:semiHidden/>
    <w:rsid w:val="00955E16"/>
    <w:pPr>
      <w:numPr>
        <w:numId w:val="6"/>
      </w:numPr>
    </w:pPr>
  </w:style>
  <w:style w:type="paragraph" w:styleId="ListNumber2">
    <w:name w:val="List Number 2"/>
    <w:basedOn w:val="Normal"/>
    <w:semiHidden/>
    <w:rsid w:val="00955E16"/>
    <w:pPr>
      <w:numPr>
        <w:numId w:val="7"/>
      </w:numPr>
    </w:pPr>
  </w:style>
  <w:style w:type="paragraph" w:styleId="ListNumber3">
    <w:name w:val="List Number 3"/>
    <w:basedOn w:val="Normal"/>
    <w:semiHidden/>
    <w:rsid w:val="00955E16"/>
    <w:pPr>
      <w:numPr>
        <w:numId w:val="8"/>
      </w:numPr>
    </w:pPr>
  </w:style>
  <w:style w:type="paragraph" w:styleId="ListNumber4">
    <w:name w:val="List Number 4"/>
    <w:basedOn w:val="Normal"/>
    <w:semiHidden/>
    <w:rsid w:val="00955E16"/>
    <w:pPr>
      <w:numPr>
        <w:numId w:val="9"/>
      </w:numPr>
    </w:pPr>
  </w:style>
  <w:style w:type="paragraph" w:styleId="ListNumber5">
    <w:name w:val="List Number 5"/>
    <w:basedOn w:val="Normal"/>
    <w:semiHidden/>
    <w:rsid w:val="00955E16"/>
    <w:pPr>
      <w:numPr>
        <w:numId w:val="10"/>
      </w:numPr>
    </w:pPr>
  </w:style>
  <w:style w:type="paragraph" w:styleId="MessageHeader">
    <w:name w:val="Message Header"/>
    <w:basedOn w:val="Normal"/>
    <w:semiHidden/>
    <w:rsid w:val="00955E1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semiHidden/>
    <w:rsid w:val="00955E16"/>
    <w:rPr>
      <w:szCs w:val="24"/>
    </w:rPr>
  </w:style>
  <w:style w:type="paragraph" w:styleId="NormalIndent">
    <w:name w:val="Normal Indent"/>
    <w:basedOn w:val="Normal"/>
    <w:semiHidden/>
    <w:rsid w:val="00955E16"/>
    <w:pPr>
      <w:ind w:left="720"/>
    </w:pPr>
  </w:style>
  <w:style w:type="paragraph" w:styleId="NoteHeading">
    <w:name w:val="Note Heading"/>
    <w:basedOn w:val="Normal"/>
    <w:next w:val="Normal"/>
    <w:semiHidden/>
    <w:rsid w:val="00955E16"/>
  </w:style>
  <w:style w:type="character" w:styleId="PageNumber">
    <w:name w:val="page number"/>
    <w:basedOn w:val="DefaultParagraphFont"/>
    <w:rsid w:val="00955E16"/>
  </w:style>
  <w:style w:type="paragraph" w:styleId="PlainText">
    <w:name w:val="Plain Text"/>
    <w:basedOn w:val="Normal"/>
    <w:semiHidden/>
    <w:rsid w:val="00955E16"/>
    <w:rPr>
      <w:rFonts w:ascii="Courier New" w:hAnsi="Courier New" w:cs="Courier New"/>
      <w:sz w:val="20"/>
    </w:rPr>
  </w:style>
  <w:style w:type="paragraph" w:styleId="Salutation">
    <w:name w:val="Salutation"/>
    <w:basedOn w:val="Normal"/>
    <w:next w:val="Normal"/>
    <w:semiHidden/>
    <w:rsid w:val="00955E16"/>
  </w:style>
  <w:style w:type="paragraph" w:styleId="Signature">
    <w:name w:val="Signature"/>
    <w:basedOn w:val="Normal"/>
    <w:semiHidden/>
    <w:rsid w:val="00955E16"/>
    <w:pPr>
      <w:ind w:left="4320"/>
    </w:pPr>
  </w:style>
  <w:style w:type="character" w:styleId="Strong">
    <w:name w:val="Strong"/>
    <w:basedOn w:val="DefaultParagraphFont"/>
    <w:rsid w:val="00955E16"/>
    <w:rPr>
      <w:b/>
      <w:bCs/>
    </w:rPr>
  </w:style>
  <w:style w:type="paragraph" w:styleId="Subtitle">
    <w:name w:val="Subtitle"/>
    <w:basedOn w:val="Normal"/>
    <w:rsid w:val="00955E16"/>
    <w:pPr>
      <w:spacing w:after="60"/>
      <w:jc w:val="center"/>
      <w:outlineLvl w:val="1"/>
    </w:pPr>
    <w:rPr>
      <w:rFonts w:ascii="Arial" w:hAnsi="Arial" w:cs="Arial"/>
      <w:szCs w:val="24"/>
    </w:rPr>
  </w:style>
  <w:style w:type="table" w:styleId="Table3Deffects1">
    <w:name w:val="Table 3D effects 1"/>
    <w:basedOn w:val="TableNormal"/>
    <w:semiHidden/>
    <w:rsid w:val="00955E16"/>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955E16"/>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955E16"/>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55E16"/>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55E16"/>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55E16"/>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55E16"/>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55E16"/>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55E16"/>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55E16"/>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55E16"/>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955E16"/>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55E16"/>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955E16"/>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955E16"/>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55E16"/>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955E16"/>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55E1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55E16"/>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55E16"/>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55E16"/>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55E16"/>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55E16"/>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55E16"/>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55E16"/>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55E16"/>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55E16"/>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55E16"/>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55E16"/>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955E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955E16"/>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55E16"/>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55E16"/>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rsid w:val="00955E16"/>
    <w:pPr>
      <w:spacing w:before="240" w:after="60"/>
      <w:jc w:val="center"/>
      <w:outlineLvl w:val="0"/>
    </w:pPr>
    <w:rPr>
      <w:rFonts w:ascii="Arial" w:hAnsi="Arial" w:cs="Arial"/>
      <w:b/>
      <w:bCs/>
      <w:kern w:val="28"/>
      <w:sz w:val="32"/>
      <w:szCs w:val="32"/>
    </w:rPr>
  </w:style>
  <w:style w:type="character" w:styleId="FootnoteReference">
    <w:name w:val="footnote reference"/>
    <w:basedOn w:val="DefaultParagraphFont"/>
    <w:rsid w:val="00B3251E"/>
    <w:rPr>
      <w:vertAlign w:val="superscript"/>
    </w:rPr>
  </w:style>
  <w:style w:type="paragraph" w:styleId="FootnoteText">
    <w:name w:val="footnote text"/>
    <w:basedOn w:val="Normal"/>
    <w:qFormat/>
    <w:rsid w:val="00CD0CDF"/>
    <w:pPr>
      <w:spacing w:before="120"/>
      <w:ind w:firstLine="720"/>
    </w:pPr>
    <w:rPr>
      <w:sz w:val="20"/>
    </w:rPr>
  </w:style>
  <w:style w:type="paragraph" w:customStyle="1" w:styleId="BlockQuote">
    <w:name w:val="Block Quote"/>
    <w:basedOn w:val="BodyTextIndented"/>
    <w:qFormat/>
    <w:rsid w:val="00566C31"/>
    <w:pPr>
      <w:spacing w:after="240" w:line="240" w:lineRule="auto"/>
      <w:ind w:left="720" w:right="720" w:firstLine="0"/>
    </w:pPr>
  </w:style>
  <w:style w:type="paragraph" w:customStyle="1" w:styleId="BodyTextUnindented">
    <w:name w:val="Body Text Unindented"/>
    <w:basedOn w:val="BodyTextIndented"/>
    <w:qFormat/>
    <w:rsid w:val="001A717E"/>
    <w:pPr>
      <w:ind w:firstLine="0"/>
    </w:pPr>
  </w:style>
  <w:style w:type="paragraph" w:customStyle="1" w:styleId="FindingHeading">
    <w:name w:val="Finding Heading"/>
    <w:basedOn w:val="BodyTextUnindented"/>
    <w:link w:val="FindingHeadingChar"/>
    <w:qFormat/>
    <w:rsid w:val="00B275BF"/>
    <w:pPr>
      <w:keepNext/>
      <w:keepLines/>
      <w:spacing w:before="240" w:after="60" w:line="240" w:lineRule="auto"/>
    </w:pPr>
    <w:rPr>
      <w:b/>
      <w:i/>
      <w:u w:val="single"/>
    </w:rPr>
  </w:style>
  <w:style w:type="character" w:customStyle="1" w:styleId="FindingHeadingChar">
    <w:name w:val="Finding Heading Char"/>
    <w:basedOn w:val="DefaultParagraphFont"/>
    <w:link w:val="FindingHeading"/>
    <w:rsid w:val="00B275BF"/>
    <w:rPr>
      <w:rFonts w:eastAsia="SimSun"/>
      <w:b/>
      <w:i/>
      <w:sz w:val="24"/>
      <w:szCs w:val="24"/>
      <w:u w:val="single"/>
      <w:lang w:eastAsia="zh-CN"/>
    </w:rPr>
  </w:style>
  <w:style w:type="paragraph" w:customStyle="1" w:styleId="DocketNumber">
    <w:name w:val="Docket Number"/>
    <w:basedOn w:val="Title"/>
    <w:link w:val="DocketNumberChar"/>
    <w:qFormat/>
    <w:rsid w:val="008F42BB"/>
    <w:pPr>
      <w:spacing w:before="0" w:after="480"/>
      <w:outlineLvl w:val="9"/>
    </w:pPr>
    <w:rPr>
      <w:rFonts w:ascii="Times New Roman" w:hAnsi="Times New Roman" w:cs="Times New Roman"/>
      <w:bCs w:val="0"/>
      <w:caps/>
      <w:snapToGrid w:val="0"/>
      <w:kern w:val="0"/>
      <w:sz w:val="24"/>
      <w:szCs w:val="24"/>
      <w:lang w:eastAsia="en-US"/>
    </w:rPr>
  </w:style>
  <w:style w:type="paragraph" w:customStyle="1" w:styleId="OrderTitle">
    <w:name w:val="Order Title"/>
    <w:basedOn w:val="Title"/>
    <w:link w:val="OrderTitleChar"/>
    <w:qFormat/>
    <w:rsid w:val="00241765"/>
    <w:pPr>
      <w:spacing w:before="480" w:after="480"/>
      <w:outlineLvl w:val="9"/>
    </w:pPr>
    <w:rPr>
      <w:rFonts w:ascii="Times New Roman" w:hAnsi="Times New Roman" w:cs="Times New Roman"/>
      <w:bCs w:val="0"/>
      <w:caps/>
      <w:snapToGrid w:val="0"/>
      <w:kern w:val="0"/>
      <w:sz w:val="24"/>
      <w:szCs w:val="24"/>
      <w:lang w:eastAsia="en-US"/>
    </w:rPr>
  </w:style>
  <w:style w:type="character" w:customStyle="1" w:styleId="TitleChar">
    <w:name w:val="Title Char"/>
    <w:basedOn w:val="DefaultParagraphFont"/>
    <w:link w:val="Title"/>
    <w:rsid w:val="00241765"/>
    <w:rPr>
      <w:rFonts w:ascii="Arial" w:hAnsi="Arial" w:cs="Arial"/>
      <w:b/>
      <w:bCs/>
      <w:kern w:val="28"/>
      <w:sz w:val="32"/>
      <w:szCs w:val="32"/>
      <w:lang w:eastAsia="zh-TW"/>
    </w:rPr>
  </w:style>
  <w:style w:type="character" w:customStyle="1" w:styleId="DocketNumberChar">
    <w:name w:val="Docket Number Char"/>
    <w:basedOn w:val="TitleChar"/>
    <w:link w:val="DocketNumber"/>
    <w:rsid w:val="008F42BB"/>
    <w:rPr>
      <w:rFonts w:ascii="Arial" w:hAnsi="Arial" w:cs="Arial"/>
      <w:b/>
      <w:bCs/>
      <w:caps/>
      <w:snapToGrid w:val="0"/>
      <w:kern w:val="28"/>
      <w:sz w:val="24"/>
      <w:szCs w:val="24"/>
      <w:lang w:eastAsia="zh-TW"/>
    </w:rPr>
  </w:style>
  <w:style w:type="paragraph" w:customStyle="1" w:styleId="SignatureBlockDate">
    <w:name w:val="Signature Block Date"/>
    <w:basedOn w:val="BodyTextIndented"/>
    <w:link w:val="SignatureBlockDateChar"/>
    <w:qFormat/>
    <w:rsid w:val="009F4606"/>
    <w:pPr>
      <w:keepNext/>
      <w:keepLines/>
      <w:spacing w:before="480" w:after="480" w:line="240" w:lineRule="auto"/>
    </w:pPr>
    <w:rPr>
      <w:b/>
    </w:rPr>
  </w:style>
  <w:style w:type="character" w:customStyle="1" w:styleId="OrderTitleChar">
    <w:name w:val="Order Title Char"/>
    <w:basedOn w:val="TitleChar"/>
    <w:link w:val="OrderTitle"/>
    <w:rsid w:val="00241765"/>
    <w:rPr>
      <w:rFonts w:ascii="Arial" w:hAnsi="Arial" w:cs="Arial"/>
      <w:b/>
      <w:bCs/>
      <w:caps/>
      <w:snapToGrid w:val="0"/>
      <w:kern w:val="28"/>
      <w:sz w:val="24"/>
      <w:szCs w:val="24"/>
      <w:lang w:eastAsia="zh-TW"/>
    </w:rPr>
  </w:style>
  <w:style w:type="character" w:customStyle="1" w:styleId="SignatureBlockDateChar">
    <w:name w:val="Signature Block Date Char"/>
    <w:basedOn w:val="BodyTextIndentedCharChar"/>
    <w:link w:val="SignatureBlockDate"/>
    <w:rsid w:val="009F4606"/>
    <w:rPr>
      <w:rFonts w:eastAsia="SimSun"/>
      <w:b/>
      <w:sz w:val="24"/>
      <w:szCs w:val="24"/>
      <w:lang w:eastAsia="zh-CN"/>
    </w:rPr>
  </w:style>
  <w:style w:type="paragraph" w:customStyle="1" w:styleId="OrderStyle">
    <w:name w:val="Order Style"/>
    <w:basedOn w:val="Normal"/>
    <w:link w:val="OrderStyleChar"/>
    <w:qFormat/>
    <w:rsid w:val="008F33A9"/>
    <w:pPr>
      <w:jc w:val="left"/>
    </w:pPr>
    <w:rPr>
      <w:rFonts w:eastAsia="SimSun"/>
      <w:b/>
      <w:caps/>
    </w:rPr>
  </w:style>
  <w:style w:type="character" w:customStyle="1" w:styleId="OrderStyleChar">
    <w:name w:val="Order Style Char"/>
    <w:basedOn w:val="DefaultParagraphFont"/>
    <w:link w:val="OrderStyle"/>
    <w:rsid w:val="008F33A9"/>
    <w:rPr>
      <w:rFonts w:eastAsia="SimSun"/>
      <w:b/>
      <w:caps/>
      <w:sz w:val="24"/>
      <w:lang w:eastAsia="zh-TW"/>
    </w:rPr>
  </w:style>
  <w:style w:type="paragraph" w:customStyle="1" w:styleId="OrderHeader">
    <w:name w:val="Order Header"/>
    <w:basedOn w:val="Header"/>
    <w:link w:val="OrderHeaderChar"/>
    <w:qFormat/>
    <w:rsid w:val="007C18A7"/>
    <w:rPr>
      <w:b/>
    </w:rPr>
  </w:style>
  <w:style w:type="character" w:customStyle="1" w:styleId="HeaderChar">
    <w:name w:val="Header Char"/>
    <w:basedOn w:val="DefaultParagraphFont"/>
    <w:link w:val="Header"/>
    <w:semiHidden/>
    <w:rsid w:val="007C18A7"/>
    <w:rPr>
      <w:rFonts w:eastAsia="SimSun"/>
      <w:lang w:eastAsia="zh-CN"/>
    </w:rPr>
  </w:style>
  <w:style w:type="character" w:customStyle="1" w:styleId="OrderHeaderChar">
    <w:name w:val="Order Header Char"/>
    <w:basedOn w:val="HeaderChar"/>
    <w:link w:val="OrderHeader"/>
    <w:rsid w:val="007C18A7"/>
    <w:rPr>
      <w:rFonts w:eastAsia="SimSun"/>
      <w:lang w:eastAsia="zh-CN"/>
    </w:rPr>
  </w:style>
  <w:style w:type="paragraph" w:customStyle="1" w:styleId="FilePath">
    <w:name w:val="File Path"/>
    <w:basedOn w:val="Normal"/>
    <w:link w:val="FilePathChar"/>
    <w:qFormat/>
    <w:rsid w:val="00A502B6"/>
    <w:pPr>
      <w:spacing w:before="120"/>
    </w:pPr>
    <w:rPr>
      <w:sz w:val="16"/>
    </w:rPr>
  </w:style>
  <w:style w:type="character" w:customStyle="1" w:styleId="FilePathChar">
    <w:name w:val="File Path Char"/>
    <w:basedOn w:val="DefaultParagraphFont"/>
    <w:link w:val="FilePath"/>
    <w:rsid w:val="00A502B6"/>
    <w:rPr>
      <w:sz w:val="16"/>
      <w:lang w:eastAsia="zh-TW"/>
    </w:rPr>
  </w:style>
  <w:style w:type="paragraph" w:customStyle="1" w:styleId="NoFormatting">
    <w:name w:val="No Formatting"/>
    <w:basedOn w:val="Normal"/>
    <w:link w:val="NoFormattingChar"/>
    <w:qFormat/>
    <w:rsid w:val="00B272BD"/>
  </w:style>
  <w:style w:type="character" w:customStyle="1" w:styleId="NoFormattingChar">
    <w:name w:val="No Formatting Char"/>
    <w:basedOn w:val="DefaultParagraphFont"/>
    <w:link w:val="NoFormatting"/>
    <w:rsid w:val="00B272BD"/>
    <w:rPr>
      <w:sz w:val="24"/>
      <w:lang w:eastAsia="zh-TW"/>
    </w:rPr>
  </w:style>
  <w:style w:type="paragraph" w:styleId="BalloonText">
    <w:name w:val="Balloon Text"/>
    <w:basedOn w:val="Normal"/>
    <w:link w:val="BalloonTextChar"/>
    <w:rsid w:val="004D7D40"/>
    <w:rPr>
      <w:rFonts w:ascii="Tahoma" w:hAnsi="Tahoma" w:cs="Tahoma"/>
      <w:sz w:val="16"/>
      <w:szCs w:val="16"/>
    </w:rPr>
  </w:style>
  <w:style w:type="character" w:customStyle="1" w:styleId="BalloonTextChar">
    <w:name w:val="Balloon Text Char"/>
    <w:basedOn w:val="DefaultParagraphFont"/>
    <w:link w:val="BalloonText"/>
    <w:rsid w:val="004D7D40"/>
    <w:rPr>
      <w:rFonts w:ascii="Tahoma" w:hAnsi="Tahoma" w:cs="Tahoma"/>
      <w:sz w:val="16"/>
      <w:szCs w:val="16"/>
      <w:lang w:eastAsia="zh-TW"/>
    </w:rPr>
  </w:style>
  <w:style w:type="paragraph" w:styleId="BodyText">
    <w:name w:val="Body Text"/>
    <w:basedOn w:val="Normal"/>
    <w:link w:val="BodyTextChar"/>
    <w:rsid w:val="00B2003A"/>
    <w:pPr>
      <w:spacing w:after="120"/>
    </w:pPr>
  </w:style>
  <w:style w:type="character" w:customStyle="1" w:styleId="BodyTextChar">
    <w:name w:val="Body Text Char"/>
    <w:basedOn w:val="DefaultParagraphFont"/>
    <w:link w:val="BodyText"/>
    <w:rsid w:val="00B2003A"/>
    <w:rPr>
      <w:sz w:val="24"/>
      <w:lang w:eastAsia="zh-TW"/>
    </w:rPr>
  </w:style>
  <w:style w:type="paragraph" w:styleId="ListParagraph">
    <w:name w:val="List Paragraph"/>
    <w:basedOn w:val="Normal"/>
    <w:uiPriority w:val="34"/>
    <w:rsid w:val="004F6DC4"/>
    <w:pPr>
      <w:ind w:left="720"/>
      <w:contextualSpacing/>
    </w:pPr>
  </w:style>
  <w:style w:type="paragraph" w:customStyle="1" w:styleId="FOFNumbered">
    <w:name w:val="FOF Numbered"/>
    <w:basedOn w:val="Normal"/>
    <w:rsid w:val="003358FE"/>
    <w:pPr>
      <w:numPr>
        <w:numId w:val="44"/>
      </w:numPr>
      <w:spacing w:before="120" w:line="360" w:lineRule="auto"/>
    </w:pPr>
    <w:rPr>
      <w:snapToGrid w:val="0"/>
      <w:lang w:eastAsia="en-US"/>
    </w:rPr>
  </w:style>
  <w:style w:type="paragraph" w:customStyle="1" w:styleId="COLNumbered">
    <w:name w:val="COL Numbered"/>
    <w:basedOn w:val="FOFNumbered"/>
    <w:rsid w:val="001F40D1"/>
    <w:pPr>
      <w:numPr>
        <w:numId w:val="0"/>
      </w:numPr>
      <w:tabs>
        <w:tab w:val="num" w:pos="360"/>
      </w:tabs>
    </w:pPr>
  </w:style>
  <w:style w:type="paragraph" w:customStyle="1" w:styleId="OrderingNumbered">
    <w:name w:val="Ordering Numbered"/>
    <w:basedOn w:val="FOFNumbered"/>
    <w:rsid w:val="001F40D1"/>
    <w:pPr>
      <w:numPr>
        <w:numId w:val="0"/>
      </w:numPr>
      <w:tabs>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D60CC-44B9-43BA-B293-4DE031FC3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956</Words>
  <Characters>5451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2017-06-29T13:15:00Z</dcterms:created>
  <dcterms:modified xsi:type="dcterms:W3CDTF">2017-06-29T13:46:00Z</dcterms:modified>
  <cp:contentStatus/>
</cp:coreProperties>
</file>