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>TO:</w:t>
      </w:r>
      <w:r w:rsidRPr="00106A82">
        <w:rPr>
          <w:szCs w:val="24"/>
        </w:rPr>
        <w:tab/>
      </w:r>
      <w:r w:rsidRPr="00106A82">
        <w:rPr>
          <w:szCs w:val="24"/>
        </w:rPr>
        <w:tab/>
        <w:t>Kenneth W. Anderson, Jr., Commissioner</w:t>
      </w: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  <w:r w:rsidRPr="00106A82">
        <w:rPr>
          <w:szCs w:val="24"/>
        </w:rPr>
        <w:t>Brandy Marty Marquez, Commissioner</w:t>
      </w: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  <w:r w:rsidRPr="00106A82">
        <w:rPr>
          <w:szCs w:val="24"/>
        </w:rPr>
        <w:t>All Parties of Record</w:t>
      </w:r>
    </w:p>
    <w:p w:rsidR="00192074" w:rsidRPr="00106A82" w:rsidRDefault="00192074" w:rsidP="00490D2D">
      <w:pPr>
        <w:ind w:left="720" w:firstLine="720"/>
        <w:rPr>
          <w:szCs w:val="24"/>
        </w:rPr>
      </w:pP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>FROM:</w:t>
      </w:r>
      <w:r w:rsidRPr="00106A82">
        <w:rPr>
          <w:szCs w:val="24"/>
        </w:rPr>
        <w:tab/>
        <w:t xml:space="preserve">Irene Montelongo </w:t>
      </w: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ab/>
      </w:r>
      <w:r w:rsidRPr="00106A82">
        <w:rPr>
          <w:szCs w:val="24"/>
        </w:rPr>
        <w:tab/>
        <w:t>Director, Docket Management</w:t>
      </w:r>
    </w:p>
    <w:p w:rsidR="00192074" w:rsidRPr="00106A82" w:rsidRDefault="00192074" w:rsidP="00192074">
      <w:pPr>
        <w:spacing w:line="240" w:lineRule="exact"/>
        <w:rPr>
          <w:szCs w:val="24"/>
        </w:rPr>
      </w:pPr>
    </w:p>
    <w:p w:rsidR="00192074" w:rsidRPr="00106A82" w:rsidRDefault="00192074" w:rsidP="00192074">
      <w:pPr>
        <w:ind w:left="1440" w:hanging="1440"/>
        <w:jc w:val="both"/>
        <w:rPr>
          <w:szCs w:val="24"/>
        </w:rPr>
      </w:pPr>
      <w:r w:rsidRPr="00106A82">
        <w:rPr>
          <w:szCs w:val="24"/>
        </w:rPr>
        <w:t>RE:</w:t>
      </w:r>
      <w:r w:rsidRPr="00106A82">
        <w:rPr>
          <w:szCs w:val="24"/>
        </w:rPr>
        <w:tab/>
      </w:r>
      <w:r w:rsidRPr="00106A82">
        <w:rPr>
          <w:b/>
          <w:szCs w:val="24"/>
        </w:rPr>
        <w:t xml:space="preserve">Open Meeting of </w:t>
      </w:r>
      <w:r w:rsidR="003F795F">
        <w:rPr>
          <w:b/>
          <w:szCs w:val="24"/>
        </w:rPr>
        <w:t>August 17, 2017</w:t>
      </w:r>
    </w:p>
    <w:p w:rsidR="00192074" w:rsidRPr="00106A82" w:rsidRDefault="00192074" w:rsidP="00192074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 w:rsidRPr="00106A82">
        <w:rPr>
          <w:b/>
          <w:bCs/>
        </w:rPr>
        <w:t xml:space="preserve">PUC Docket No. </w:t>
      </w:r>
      <w:r w:rsidR="003F795F">
        <w:rPr>
          <w:b/>
          <w:bCs/>
        </w:rPr>
        <w:t>45570</w:t>
      </w:r>
    </w:p>
    <w:p w:rsidR="00192074" w:rsidRPr="00106A82" w:rsidRDefault="00192074" w:rsidP="00192074">
      <w:pPr>
        <w:tabs>
          <w:tab w:val="left" w:pos="4410"/>
        </w:tabs>
        <w:overflowPunct w:val="0"/>
        <w:autoSpaceDE w:val="0"/>
        <w:autoSpaceDN w:val="0"/>
        <w:adjustRightInd w:val="0"/>
        <w:spacing w:after="240"/>
        <w:ind w:left="1440" w:right="-360"/>
        <w:jc w:val="both"/>
        <w:textAlignment w:val="baseline"/>
        <w:rPr>
          <w:i/>
          <w:szCs w:val="24"/>
        </w:rPr>
      </w:pPr>
      <w:r w:rsidRPr="00106A82">
        <w:rPr>
          <w:b/>
          <w:bCs/>
        </w:rPr>
        <w:t xml:space="preserve">SOAH Docket No. </w:t>
      </w:r>
      <w:r w:rsidR="003F795F">
        <w:rPr>
          <w:b/>
          <w:bCs/>
        </w:rPr>
        <w:t>473-16-2873.WS</w:t>
      </w:r>
      <w:r w:rsidRPr="00106A82">
        <w:rPr>
          <w:b/>
          <w:bCs/>
        </w:rPr>
        <w:t xml:space="preserve"> – </w:t>
      </w:r>
      <w:r w:rsidRPr="00106A82">
        <w:rPr>
          <w:i/>
        </w:rPr>
        <w:t xml:space="preserve">Application of </w:t>
      </w:r>
      <w:r w:rsidR="003F795F">
        <w:rPr>
          <w:i/>
        </w:rPr>
        <w:t>Monarch Utilities I, LP for Authority to Change Rates</w:t>
      </w:r>
    </w:p>
    <w:p w:rsidR="00192074" w:rsidRPr="00106A82" w:rsidRDefault="00192074" w:rsidP="00192074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 w:rsidRPr="00106A82">
        <w:rPr>
          <w:szCs w:val="24"/>
        </w:rPr>
        <w:t>DATE:</w:t>
      </w:r>
      <w:r w:rsidRPr="00106A82">
        <w:rPr>
          <w:szCs w:val="24"/>
        </w:rPr>
        <w:tab/>
      </w:r>
      <w:r w:rsidRPr="00106A82">
        <w:rPr>
          <w:szCs w:val="24"/>
        </w:rPr>
        <w:tab/>
      </w:r>
      <w:r w:rsidR="005905DD">
        <w:rPr>
          <w:szCs w:val="24"/>
        </w:rPr>
        <w:t>August 8, 2017</w:t>
      </w:r>
    </w:p>
    <w:p w:rsidR="005905DD" w:rsidRPr="005905DD" w:rsidRDefault="005905DD" w:rsidP="005905DD">
      <w:pPr>
        <w:spacing w:before="120"/>
        <w:ind w:right="-360" w:firstLine="720"/>
        <w:jc w:val="both"/>
        <w:rPr>
          <w:szCs w:val="24"/>
        </w:rPr>
      </w:pPr>
      <w:r w:rsidRPr="005905DD">
        <w:rPr>
          <w:szCs w:val="24"/>
        </w:rPr>
        <w:t xml:space="preserve">On </w:t>
      </w:r>
      <w:r>
        <w:rPr>
          <w:szCs w:val="24"/>
        </w:rPr>
        <w:t>July 19, 2017</w:t>
      </w:r>
      <w:r w:rsidRPr="005905DD">
        <w:rPr>
          <w:szCs w:val="24"/>
        </w:rPr>
        <w:t xml:space="preserve">, a Proposed Order in the above-referenced docket was issued.  The Commission is currently scheduled to consider this docket at an open meeting to begin at 9:30 a.m. on Thursday, </w:t>
      </w:r>
      <w:r>
        <w:rPr>
          <w:szCs w:val="24"/>
        </w:rPr>
        <w:t>August 17, 2017</w:t>
      </w:r>
      <w:r w:rsidRPr="005905DD">
        <w:rPr>
          <w:szCs w:val="24"/>
        </w:rPr>
        <w:t>, at the Commission’s offices, 1701 North Congress Avenue, Austin.</w:t>
      </w:r>
    </w:p>
    <w:p w:rsidR="00192074" w:rsidRDefault="00192074" w:rsidP="00192074">
      <w:pPr>
        <w:jc w:val="both"/>
        <w:rPr>
          <w:b/>
          <w:szCs w:val="24"/>
        </w:rPr>
      </w:pPr>
    </w:p>
    <w:p w:rsidR="00586764" w:rsidRDefault="005905DD" w:rsidP="005905DD">
      <w:pPr>
        <w:ind w:right="-360"/>
        <w:jc w:val="both"/>
        <w:rPr>
          <w:szCs w:val="24"/>
        </w:rPr>
      </w:pPr>
      <w:r>
        <w:rPr>
          <w:b/>
          <w:szCs w:val="24"/>
        </w:rPr>
        <w:tab/>
      </w:r>
      <w:r>
        <w:rPr>
          <w:szCs w:val="24"/>
        </w:rPr>
        <w:t xml:space="preserve">On July 31, 2017, Monarch Utilities I, L.P., Commission Staff, and Office of Public Utility Counsel (collectively, parties) filed a joint request for corrections to the Proposed Order.  </w:t>
      </w:r>
    </w:p>
    <w:p w:rsidR="00586764" w:rsidRDefault="00586764" w:rsidP="005905DD">
      <w:pPr>
        <w:ind w:right="-360"/>
        <w:jc w:val="both"/>
        <w:rPr>
          <w:szCs w:val="24"/>
        </w:rPr>
      </w:pPr>
    </w:p>
    <w:p w:rsidR="00586764" w:rsidRDefault="005905DD" w:rsidP="00586764">
      <w:pPr>
        <w:ind w:right="-360" w:firstLine="720"/>
        <w:jc w:val="both"/>
        <w:rPr>
          <w:szCs w:val="24"/>
        </w:rPr>
      </w:pPr>
      <w:r>
        <w:rPr>
          <w:szCs w:val="24"/>
        </w:rPr>
        <w:t>The parties request</w:t>
      </w:r>
      <w:r w:rsidR="001B084D">
        <w:rPr>
          <w:szCs w:val="24"/>
        </w:rPr>
        <w:t>ed</w:t>
      </w:r>
      <w:r>
        <w:rPr>
          <w:szCs w:val="24"/>
        </w:rPr>
        <w:t xml:space="preserve"> </w:t>
      </w:r>
      <w:r w:rsidR="001B084D">
        <w:rPr>
          <w:szCs w:val="24"/>
        </w:rPr>
        <w:t xml:space="preserve">that certain </w:t>
      </w:r>
      <w:r>
        <w:rPr>
          <w:szCs w:val="24"/>
        </w:rPr>
        <w:t xml:space="preserve">corrections to Attachment C </w:t>
      </w:r>
      <w:r w:rsidR="001B084D">
        <w:rPr>
          <w:szCs w:val="24"/>
        </w:rPr>
        <w:t>be made because</w:t>
      </w:r>
      <w:r w:rsidR="00586764">
        <w:rPr>
          <w:szCs w:val="24"/>
        </w:rPr>
        <w:t>,</w:t>
      </w:r>
      <w:r w:rsidR="001B084D">
        <w:rPr>
          <w:szCs w:val="24"/>
        </w:rPr>
        <w:t xml:space="preserve"> at the time of inclusion with the Proposed Order</w:t>
      </w:r>
      <w:r w:rsidR="00586764">
        <w:rPr>
          <w:szCs w:val="24"/>
        </w:rPr>
        <w:t>,</w:t>
      </w:r>
      <w:r w:rsidR="001B084D">
        <w:rPr>
          <w:szCs w:val="24"/>
        </w:rPr>
        <w:t xml:space="preserve"> certain conditions were not achievable from a software and accounting perspective.  The parties included a redlined version of Attachment C to be substituted for that included with the Proposed Order. </w:t>
      </w:r>
      <w:r w:rsidR="00586764">
        <w:rPr>
          <w:szCs w:val="24"/>
        </w:rPr>
        <w:t xml:space="preserve"> </w:t>
      </w:r>
      <w:r w:rsidR="00754140">
        <w:rPr>
          <w:szCs w:val="24"/>
        </w:rPr>
        <w:t>From</w:t>
      </w:r>
      <w:r w:rsidR="00586764">
        <w:rPr>
          <w:szCs w:val="24"/>
        </w:rPr>
        <w:t xml:space="preserve"> a review</w:t>
      </w:r>
      <w:r w:rsidR="001B084D">
        <w:rPr>
          <w:szCs w:val="24"/>
        </w:rPr>
        <w:t xml:space="preserve"> </w:t>
      </w:r>
      <w:r w:rsidR="00586764">
        <w:rPr>
          <w:szCs w:val="24"/>
        </w:rPr>
        <w:t xml:space="preserve">of the </w:t>
      </w:r>
      <w:r w:rsidR="00B93C91">
        <w:rPr>
          <w:szCs w:val="24"/>
        </w:rPr>
        <w:t>redlined</w:t>
      </w:r>
      <w:r w:rsidR="00586764">
        <w:rPr>
          <w:szCs w:val="24"/>
        </w:rPr>
        <w:t xml:space="preserve"> Attachment C,</w:t>
      </w:r>
      <w:r w:rsidR="004E7FE6">
        <w:rPr>
          <w:szCs w:val="24"/>
        </w:rPr>
        <w:t xml:space="preserve"> the</w:t>
      </w:r>
      <w:r w:rsidR="00586764">
        <w:rPr>
          <w:szCs w:val="24"/>
        </w:rPr>
        <w:t xml:space="preserve"> </w:t>
      </w:r>
      <w:r w:rsidR="00562EDD">
        <w:rPr>
          <w:szCs w:val="24"/>
        </w:rPr>
        <w:t xml:space="preserve">administrative law judge </w:t>
      </w:r>
      <w:r w:rsidR="004E7FE6">
        <w:rPr>
          <w:szCs w:val="24"/>
        </w:rPr>
        <w:t xml:space="preserve">(ALJ) </w:t>
      </w:r>
      <w:r w:rsidR="00562EDD">
        <w:rPr>
          <w:szCs w:val="24"/>
        </w:rPr>
        <w:t xml:space="preserve">discovered that the 13th bullet may contain an error </w:t>
      </w:r>
      <w:r w:rsidR="004E7FE6">
        <w:rPr>
          <w:szCs w:val="24"/>
        </w:rPr>
        <w:t xml:space="preserve">in that it is lacking a word, or perhaps contains wording that is not necessary.  For that reason, the ALJ </w:t>
      </w:r>
      <w:r w:rsidR="00562EDD">
        <w:rPr>
          <w:szCs w:val="24"/>
        </w:rPr>
        <w:t xml:space="preserve">declines to make the substitution requested at this time.  </w:t>
      </w:r>
      <w:r w:rsidR="00490D2D">
        <w:rPr>
          <w:szCs w:val="24"/>
        </w:rPr>
        <w:t>If after reviewing the 13th bullet, the parties find it is accurate, a clean copy of Attachment C should be filed to make the substitution.</w:t>
      </w:r>
    </w:p>
    <w:p w:rsidR="00562EDD" w:rsidRDefault="00562EDD" w:rsidP="00586764">
      <w:pPr>
        <w:ind w:right="-360" w:firstLine="720"/>
        <w:jc w:val="both"/>
        <w:rPr>
          <w:szCs w:val="24"/>
        </w:rPr>
      </w:pPr>
    </w:p>
    <w:p w:rsidR="005905DD" w:rsidRDefault="00586764" w:rsidP="00586764">
      <w:pPr>
        <w:ind w:right="-360" w:firstLine="720"/>
        <w:jc w:val="both"/>
        <w:rPr>
          <w:szCs w:val="24"/>
        </w:rPr>
      </w:pPr>
      <w:r>
        <w:rPr>
          <w:szCs w:val="24"/>
        </w:rPr>
        <w:t xml:space="preserve">The parties also requested that finding of fact 49 be </w:t>
      </w:r>
      <w:r w:rsidR="00DB5A81">
        <w:rPr>
          <w:szCs w:val="24"/>
        </w:rPr>
        <w:t>revised to include all of the language set forth by the parties in their proposal</w:t>
      </w:r>
      <w:r w:rsidR="004E7FE6">
        <w:rPr>
          <w:szCs w:val="24"/>
        </w:rPr>
        <w:t xml:space="preserve"> detailing the contents of Attachment B to the agreement</w:t>
      </w:r>
      <w:r w:rsidR="00DB5A81">
        <w:rPr>
          <w:szCs w:val="24"/>
        </w:rPr>
        <w:t>.</w:t>
      </w:r>
      <w:r w:rsidR="004E7FE6">
        <w:rPr>
          <w:szCs w:val="24"/>
        </w:rPr>
        <w:t xml:space="preserve">  Attachment B</w:t>
      </w:r>
      <w:r w:rsidR="00DB5A81">
        <w:rPr>
          <w:szCs w:val="24"/>
        </w:rPr>
        <w:t xml:space="preserve"> </w:t>
      </w:r>
      <w:r w:rsidR="004E7FE6">
        <w:rPr>
          <w:szCs w:val="24"/>
        </w:rPr>
        <w:t xml:space="preserve">is a voluminous document and was not attached to the Proposed Order.  </w:t>
      </w:r>
      <w:r w:rsidR="00DB5A81">
        <w:rPr>
          <w:szCs w:val="24"/>
        </w:rPr>
        <w:t xml:space="preserve"> The ALJ would clarify that finding of fact 49 </w:t>
      </w:r>
      <w:r w:rsidR="004E7FE6">
        <w:rPr>
          <w:szCs w:val="24"/>
        </w:rPr>
        <w:t xml:space="preserve">and </w:t>
      </w:r>
      <w:r w:rsidR="00DB5A81">
        <w:rPr>
          <w:szCs w:val="24"/>
        </w:rPr>
        <w:t>finding of fact 50</w:t>
      </w:r>
      <w:r w:rsidR="004E7FE6">
        <w:rPr>
          <w:szCs w:val="24"/>
        </w:rPr>
        <w:t>,</w:t>
      </w:r>
      <w:r w:rsidR="00DB5A81">
        <w:rPr>
          <w:szCs w:val="24"/>
        </w:rPr>
        <w:t xml:space="preserve"> </w:t>
      </w:r>
      <w:r w:rsidR="004E7FE6">
        <w:rPr>
          <w:szCs w:val="24"/>
        </w:rPr>
        <w:t xml:space="preserve">include </w:t>
      </w:r>
      <w:r w:rsidR="00C04B71">
        <w:rPr>
          <w:szCs w:val="24"/>
        </w:rPr>
        <w:t xml:space="preserve">the </w:t>
      </w:r>
      <w:r w:rsidR="004E7FE6">
        <w:rPr>
          <w:szCs w:val="24"/>
        </w:rPr>
        <w:t>language the parties had initially proposed.  The description the parties had provided was lengthy and the ALJ felt</w:t>
      </w:r>
      <w:r w:rsidR="00490D2D">
        <w:rPr>
          <w:szCs w:val="24"/>
        </w:rPr>
        <w:t xml:space="preserve"> that </w:t>
      </w:r>
      <w:r w:rsidR="004E7FE6">
        <w:rPr>
          <w:szCs w:val="24"/>
        </w:rPr>
        <w:t xml:space="preserve">splitting the description into two findings improved readability.  </w:t>
      </w:r>
      <w:r w:rsidR="00C04B71">
        <w:rPr>
          <w:szCs w:val="24"/>
        </w:rPr>
        <w:t xml:space="preserve">The ALJ finds the </w:t>
      </w:r>
      <w:r w:rsidR="004E7FE6">
        <w:rPr>
          <w:szCs w:val="24"/>
        </w:rPr>
        <w:t xml:space="preserve">revisions </w:t>
      </w:r>
      <w:r w:rsidR="00C04B71">
        <w:rPr>
          <w:szCs w:val="24"/>
        </w:rPr>
        <w:t xml:space="preserve">to finding of fact 49 </w:t>
      </w:r>
      <w:r w:rsidR="004E7FE6">
        <w:rPr>
          <w:szCs w:val="24"/>
        </w:rPr>
        <w:t>and the addition of the table requested by the parties are not necessary</w:t>
      </w:r>
      <w:r w:rsidR="00C04B71">
        <w:rPr>
          <w:szCs w:val="24"/>
        </w:rPr>
        <w:t>.</w:t>
      </w:r>
    </w:p>
    <w:p w:rsidR="00192074" w:rsidRPr="00106A82" w:rsidRDefault="00192074" w:rsidP="00192074">
      <w:pPr>
        <w:jc w:val="both"/>
        <w:sectPr w:rsidR="00192074" w:rsidRPr="00106A82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490D2D" w:rsidRDefault="00490D2D" w:rsidP="00192074">
      <w:pPr>
        <w:rPr>
          <w:sz w:val="16"/>
          <w:szCs w:val="16"/>
        </w:rPr>
      </w:pPr>
    </w:p>
    <w:p w:rsidR="009E3AC7" w:rsidRDefault="00192074" w:rsidP="00C93E4A">
      <w:r w:rsidRPr="00106A82">
        <w:rPr>
          <w:sz w:val="16"/>
          <w:szCs w:val="16"/>
        </w:rPr>
        <w:fldChar w:fldCharType="begin"/>
      </w:r>
      <w:r w:rsidRPr="00106A82">
        <w:rPr>
          <w:sz w:val="16"/>
          <w:szCs w:val="16"/>
        </w:rPr>
        <w:instrText xml:space="preserve"> FILENAME  \p  \* MERGEFORMAT </w:instrText>
      </w:r>
      <w:r w:rsidRPr="00106A82">
        <w:rPr>
          <w:sz w:val="16"/>
          <w:szCs w:val="16"/>
        </w:rPr>
        <w:fldChar w:fldCharType="separate"/>
      </w:r>
      <w:r w:rsidR="001A53A0">
        <w:rPr>
          <w:noProof/>
          <w:sz w:val="16"/>
          <w:szCs w:val="16"/>
        </w:rPr>
        <w:t>q:\cadm\orders\soah settled\45000\45570pomemo2.docx</w:t>
      </w:r>
      <w:r w:rsidRPr="00106A82">
        <w:rPr>
          <w:noProof/>
          <w:sz w:val="16"/>
          <w:szCs w:val="16"/>
        </w:rPr>
        <w:fldChar w:fldCharType="end"/>
      </w:r>
      <w:bookmarkStart w:id="0" w:name="_GoBack"/>
      <w:bookmarkEnd w:id="0"/>
    </w:p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19F" w:rsidRDefault="00E5719F" w:rsidP="00F205E0">
      <w:r>
        <w:separator/>
      </w:r>
    </w:p>
  </w:endnote>
  <w:endnote w:type="continuationSeparator" w:id="0">
    <w:p w:rsidR="00E5719F" w:rsidRDefault="00E5719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3pt;height:12pt" o:ole="" fillcolor="window">
          <v:imagedata r:id="rId1" o:title=""/>
        </v:shape>
        <o:OLEObject Type="Embed" ProgID="MSDraw" ShapeID="_x0000_i1025" DrawAspect="Content" ObjectID="_1563712435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074" w:rsidRDefault="00192074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19F" w:rsidRDefault="00E5719F" w:rsidP="00F205E0">
      <w:r>
        <w:separator/>
      </w:r>
    </w:p>
  </w:footnote>
  <w:footnote w:type="continuationSeparator" w:id="0">
    <w:p w:rsidR="00E5719F" w:rsidRDefault="00E5719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Kenneth W. Anderson, Jr.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8F04CD">
      <w:rPr>
        <w:b/>
        <w:spacing w:val="10"/>
        <w:sz w:val="16"/>
      </w:rPr>
      <w:t xml:space="preserve">Commissioner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8F04CD">
      <w:rPr>
        <w:b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Brian H. Lloyd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8F04CD">
      <w:rPr>
        <w:b/>
        <w:spacing w:val="10"/>
        <w:sz w:val="16"/>
      </w:rPr>
      <w:t>Executive Director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074" w:rsidRDefault="0019207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defaultTabStop w:val="720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19F"/>
    <w:rsid w:val="00036A37"/>
    <w:rsid w:val="00054249"/>
    <w:rsid w:val="00081D53"/>
    <w:rsid w:val="000A4384"/>
    <w:rsid w:val="000C7844"/>
    <w:rsid w:val="00192074"/>
    <w:rsid w:val="001A53A0"/>
    <w:rsid w:val="001B084D"/>
    <w:rsid w:val="001C60C2"/>
    <w:rsid w:val="00210A67"/>
    <w:rsid w:val="00266D3A"/>
    <w:rsid w:val="00333DA2"/>
    <w:rsid w:val="00334548"/>
    <w:rsid w:val="00365533"/>
    <w:rsid w:val="003B52A7"/>
    <w:rsid w:val="003C1C7E"/>
    <w:rsid w:val="003F6056"/>
    <w:rsid w:val="003F795F"/>
    <w:rsid w:val="00467443"/>
    <w:rsid w:val="00490D2D"/>
    <w:rsid w:val="004A59C2"/>
    <w:rsid w:val="004B2C91"/>
    <w:rsid w:val="004E7FE6"/>
    <w:rsid w:val="004F132B"/>
    <w:rsid w:val="00562EDD"/>
    <w:rsid w:val="0057420A"/>
    <w:rsid w:val="00586764"/>
    <w:rsid w:val="005905DD"/>
    <w:rsid w:val="006856A5"/>
    <w:rsid w:val="006B5FCE"/>
    <w:rsid w:val="0072178D"/>
    <w:rsid w:val="00754140"/>
    <w:rsid w:val="007633CA"/>
    <w:rsid w:val="00783E18"/>
    <w:rsid w:val="00787F8C"/>
    <w:rsid w:val="007C4980"/>
    <w:rsid w:val="008143E2"/>
    <w:rsid w:val="0082630C"/>
    <w:rsid w:val="008348B5"/>
    <w:rsid w:val="008732BB"/>
    <w:rsid w:val="00890720"/>
    <w:rsid w:val="008C7E5D"/>
    <w:rsid w:val="008E2B50"/>
    <w:rsid w:val="008F04CD"/>
    <w:rsid w:val="00960133"/>
    <w:rsid w:val="009B073B"/>
    <w:rsid w:val="009E3AC7"/>
    <w:rsid w:val="00A12349"/>
    <w:rsid w:val="00A40E8F"/>
    <w:rsid w:val="00AC26D9"/>
    <w:rsid w:val="00B3678E"/>
    <w:rsid w:val="00B670BC"/>
    <w:rsid w:val="00B93C91"/>
    <w:rsid w:val="00C0291F"/>
    <w:rsid w:val="00C04B71"/>
    <w:rsid w:val="00C3714F"/>
    <w:rsid w:val="00C6276B"/>
    <w:rsid w:val="00C71532"/>
    <w:rsid w:val="00C93E4A"/>
    <w:rsid w:val="00CB24AC"/>
    <w:rsid w:val="00CC455E"/>
    <w:rsid w:val="00CE2889"/>
    <w:rsid w:val="00D239E0"/>
    <w:rsid w:val="00D74AE7"/>
    <w:rsid w:val="00D90769"/>
    <w:rsid w:val="00D9298F"/>
    <w:rsid w:val="00D96923"/>
    <w:rsid w:val="00DB5A81"/>
    <w:rsid w:val="00DC43CA"/>
    <w:rsid w:val="00DE78BA"/>
    <w:rsid w:val="00E5719F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  <w15:docId w15:val="{EBD66ECB-AAC8-4609-A64E-851F17D53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074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5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5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151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Montelongo, Irene</dc:creator>
  <cp:lastModifiedBy>Montelongo, Irene</cp:lastModifiedBy>
  <cp:revision>17</cp:revision>
  <cp:lastPrinted>2017-08-08T18:10:00Z</cp:lastPrinted>
  <dcterms:created xsi:type="dcterms:W3CDTF">2017-08-08T16:11:00Z</dcterms:created>
  <dcterms:modified xsi:type="dcterms:W3CDTF">2017-08-08T20:47:00Z</dcterms:modified>
</cp:coreProperties>
</file>