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2D6" w:rsidRPr="00F271E9" w:rsidRDefault="005D12D6" w:rsidP="00FA139C">
      <w:pPr>
        <w:pStyle w:val="DocketNumber"/>
        <w:rPr>
          <w:bCs/>
        </w:rPr>
      </w:pPr>
      <w:bookmarkStart w:id="0" w:name="_GoBack"/>
      <w:bookmarkEnd w:id="0"/>
      <w:r>
        <w:t xml:space="preserve">DOCKET </w:t>
      </w:r>
      <w:r w:rsidRPr="009106F4">
        <w:t>No</w:t>
      </w:r>
      <w:r w:rsidRPr="00F271E9">
        <w:t xml:space="preserve">. </w:t>
      </w:r>
      <w:r w:rsidR="001739EB">
        <w:t>44721</w:t>
      </w:r>
    </w:p>
    <w:tbl>
      <w:tblPr>
        <w:tblW w:w="0" w:type="auto"/>
        <w:jc w:val="center"/>
        <w:tblLayout w:type="fixed"/>
        <w:tblLook w:val="01E0" w:firstRow="1" w:lastRow="1" w:firstColumn="1" w:lastColumn="1" w:noHBand="0" w:noVBand="0"/>
      </w:tblPr>
      <w:tblGrid>
        <w:gridCol w:w="4493"/>
        <w:gridCol w:w="360"/>
        <w:gridCol w:w="4493"/>
      </w:tblGrid>
      <w:tr w:rsidR="005D12D6" w:rsidTr="00CE6976">
        <w:trPr>
          <w:jc w:val="center"/>
        </w:trPr>
        <w:tc>
          <w:tcPr>
            <w:tcW w:w="4493" w:type="dxa"/>
          </w:tcPr>
          <w:p w:rsidR="005D12D6" w:rsidRPr="000C24B7" w:rsidRDefault="001739EB" w:rsidP="00CE6976">
            <w:pPr>
              <w:pStyle w:val="OrderStyle"/>
            </w:pPr>
            <w:r w:rsidRPr="001739EB">
              <w:t>APPLICATION OF QUADVEST, L.P. TO AMEND CERTIFICATES OF CONVENIENCE AND NECESSITY IN HARRIS COUNTY</w:t>
            </w:r>
          </w:p>
        </w:tc>
        <w:tc>
          <w:tcPr>
            <w:tcW w:w="360" w:type="dxa"/>
          </w:tcPr>
          <w:p w:rsidR="005D12D6" w:rsidRPr="000C24B7" w:rsidRDefault="005D12D6" w:rsidP="00CE6976">
            <w:pPr>
              <w:rPr>
                <w:rStyle w:val="StyleBold"/>
                <w:rFonts w:eastAsia="SimSun"/>
              </w:rPr>
            </w:pPr>
            <w:r w:rsidRPr="000C24B7">
              <w:rPr>
                <w:rStyle w:val="StyleBold"/>
                <w:rFonts w:eastAsia="SimSun"/>
              </w:rPr>
              <w:t>§</w:t>
            </w:r>
          </w:p>
          <w:p w:rsidR="005D12D6" w:rsidRPr="000C24B7" w:rsidRDefault="005D12D6" w:rsidP="00CE6976">
            <w:pPr>
              <w:rPr>
                <w:rStyle w:val="StyleBold"/>
                <w:rFonts w:eastAsia="SimSun"/>
              </w:rPr>
            </w:pPr>
            <w:r w:rsidRPr="000C24B7">
              <w:rPr>
                <w:rStyle w:val="StyleBold"/>
                <w:rFonts w:eastAsia="SimSun"/>
              </w:rPr>
              <w:t>§</w:t>
            </w:r>
          </w:p>
          <w:p w:rsidR="005D12D6" w:rsidRPr="000C24B7" w:rsidRDefault="005D12D6" w:rsidP="00CE6976">
            <w:pPr>
              <w:rPr>
                <w:rStyle w:val="StyleBold"/>
                <w:rFonts w:eastAsia="SimSun"/>
              </w:rPr>
            </w:pPr>
            <w:r w:rsidRPr="000C24B7">
              <w:rPr>
                <w:rStyle w:val="StyleBold"/>
                <w:rFonts w:eastAsia="SimSun"/>
              </w:rPr>
              <w:t>§</w:t>
            </w:r>
          </w:p>
          <w:p w:rsidR="005D12D6" w:rsidRPr="007248EE" w:rsidRDefault="005D12D6" w:rsidP="00CE6976">
            <w:pPr>
              <w:rPr>
                <w:rFonts w:eastAsia="SimSun"/>
                <w:b/>
                <w:bCs/>
                <w:caps/>
              </w:rPr>
            </w:pPr>
            <w:r w:rsidRPr="000C24B7">
              <w:rPr>
                <w:rStyle w:val="StyleBold"/>
                <w:rFonts w:eastAsia="SimSun"/>
              </w:rPr>
              <w:t>§</w:t>
            </w:r>
          </w:p>
        </w:tc>
        <w:tc>
          <w:tcPr>
            <w:tcW w:w="4493" w:type="dxa"/>
          </w:tcPr>
          <w:p w:rsidR="005D12D6" w:rsidRPr="000C24B7" w:rsidRDefault="005D12D6" w:rsidP="00CE6976">
            <w:pPr>
              <w:jc w:val="center"/>
              <w:rPr>
                <w:rFonts w:eastAsia="SimSun"/>
                <w:b/>
                <w:caps/>
              </w:rPr>
            </w:pPr>
            <w:r w:rsidRPr="000C24B7">
              <w:rPr>
                <w:rFonts w:eastAsia="SimSun"/>
                <w:b/>
                <w:caps/>
              </w:rPr>
              <w:t>Public Utility Commission</w:t>
            </w:r>
          </w:p>
          <w:p w:rsidR="005D12D6" w:rsidRPr="000C24B7" w:rsidRDefault="005D12D6" w:rsidP="00CE6976">
            <w:pPr>
              <w:jc w:val="center"/>
              <w:rPr>
                <w:rFonts w:eastAsia="SimSun"/>
                <w:b/>
                <w:caps/>
              </w:rPr>
            </w:pPr>
          </w:p>
          <w:p w:rsidR="005D12D6" w:rsidRPr="000C24B7" w:rsidRDefault="005D12D6" w:rsidP="00CE6976">
            <w:pPr>
              <w:jc w:val="center"/>
              <w:rPr>
                <w:rFonts w:eastAsia="SimSun"/>
              </w:rPr>
            </w:pPr>
            <w:r w:rsidRPr="000C24B7">
              <w:rPr>
                <w:rFonts w:eastAsia="SimSun"/>
                <w:b/>
                <w:caps/>
              </w:rPr>
              <w:t>of Texas</w:t>
            </w:r>
          </w:p>
        </w:tc>
      </w:tr>
    </w:tbl>
    <w:p w:rsidR="00B92872" w:rsidRDefault="007418DC" w:rsidP="00FA139C">
      <w:pPr>
        <w:pStyle w:val="OrderTitle"/>
      </w:pPr>
      <w:r>
        <w:t>proposed order</w:t>
      </w:r>
    </w:p>
    <w:p w:rsidR="00B50405" w:rsidRDefault="00CD4BF9" w:rsidP="00044A48">
      <w:pPr>
        <w:spacing w:before="120" w:line="360" w:lineRule="auto"/>
        <w:ind w:firstLine="720"/>
        <w:rPr>
          <w:szCs w:val="24"/>
        </w:rPr>
      </w:pPr>
      <w:r>
        <w:rPr>
          <w:szCs w:val="24"/>
        </w:rPr>
        <w:t xml:space="preserve">This </w:t>
      </w:r>
      <w:r w:rsidR="00E11168">
        <w:rPr>
          <w:szCs w:val="24"/>
        </w:rPr>
        <w:t>Order</w:t>
      </w:r>
      <w:r>
        <w:rPr>
          <w:szCs w:val="24"/>
        </w:rPr>
        <w:t xml:space="preserve"> </w:t>
      </w:r>
      <w:r w:rsidR="001326C4">
        <w:rPr>
          <w:szCs w:val="24"/>
        </w:rPr>
        <w:t>addresses</w:t>
      </w:r>
      <w:r w:rsidR="00027DA3">
        <w:rPr>
          <w:szCs w:val="24"/>
        </w:rPr>
        <w:t xml:space="preserve"> the application of </w:t>
      </w:r>
      <w:proofErr w:type="spellStart"/>
      <w:r w:rsidR="00E11168">
        <w:rPr>
          <w:szCs w:val="24"/>
        </w:rPr>
        <w:t>Quadvest</w:t>
      </w:r>
      <w:proofErr w:type="spellEnd"/>
      <w:r w:rsidR="00E11168">
        <w:rPr>
          <w:szCs w:val="24"/>
        </w:rPr>
        <w:t>, L.P.</w:t>
      </w:r>
      <w:r w:rsidR="00027DA3">
        <w:rPr>
          <w:szCs w:val="24"/>
        </w:rPr>
        <w:t xml:space="preserve"> to amend its </w:t>
      </w:r>
      <w:r w:rsidR="00FA139C">
        <w:rPr>
          <w:szCs w:val="24"/>
        </w:rPr>
        <w:t xml:space="preserve">water and sewer certificates </w:t>
      </w:r>
      <w:r w:rsidR="00027DA3">
        <w:rPr>
          <w:szCs w:val="24"/>
        </w:rPr>
        <w:t xml:space="preserve">of convenience and necessity (CCN) in Harris County.  </w:t>
      </w:r>
      <w:r w:rsidR="00B50405">
        <w:rPr>
          <w:szCs w:val="24"/>
        </w:rPr>
        <w:t xml:space="preserve">Commission Staff recommended dismissal of this application, as amended, without prejudice.  This application, as amended, is dismissed without prejudice.  </w:t>
      </w:r>
    </w:p>
    <w:p w:rsidR="00A904A3" w:rsidRDefault="00A904A3" w:rsidP="00073FBB">
      <w:pPr>
        <w:pStyle w:val="ListParagraph"/>
        <w:numPr>
          <w:ilvl w:val="0"/>
          <w:numId w:val="40"/>
        </w:numPr>
        <w:spacing w:before="240" w:after="240" w:line="360" w:lineRule="auto"/>
        <w:ind w:left="720"/>
        <w:jc w:val="center"/>
        <w:rPr>
          <w:b/>
          <w:szCs w:val="24"/>
        </w:rPr>
      </w:pPr>
      <w:r>
        <w:rPr>
          <w:b/>
          <w:szCs w:val="24"/>
        </w:rPr>
        <w:t>Background</w:t>
      </w:r>
    </w:p>
    <w:p w:rsidR="00BA1C0D" w:rsidRDefault="009F29B3" w:rsidP="00C44232">
      <w:pPr>
        <w:spacing w:before="120" w:line="360" w:lineRule="auto"/>
        <w:ind w:firstLine="720"/>
        <w:rPr>
          <w:szCs w:val="24"/>
        </w:rPr>
      </w:pPr>
      <w:r>
        <w:rPr>
          <w:szCs w:val="24"/>
        </w:rPr>
        <w:t xml:space="preserve">In this application, </w:t>
      </w:r>
      <w:r w:rsidR="005F0713">
        <w:rPr>
          <w:szCs w:val="24"/>
        </w:rPr>
        <w:t xml:space="preserve">filed on May 6, 2015, </w:t>
      </w:r>
      <w:proofErr w:type="spellStart"/>
      <w:r>
        <w:rPr>
          <w:szCs w:val="24"/>
        </w:rPr>
        <w:t>Quadvest</w:t>
      </w:r>
      <w:proofErr w:type="spellEnd"/>
      <w:r>
        <w:rPr>
          <w:szCs w:val="24"/>
        </w:rPr>
        <w:t xml:space="preserve"> seeks to add approximately 93 acres of new</w:t>
      </w:r>
      <w:r w:rsidR="005718E7">
        <w:rPr>
          <w:szCs w:val="24"/>
        </w:rPr>
        <w:t xml:space="preserve"> water and sewer</w:t>
      </w:r>
      <w:r>
        <w:rPr>
          <w:szCs w:val="24"/>
        </w:rPr>
        <w:t xml:space="preserve"> service area with no current custom</w:t>
      </w:r>
      <w:r w:rsidR="00BA1C0D">
        <w:rPr>
          <w:szCs w:val="24"/>
        </w:rPr>
        <w:t>ers</w:t>
      </w:r>
      <w:r w:rsidR="005718E7">
        <w:rPr>
          <w:szCs w:val="24"/>
        </w:rPr>
        <w:t xml:space="preserve"> in Harris County.  On June 24, 2016, Order No. 13 was issued, deeming the application administratively complete and</w:t>
      </w:r>
      <w:r w:rsidR="00BA1C0D">
        <w:rPr>
          <w:szCs w:val="24"/>
        </w:rPr>
        <w:t xml:space="preserve"> </w:t>
      </w:r>
      <w:r w:rsidR="005718E7">
        <w:rPr>
          <w:szCs w:val="24"/>
        </w:rPr>
        <w:t>sufficient for further review.</w:t>
      </w:r>
      <w:r w:rsidR="005F0713">
        <w:rPr>
          <w:szCs w:val="24"/>
        </w:rPr>
        <w:t xml:space="preserve"> </w:t>
      </w:r>
      <w:r w:rsidR="005718E7">
        <w:rPr>
          <w:szCs w:val="24"/>
        </w:rPr>
        <w:t xml:space="preserve"> </w:t>
      </w:r>
      <w:r w:rsidR="00152022">
        <w:rPr>
          <w:szCs w:val="24"/>
        </w:rPr>
        <w:t>On Decem</w:t>
      </w:r>
      <w:r w:rsidR="005718E7">
        <w:rPr>
          <w:szCs w:val="24"/>
        </w:rPr>
        <w:t>ber 19, </w:t>
      </w:r>
      <w:r w:rsidR="00BA1C0D">
        <w:rPr>
          <w:szCs w:val="24"/>
        </w:rPr>
        <w:t>2016, Commission Staff recommended dismissal because</w:t>
      </w:r>
      <w:r w:rsidR="005718E7">
        <w:rPr>
          <w:szCs w:val="24"/>
        </w:rPr>
        <w:t xml:space="preserve"> </w:t>
      </w:r>
      <w:proofErr w:type="spellStart"/>
      <w:r w:rsidR="00BA1C0D">
        <w:rPr>
          <w:szCs w:val="24"/>
        </w:rPr>
        <w:t>Quadvest</w:t>
      </w:r>
      <w:proofErr w:type="spellEnd"/>
      <w:r w:rsidR="00BA1C0D">
        <w:rPr>
          <w:szCs w:val="24"/>
        </w:rPr>
        <w:t xml:space="preserve"> had not </w:t>
      </w:r>
      <w:r w:rsidR="00152022">
        <w:rPr>
          <w:szCs w:val="24"/>
        </w:rPr>
        <w:t xml:space="preserve">yet </w:t>
      </w:r>
      <w:r w:rsidR="00BA1C0D">
        <w:rPr>
          <w:szCs w:val="24"/>
        </w:rPr>
        <w:t xml:space="preserve">submitted a preliminary engineering report to the Texas Commission on Environmental Quality (TCEQ) for the first phase of the system and because </w:t>
      </w:r>
      <w:proofErr w:type="spellStart"/>
      <w:r w:rsidR="00BA1C0D">
        <w:rPr>
          <w:szCs w:val="24"/>
        </w:rPr>
        <w:t>Quadvest</w:t>
      </w:r>
      <w:proofErr w:type="spellEnd"/>
      <w:r w:rsidR="00BA1C0D">
        <w:rPr>
          <w:szCs w:val="24"/>
        </w:rPr>
        <w:t xml:space="preserve"> had not obtained all of the </w:t>
      </w:r>
      <w:r w:rsidR="005718E7">
        <w:rPr>
          <w:szCs w:val="24"/>
        </w:rPr>
        <w:t xml:space="preserve">necessary </w:t>
      </w:r>
      <w:r w:rsidR="00BA1C0D">
        <w:rPr>
          <w:szCs w:val="24"/>
        </w:rPr>
        <w:t>consents to cure overlaps with the requested service area.</w:t>
      </w:r>
      <w:r w:rsidR="00BA1C0D">
        <w:rPr>
          <w:rStyle w:val="FootnoteReference"/>
          <w:szCs w:val="24"/>
        </w:rPr>
        <w:footnoteReference w:id="1"/>
      </w:r>
      <w:r w:rsidR="00BA1C0D">
        <w:rPr>
          <w:szCs w:val="24"/>
        </w:rPr>
        <w:t xml:space="preserve">  </w:t>
      </w:r>
    </w:p>
    <w:p w:rsidR="00152022" w:rsidRDefault="00BA1C0D" w:rsidP="00C44232">
      <w:pPr>
        <w:spacing w:before="120" w:line="360" w:lineRule="auto"/>
        <w:ind w:firstLine="720"/>
        <w:rPr>
          <w:szCs w:val="24"/>
        </w:rPr>
      </w:pPr>
      <w:r>
        <w:rPr>
          <w:szCs w:val="24"/>
        </w:rPr>
        <w:t>Commission Staff stated that TCEQ approval of facility plans and specifications and/or a preliminary engineering report</w:t>
      </w:r>
      <w:r w:rsidR="00FB4AF3">
        <w:rPr>
          <w:szCs w:val="24"/>
        </w:rPr>
        <w:t>s</w:t>
      </w:r>
      <w:r>
        <w:rPr>
          <w:szCs w:val="24"/>
        </w:rPr>
        <w:t xml:space="preserve"> is an extended process potentially requiring several months to complete, and that Commission Staff cannot complete its review of the application until </w:t>
      </w:r>
      <w:proofErr w:type="spellStart"/>
      <w:r>
        <w:rPr>
          <w:szCs w:val="24"/>
        </w:rPr>
        <w:t>Quadvest</w:t>
      </w:r>
      <w:proofErr w:type="spellEnd"/>
      <w:r>
        <w:rPr>
          <w:szCs w:val="24"/>
        </w:rPr>
        <w:t xml:space="preserve"> fi</w:t>
      </w:r>
      <w:r w:rsidR="00152022">
        <w:rPr>
          <w:szCs w:val="24"/>
        </w:rPr>
        <w:t>les</w:t>
      </w:r>
      <w:r>
        <w:rPr>
          <w:szCs w:val="24"/>
        </w:rPr>
        <w:t xml:space="preserve"> an approval letter from TCEQ.</w:t>
      </w:r>
      <w:r w:rsidR="00152022">
        <w:rPr>
          <w:rStyle w:val="FootnoteReference"/>
          <w:szCs w:val="24"/>
        </w:rPr>
        <w:footnoteReference w:id="2"/>
      </w:r>
      <w:r>
        <w:rPr>
          <w:szCs w:val="24"/>
        </w:rPr>
        <w:t xml:space="preserve">  Commission Staff </w:t>
      </w:r>
      <w:r w:rsidR="00152022">
        <w:rPr>
          <w:szCs w:val="24"/>
        </w:rPr>
        <w:t xml:space="preserve">speculated </w:t>
      </w:r>
      <w:r>
        <w:rPr>
          <w:szCs w:val="24"/>
        </w:rPr>
        <w:t xml:space="preserve">that given the usual time lines, if </w:t>
      </w:r>
      <w:proofErr w:type="spellStart"/>
      <w:r>
        <w:rPr>
          <w:szCs w:val="24"/>
        </w:rPr>
        <w:t>Quadvest</w:t>
      </w:r>
      <w:proofErr w:type="spellEnd"/>
      <w:r>
        <w:rPr>
          <w:szCs w:val="24"/>
        </w:rPr>
        <w:t xml:space="preserve"> filed its preliminary engineering report with the TCEQ in January 2017, it is likely </w:t>
      </w:r>
      <w:proofErr w:type="spellStart"/>
      <w:r>
        <w:rPr>
          <w:szCs w:val="24"/>
        </w:rPr>
        <w:t>Quadvest</w:t>
      </w:r>
      <w:proofErr w:type="spellEnd"/>
      <w:r>
        <w:rPr>
          <w:szCs w:val="24"/>
        </w:rPr>
        <w:t xml:space="preserve"> would not </w:t>
      </w:r>
      <w:r w:rsidR="005718E7">
        <w:rPr>
          <w:szCs w:val="24"/>
        </w:rPr>
        <w:t>receive approval till mid-2017.</w:t>
      </w:r>
      <w:r w:rsidR="005718E7">
        <w:rPr>
          <w:rStyle w:val="FootnoteReference"/>
          <w:szCs w:val="24"/>
        </w:rPr>
        <w:footnoteReference w:id="3"/>
      </w:r>
      <w:r>
        <w:rPr>
          <w:szCs w:val="24"/>
        </w:rPr>
        <w:t xml:space="preserve"> Therefore, Commission Staff recommended </w:t>
      </w:r>
      <w:r>
        <w:rPr>
          <w:szCs w:val="24"/>
        </w:rPr>
        <w:lastRenderedPageBreak/>
        <w:t>dismissal for failure to prosecute</w:t>
      </w:r>
      <w:r w:rsidR="00FA139C">
        <w:rPr>
          <w:rStyle w:val="FootnoteReference"/>
          <w:szCs w:val="24"/>
        </w:rPr>
        <w:footnoteReference w:id="4"/>
      </w:r>
      <w:r w:rsidR="00FA139C">
        <w:rPr>
          <w:szCs w:val="24"/>
        </w:rPr>
        <w:t xml:space="preserve"> </w:t>
      </w:r>
      <w:r>
        <w:rPr>
          <w:szCs w:val="24"/>
        </w:rPr>
        <w:t xml:space="preserve"> </w:t>
      </w:r>
      <w:r w:rsidR="00FA139C">
        <w:rPr>
          <w:szCs w:val="24"/>
        </w:rPr>
        <w:t>and for failure to state a claim for which relief can be granted</w:t>
      </w:r>
      <w:r w:rsidR="00FA139C">
        <w:rPr>
          <w:rStyle w:val="FootnoteReference"/>
          <w:szCs w:val="24"/>
        </w:rPr>
        <w:footnoteReference w:id="5"/>
      </w:r>
      <w:r w:rsidR="00FA139C">
        <w:rPr>
          <w:szCs w:val="24"/>
        </w:rPr>
        <w:t xml:space="preserve"> </w:t>
      </w:r>
      <w:r>
        <w:rPr>
          <w:szCs w:val="24"/>
        </w:rPr>
        <w:t xml:space="preserve">because </w:t>
      </w:r>
      <w:proofErr w:type="spellStart"/>
      <w:r>
        <w:rPr>
          <w:szCs w:val="24"/>
        </w:rPr>
        <w:t>Quadvest</w:t>
      </w:r>
      <w:proofErr w:type="spellEnd"/>
      <w:r>
        <w:rPr>
          <w:szCs w:val="24"/>
        </w:rPr>
        <w:t xml:space="preserve"> </w:t>
      </w:r>
      <w:r w:rsidR="00152022">
        <w:rPr>
          <w:szCs w:val="24"/>
        </w:rPr>
        <w:t>h</w:t>
      </w:r>
      <w:r w:rsidR="00FB4AF3">
        <w:rPr>
          <w:szCs w:val="24"/>
        </w:rPr>
        <w:t>as continued to delay in filing</w:t>
      </w:r>
      <w:r w:rsidR="00152022">
        <w:rPr>
          <w:szCs w:val="24"/>
        </w:rPr>
        <w:t xml:space="preserve"> its application with the TCEQ and thus has </w:t>
      </w:r>
      <w:r>
        <w:rPr>
          <w:szCs w:val="24"/>
        </w:rPr>
        <w:t>failed to</w:t>
      </w:r>
      <w:r w:rsidR="00152022">
        <w:rPr>
          <w:szCs w:val="24"/>
        </w:rPr>
        <w:t xml:space="preserve"> prosecute this action</w:t>
      </w:r>
      <w:r w:rsidR="00FA139C">
        <w:rPr>
          <w:szCs w:val="24"/>
        </w:rPr>
        <w:t xml:space="preserve"> and</w:t>
      </w:r>
      <w:r w:rsidR="00FC1709">
        <w:rPr>
          <w:szCs w:val="24"/>
        </w:rPr>
        <w:t xml:space="preserve"> </w:t>
      </w:r>
      <w:r w:rsidR="00475784">
        <w:rPr>
          <w:szCs w:val="24"/>
        </w:rPr>
        <w:t xml:space="preserve">has also </w:t>
      </w:r>
      <w:r w:rsidR="00152022">
        <w:rPr>
          <w:szCs w:val="24"/>
        </w:rPr>
        <w:t xml:space="preserve">failed to </w:t>
      </w:r>
      <w:r>
        <w:rPr>
          <w:szCs w:val="24"/>
        </w:rPr>
        <w:t>provide in a timely manner the documents and approvals necessary to process this docket.</w:t>
      </w:r>
      <w:r w:rsidR="005718E7">
        <w:rPr>
          <w:rStyle w:val="FootnoteReference"/>
          <w:szCs w:val="24"/>
        </w:rPr>
        <w:footnoteReference w:id="6"/>
      </w:r>
      <w:r>
        <w:rPr>
          <w:szCs w:val="24"/>
        </w:rPr>
        <w:t xml:space="preserve">  </w:t>
      </w:r>
    </w:p>
    <w:p w:rsidR="005718E7" w:rsidRDefault="00152022" w:rsidP="00C44232">
      <w:pPr>
        <w:spacing w:before="120" w:line="360" w:lineRule="auto"/>
        <w:ind w:firstLine="720"/>
        <w:rPr>
          <w:szCs w:val="24"/>
        </w:rPr>
      </w:pPr>
      <w:proofErr w:type="spellStart"/>
      <w:r>
        <w:rPr>
          <w:szCs w:val="24"/>
        </w:rPr>
        <w:t>Quadvest</w:t>
      </w:r>
      <w:proofErr w:type="spellEnd"/>
      <w:r>
        <w:rPr>
          <w:szCs w:val="24"/>
        </w:rPr>
        <w:t xml:space="preserve"> did not respond to Commission Staff’s motion</w:t>
      </w:r>
      <w:r w:rsidR="005718E7">
        <w:rPr>
          <w:szCs w:val="24"/>
        </w:rPr>
        <w:t xml:space="preserve"> to dismiss</w:t>
      </w:r>
      <w:r>
        <w:rPr>
          <w:szCs w:val="24"/>
        </w:rPr>
        <w:t>.</w:t>
      </w:r>
      <w:r w:rsidR="00FB4AF3">
        <w:rPr>
          <w:rStyle w:val="FootnoteReference"/>
          <w:szCs w:val="24"/>
        </w:rPr>
        <w:footnoteReference w:id="7"/>
      </w:r>
      <w:r>
        <w:rPr>
          <w:szCs w:val="24"/>
        </w:rPr>
        <w:t xml:space="preserve">  </w:t>
      </w:r>
      <w:r w:rsidR="005718E7">
        <w:rPr>
          <w:szCs w:val="24"/>
        </w:rPr>
        <w:t>On January 31, </w:t>
      </w:r>
      <w:r>
        <w:rPr>
          <w:szCs w:val="24"/>
        </w:rPr>
        <w:t xml:space="preserve">2017, Order No. 17 was issued, providing </w:t>
      </w:r>
      <w:proofErr w:type="spellStart"/>
      <w:r>
        <w:rPr>
          <w:szCs w:val="24"/>
        </w:rPr>
        <w:t>Quadvest</w:t>
      </w:r>
      <w:proofErr w:type="spellEnd"/>
      <w:r>
        <w:rPr>
          <w:szCs w:val="24"/>
        </w:rPr>
        <w:t xml:space="preserve"> one more opportunity to respond to Commission Staff’s motion to dismiss and to demonstrate in that response that</w:t>
      </w:r>
      <w:r w:rsidR="00FB4AF3">
        <w:rPr>
          <w:szCs w:val="24"/>
        </w:rPr>
        <w:t xml:space="preserve"> </w:t>
      </w:r>
      <w:proofErr w:type="spellStart"/>
      <w:r w:rsidR="00FB4AF3">
        <w:rPr>
          <w:szCs w:val="24"/>
        </w:rPr>
        <w:t>Quadvest</w:t>
      </w:r>
      <w:proofErr w:type="spellEnd"/>
      <w:r w:rsidR="00FB4AF3">
        <w:rPr>
          <w:szCs w:val="24"/>
        </w:rPr>
        <w:t xml:space="preserve"> had filed</w:t>
      </w:r>
      <w:r>
        <w:rPr>
          <w:szCs w:val="24"/>
        </w:rPr>
        <w:t xml:space="preserve"> the necessary paperwork with the TCEQ by February </w:t>
      </w:r>
      <w:r w:rsidR="005718E7">
        <w:rPr>
          <w:szCs w:val="24"/>
        </w:rPr>
        <w:t xml:space="preserve">3, 2017.  </w:t>
      </w:r>
    </w:p>
    <w:p w:rsidR="00152022" w:rsidRDefault="00152022" w:rsidP="00C44232">
      <w:pPr>
        <w:spacing w:before="120" w:line="360" w:lineRule="auto"/>
        <w:ind w:firstLine="720"/>
        <w:rPr>
          <w:szCs w:val="24"/>
        </w:rPr>
      </w:pPr>
      <w:r>
        <w:rPr>
          <w:szCs w:val="24"/>
        </w:rPr>
        <w:t xml:space="preserve">On February 9, 2017, </w:t>
      </w:r>
      <w:proofErr w:type="spellStart"/>
      <w:r>
        <w:rPr>
          <w:szCs w:val="24"/>
        </w:rPr>
        <w:t>Quadvest</w:t>
      </w:r>
      <w:proofErr w:type="spellEnd"/>
      <w:r>
        <w:rPr>
          <w:szCs w:val="24"/>
        </w:rPr>
        <w:t xml:space="preserve"> responded to Order No. 17, stating that due to circumstances beyond its co</w:t>
      </w:r>
      <w:r w:rsidR="00FB4AF3">
        <w:rPr>
          <w:szCs w:val="24"/>
        </w:rPr>
        <w:t>ntrol it was unable to satisfy C</w:t>
      </w:r>
      <w:r>
        <w:rPr>
          <w:szCs w:val="24"/>
        </w:rPr>
        <w:t>ommission Staff’s posit</w:t>
      </w:r>
      <w:r w:rsidR="005718E7">
        <w:rPr>
          <w:szCs w:val="24"/>
        </w:rPr>
        <w:t>i</w:t>
      </w:r>
      <w:r>
        <w:rPr>
          <w:szCs w:val="24"/>
        </w:rPr>
        <w:t>on regarding the submittal of plans and specifications to the TCEQ.</w:t>
      </w:r>
      <w:r>
        <w:rPr>
          <w:rStyle w:val="FootnoteReference"/>
          <w:szCs w:val="24"/>
        </w:rPr>
        <w:footnoteReference w:id="8"/>
      </w:r>
      <w:r>
        <w:rPr>
          <w:szCs w:val="24"/>
        </w:rPr>
        <w:t xml:space="preserve">  </w:t>
      </w:r>
      <w:proofErr w:type="spellStart"/>
      <w:r>
        <w:rPr>
          <w:szCs w:val="24"/>
        </w:rPr>
        <w:t>Quadvest</w:t>
      </w:r>
      <w:proofErr w:type="spellEnd"/>
      <w:r>
        <w:rPr>
          <w:szCs w:val="24"/>
        </w:rPr>
        <w:t xml:space="preserve"> stated that it would prefer abatement for a reasonable period and therefore disagrees with dismissal, but understands Commission Staff’s position and does not object to Commission Staff’s motion to dismiss.</w:t>
      </w:r>
      <w:r w:rsidR="005718E7">
        <w:rPr>
          <w:rStyle w:val="FootnoteReference"/>
          <w:szCs w:val="24"/>
        </w:rPr>
        <w:footnoteReference w:id="9"/>
      </w:r>
      <w:r w:rsidR="005718E7">
        <w:rPr>
          <w:szCs w:val="24"/>
        </w:rPr>
        <w:t xml:space="preserve">  No filings have been made by </w:t>
      </w:r>
      <w:proofErr w:type="spellStart"/>
      <w:r w:rsidR="005718E7">
        <w:rPr>
          <w:szCs w:val="24"/>
        </w:rPr>
        <w:t>Quadvest</w:t>
      </w:r>
      <w:proofErr w:type="spellEnd"/>
      <w:r w:rsidR="005718E7">
        <w:rPr>
          <w:szCs w:val="24"/>
        </w:rPr>
        <w:t xml:space="preserve"> since February 9, 2017.  </w:t>
      </w:r>
    </w:p>
    <w:p w:rsidR="00BA1C0D" w:rsidRDefault="00BA1C0D" w:rsidP="00C44232">
      <w:pPr>
        <w:spacing w:before="120" w:line="360" w:lineRule="auto"/>
        <w:ind w:firstLine="720"/>
        <w:rPr>
          <w:szCs w:val="24"/>
        </w:rPr>
      </w:pPr>
      <w:r>
        <w:rPr>
          <w:szCs w:val="24"/>
        </w:rPr>
        <w:t xml:space="preserve">The Commission agrees with Commission Staff.  </w:t>
      </w:r>
      <w:proofErr w:type="spellStart"/>
      <w:r>
        <w:rPr>
          <w:szCs w:val="24"/>
        </w:rPr>
        <w:t>Quadvest</w:t>
      </w:r>
      <w:proofErr w:type="spellEnd"/>
      <w:r w:rsidR="005718E7">
        <w:rPr>
          <w:szCs w:val="24"/>
        </w:rPr>
        <w:t xml:space="preserve"> </w:t>
      </w:r>
      <w:r w:rsidR="00152022">
        <w:rPr>
          <w:szCs w:val="24"/>
        </w:rPr>
        <w:t xml:space="preserve">delayed an unacceptable length of time to </w:t>
      </w:r>
      <w:r w:rsidR="005718E7">
        <w:rPr>
          <w:szCs w:val="24"/>
        </w:rPr>
        <w:t xml:space="preserve">prosecute this application and thus cannot provide the necessary </w:t>
      </w:r>
      <w:r w:rsidR="009C7BED">
        <w:rPr>
          <w:szCs w:val="24"/>
        </w:rPr>
        <w:t xml:space="preserve">documents and approvals for </w:t>
      </w:r>
      <w:r w:rsidR="005718E7">
        <w:rPr>
          <w:szCs w:val="24"/>
        </w:rPr>
        <w:t xml:space="preserve">Commission </w:t>
      </w:r>
      <w:r w:rsidR="009C7BED">
        <w:rPr>
          <w:szCs w:val="24"/>
        </w:rPr>
        <w:t xml:space="preserve">Staff </w:t>
      </w:r>
      <w:r w:rsidR="005718E7">
        <w:rPr>
          <w:szCs w:val="24"/>
        </w:rPr>
        <w:t>to complete the necessary reviews</w:t>
      </w:r>
      <w:r w:rsidR="009C7BED">
        <w:rPr>
          <w:szCs w:val="24"/>
        </w:rPr>
        <w:t xml:space="preserve"> and provide a final recommendation</w:t>
      </w:r>
      <w:r w:rsidR="005718E7">
        <w:rPr>
          <w:szCs w:val="24"/>
        </w:rPr>
        <w:t xml:space="preserve">.  </w:t>
      </w:r>
      <w:proofErr w:type="spellStart"/>
      <w:r w:rsidR="005718E7">
        <w:rPr>
          <w:szCs w:val="24"/>
        </w:rPr>
        <w:t>Quadvest</w:t>
      </w:r>
      <w:proofErr w:type="spellEnd"/>
      <w:r>
        <w:rPr>
          <w:szCs w:val="24"/>
        </w:rPr>
        <w:t xml:space="preserve"> </w:t>
      </w:r>
      <w:r w:rsidR="00152022">
        <w:rPr>
          <w:szCs w:val="24"/>
        </w:rPr>
        <w:t>can re-</w:t>
      </w:r>
      <w:r>
        <w:rPr>
          <w:szCs w:val="24"/>
        </w:rPr>
        <w:t xml:space="preserve">file this application when it </w:t>
      </w:r>
      <w:r w:rsidR="00152022">
        <w:rPr>
          <w:szCs w:val="24"/>
        </w:rPr>
        <w:t xml:space="preserve">can provide all of the documents and approvals necessary to </w:t>
      </w:r>
      <w:r w:rsidR="005718E7">
        <w:rPr>
          <w:szCs w:val="24"/>
        </w:rPr>
        <w:t xml:space="preserve">completely </w:t>
      </w:r>
      <w:r w:rsidR="00152022">
        <w:rPr>
          <w:szCs w:val="24"/>
        </w:rPr>
        <w:t>process</w:t>
      </w:r>
      <w:r w:rsidR="005718E7">
        <w:rPr>
          <w:szCs w:val="24"/>
        </w:rPr>
        <w:t xml:space="preserve"> the application</w:t>
      </w:r>
      <w:r w:rsidR="00152022">
        <w:rPr>
          <w:szCs w:val="24"/>
        </w:rPr>
        <w:t>.</w:t>
      </w:r>
      <w:r w:rsidR="005718E7">
        <w:rPr>
          <w:szCs w:val="24"/>
        </w:rPr>
        <w:t xml:space="preserve">  For the foregoing reasons, this application is dismissed, without prejudice.  </w:t>
      </w:r>
      <w:r w:rsidR="00152022">
        <w:rPr>
          <w:szCs w:val="24"/>
        </w:rPr>
        <w:t xml:space="preserve">  </w:t>
      </w:r>
      <w:r>
        <w:rPr>
          <w:szCs w:val="24"/>
        </w:rPr>
        <w:t xml:space="preserve">  </w:t>
      </w:r>
    </w:p>
    <w:p w:rsidR="00A904A3" w:rsidRDefault="00FB4AF3" w:rsidP="00C44232">
      <w:pPr>
        <w:spacing w:before="120" w:line="360" w:lineRule="auto"/>
        <w:ind w:firstLine="720"/>
        <w:rPr>
          <w:szCs w:val="24"/>
        </w:rPr>
      </w:pPr>
      <w:r>
        <w:rPr>
          <w:szCs w:val="24"/>
        </w:rPr>
        <w:t>The C</w:t>
      </w:r>
      <w:r w:rsidR="00BA1C0D">
        <w:rPr>
          <w:szCs w:val="24"/>
        </w:rPr>
        <w:t xml:space="preserve">ommission </w:t>
      </w:r>
      <w:r>
        <w:rPr>
          <w:szCs w:val="24"/>
        </w:rPr>
        <w:t xml:space="preserve">adopts </w:t>
      </w:r>
      <w:r w:rsidR="00BA1C0D">
        <w:rPr>
          <w:szCs w:val="24"/>
        </w:rPr>
        <w:t>the following findings of fact and conclusions of law:</w:t>
      </w:r>
    </w:p>
    <w:p w:rsidR="00FA139C" w:rsidRDefault="00FA139C" w:rsidP="00FB4AF3">
      <w:pPr>
        <w:spacing w:before="120" w:line="360" w:lineRule="auto"/>
        <w:ind w:firstLine="720"/>
        <w:rPr>
          <w:szCs w:val="24"/>
        </w:rPr>
      </w:pPr>
    </w:p>
    <w:p w:rsidR="00B50405" w:rsidRPr="00B50405" w:rsidRDefault="00FA139C" w:rsidP="00073FBB">
      <w:pPr>
        <w:pStyle w:val="ListParagraph"/>
        <w:numPr>
          <w:ilvl w:val="0"/>
          <w:numId w:val="40"/>
        </w:numPr>
        <w:spacing w:before="240" w:after="240" w:line="360" w:lineRule="auto"/>
        <w:ind w:left="720"/>
        <w:jc w:val="center"/>
        <w:rPr>
          <w:b/>
          <w:szCs w:val="24"/>
        </w:rPr>
      </w:pPr>
      <w:r>
        <w:rPr>
          <w:b/>
          <w:szCs w:val="24"/>
        </w:rPr>
        <w:lastRenderedPageBreak/>
        <w:t>F</w:t>
      </w:r>
      <w:r w:rsidR="00B50405" w:rsidRPr="00B50405">
        <w:rPr>
          <w:b/>
          <w:szCs w:val="24"/>
        </w:rPr>
        <w:t>indings of Fact</w:t>
      </w:r>
    </w:p>
    <w:p w:rsidR="00C44232" w:rsidRPr="00C44232" w:rsidRDefault="00B50405" w:rsidP="00C44232">
      <w:pPr>
        <w:pStyle w:val="FOFNumbered"/>
      </w:pPr>
      <w:r w:rsidRPr="00C44232">
        <w:rPr>
          <w:szCs w:val="24"/>
        </w:rPr>
        <w:t xml:space="preserve">On May 6, 2015, </w:t>
      </w:r>
      <w:proofErr w:type="spellStart"/>
      <w:r w:rsidRPr="00C44232">
        <w:rPr>
          <w:szCs w:val="24"/>
        </w:rPr>
        <w:t>Quadvest</w:t>
      </w:r>
      <w:proofErr w:type="spellEnd"/>
      <w:r w:rsidRPr="00C44232">
        <w:rPr>
          <w:szCs w:val="24"/>
        </w:rPr>
        <w:t xml:space="preserve"> filed an application to amend its water CCN No. 11612 and sewer CCN No. 20952 in Harris County.  </w:t>
      </w:r>
      <w:proofErr w:type="spellStart"/>
      <w:r w:rsidRPr="00C44232">
        <w:rPr>
          <w:szCs w:val="24"/>
        </w:rPr>
        <w:t>Quadvest</w:t>
      </w:r>
      <w:proofErr w:type="spellEnd"/>
      <w:r w:rsidRPr="00C44232">
        <w:rPr>
          <w:szCs w:val="24"/>
        </w:rPr>
        <w:t xml:space="preserve"> seeks to add approximately 93 acres of new service area with no current customers. </w:t>
      </w:r>
    </w:p>
    <w:p w:rsidR="00C44232" w:rsidRPr="00C44232" w:rsidRDefault="00723CDB" w:rsidP="00C44232">
      <w:pPr>
        <w:pStyle w:val="FOFNumbered"/>
      </w:pPr>
      <w:r>
        <w:rPr>
          <w:szCs w:val="24"/>
        </w:rPr>
        <w:t>Attachment B to t</w:t>
      </w:r>
      <w:r w:rsidR="001326C4" w:rsidRPr="00C44232">
        <w:rPr>
          <w:szCs w:val="24"/>
        </w:rPr>
        <w:t xml:space="preserve">he application includes an undated letter from Mr. R.L. Dennison, on behalf of the International Center for Entrepreneurial Development </w:t>
      </w:r>
      <w:r w:rsidR="00192062" w:rsidRPr="00C44232">
        <w:rPr>
          <w:szCs w:val="24"/>
        </w:rPr>
        <w:t xml:space="preserve">(ICED) </w:t>
      </w:r>
      <w:r w:rsidR="001326C4" w:rsidRPr="00C44232">
        <w:rPr>
          <w:szCs w:val="24"/>
        </w:rPr>
        <w:t xml:space="preserve">and its subsidiary Kwik </w:t>
      </w:r>
      <w:proofErr w:type="spellStart"/>
      <w:r w:rsidR="001326C4" w:rsidRPr="00C44232">
        <w:rPr>
          <w:szCs w:val="24"/>
        </w:rPr>
        <w:t>Kopy</w:t>
      </w:r>
      <w:proofErr w:type="spellEnd"/>
      <w:r w:rsidR="001326C4" w:rsidRPr="00C44232">
        <w:rPr>
          <w:szCs w:val="24"/>
        </w:rPr>
        <w:t xml:space="preserve"> Corporation, requesting water and sewer service to its property known as the Northwest Forest, 12715 </w:t>
      </w:r>
      <w:proofErr w:type="spellStart"/>
      <w:r w:rsidR="001326C4" w:rsidRPr="00C44232">
        <w:rPr>
          <w:szCs w:val="24"/>
        </w:rPr>
        <w:t>Telge</w:t>
      </w:r>
      <w:proofErr w:type="spellEnd"/>
      <w:r w:rsidR="001326C4" w:rsidRPr="00C44232">
        <w:rPr>
          <w:szCs w:val="24"/>
        </w:rPr>
        <w:t xml:space="preserve"> Road, Cypress, Texas.</w:t>
      </w:r>
    </w:p>
    <w:p w:rsidR="00C44232" w:rsidRPr="00C44232" w:rsidRDefault="00723CDB" w:rsidP="00C44232">
      <w:pPr>
        <w:pStyle w:val="FOFNumbered"/>
      </w:pPr>
      <w:r>
        <w:rPr>
          <w:szCs w:val="24"/>
        </w:rPr>
        <w:t>Attachment D to t</w:t>
      </w:r>
      <w:r w:rsidR="00475784" w:rsidRPr="00C44232">
        <w:rPr>
          <w:szCs w:val="24"/>
        </w:rPr>
        <w:t xml:space="preserve">he application </w:t>
      </w:r>
      <w:r>
        <w:rPr>
          <w:szCs w:val="24"/>
        </w:rPr>
        <w:t xml:space="preserve">includes correspondence from TCEQ regarding </w:t>
      </w:r>
      <w:proofErr w:type="spellStart"/>
      <w:r>
        <w:rPr>
          <w:szCs w:val="24"/>
        </w:rPr>
        <w:t>Quadvest’s</w:t>
      </w:r>
      <w:proofErr w:type="spellEnd"/>
      <w:r>
        <w:rPr>
          <w:szCs w:val="24"/>
        </w:rPr>
        <w:t xml:space="preserve"> application for a water quality discharge permit and Attachment F includes a preliminary engineering report for a water system dated March 2015</w:t>
      </w:r>
      <w:r w:rsidR="00192062" w:rsidRPr="00C44232">
        <w:rPr>
          <w:szCs w:val="24"/>
        </w:rPr>
        <w:t xml:space="preserve">. </w:t>
      </w:r>
      <w:r w:rsidR="00475784" w:rsidRPr="00C44232">
        <w:rPr>
          <w:szCs w:val="24"/>
        </w:rPr>
        <w:t xml:space="preserve"> </w:t>
      </w:r>
    </w:p>
    <w:p w:rsidR="00C44232" w:rsidRPr="00C44232" w:rsidRDefault="00B50405" w:rsidP="00C44232">
      <w:pPr>
        <w:pStyle w:val="FOFNumbered"/>
      </w:pPr>
      <w:r w:rsidRPr="00C44232">
        <w:rPr>
          <w:szCs w:val="24"/>
        </w:rPr>
        <w:t xml:space="preserve">On </w:t>
      </w:r>
      <w:r w:rsidR="004D6FA0" w:rsidRPr="00C44232">
        <w:rPr>
          <w:szCs w:val="24"/>
        </w:rPr>
        <w:t>June 11, 2015, Order No. 2 was issued, deeming the application deficient for several reasons; including</w:t>
      </w:r>
      <w:r w:rsidR="00DA19C6" w:rsidRPr="00C44232">
        <w:rPr>
          <w:szCs w:val="24"/>
        </w:rPr>
        <w:t>,</w:t>
      </w:r>
      <w:r w:rsidR="004D6FA0" w:rsidRPr="00C44232">
        <w:rPr>
          <w:szCs w:val="24"/>
        </w:rPr>
        <w:t xml:space="preserve"> failure to provide required information, failure to pay regulatory assessment fees to the </w:t>
      </w:r>
      <w:r w:rsidR="009C7BED" w:rsidRPr="00C44232">
        <w:rPr>
          <w:szCs w:val="24"/>
        </w:rPr>
        <w:t>TCEQ</w:t>
      </w:r>
      <w:r w:rsidR="004D6FA0" w:rsidRPr="00C44232">
        <w:rPr>
          <w:szCs w:val="24"/>
        </w:rPr>
        <w:t xml:space="preserve"> and mapping issues.  </w:t>
      </w:r>
      <w:proofErr w:type="spellStart"/>
      <w:r w:rsidR="00DA19C6" w:rsidRPr="00C44232">
        <w:rPr>
          <w:szCs w:val="24"/>
        </w:rPr>
        <w:t>Quadvest</w:t>
      </w:r>
      <w:proofErr w:type="spellEnd"/>
      <w:r w:rsidR="00DA19C6" w:rsidRPr="00C44232">
        <w:rPr>
          <w:szCs w:val="24"/>
        </w:rPr>
        <w:t xml:space="preserve"> was given until July 8, 2015 to cure the deficiencies.</w:t>
      </w:r>
    </w:p>
    <w:p w:rsidR="00C44232" w:rsidRPr="00C44232" w:rsidRDefault="00DA19C6" w:rsidP="00C44232">
      <w:pPr>
        <w:pStyle w:val="FOFNumbered"/>
      </w:pPr>
      <w:proofErr w:type="spellStart"/>
      <w:r w:rsidRPr="00C44232">
        <w:rPr>
          <w:szCs w:val="24"/>
        </w:rPr>
        <w:t>Quadvest</w:t>
      </w:r>
      <w:proofErr w:type="spellEnd"/>
      <w:r w:rsidRPr="00C44232">
        <w:rPr>
          <w:szCs w:val="24"/>
        </w:rPr>
        <w:t xml:space="preserve"> </w:t>
      </w:r>
      <w:r w:rsidR="00723CDB">
        <w:rPr>
          <w:szCs w:val="24"/>
        </w:rPr>
        <w:t xml:space="preserve">supplemented </w:t>
      </w:r>
      <w:r w:rsidRPr="00C44232">
        <w:rPr>
          <w:szCs w:val="24"/>
        </w:rPr>
        <w:t>the application on July 30, 2015</w:t>
      </w:r>
      <w:r w:rsidR="00723CDB">
        <w:rPr>
          <w:szCs w:val="24"/>
        </w:rPr>
        <w:t xml:space="preserve">, so Commission Staff’s deadline to address the new information was extended to August 28, 2015. </w:t>
      </w:r>
      <w:r w:rsidRPr="00C44232">
        <w:rPr>
          <w:szCs w:val="24"/>
        </w:rPr>
        <w:t xml:space="preserve">.  </w:t>
      </w:r>
    </w:p>
    <w:p w:rsidR="00C44232" w:rsidRPr="00C44232" w:rsidRDefault="00DA19C6" w:rsidP="00C44232">
      <w:pPr>
        <w:pStyle w:val="FOFNumbered"/>
      </w:pPr>
      <w:r w:rsidRPr="00C44232">
        <w:rPr>
          <w:szCs w:val="24"/>
        </w:rPr>
        <w:t xml:space="preserve">On August </w:t>
      </w:r>
      <w:r w:rsidR="00723CDB">
        <w:rPr>
          <w:szCs w:val="24"/>
        </w:rPr>
        <w:t>28, 2015, Commission Staff responded to Order No. 2, stating that the supplemental digital data revealed a boundary overlap with Aqua Texas CCN No. 13203 and recommended the application be foun</w:t>
      </w:r>
      <w:r w:rsidR="00044A48">
        <w:rPr>
          <w:szCs w:val="24"/>
        </w:rPr>
        <w:t xml:space="preserve">d administratively incomplete. </w:t>
      </w:r>
    </w:p>
    <w:p w:rsidR="00C44232" w:rsidRPr="00C44232" w:rsidRDefault="00DA19C6" w:rsidP="00C44232">
      <w:pPr>
        <w:pStyle w:val="FOFNumbered"/>
      </w:pPr>
      <w:r w:rsidRPr="00C44232">
        <w:rPr>
          <w:szCs w:val="24"/>
        </w:rPr>
        <w:t>On September 2, 2015, Order No</w:t>
      </w:r>
      <w:r w:rsidR="001326C4" w:rsidRPr="00C44232">
        <w:rPr>
          <w:szCs w:val="24"/>
        </w:rPr>
        <w:t>.</w:t>
      </w:r>
      <w:r w:rsidRPr="00C44232">
        <w:rPr>
          <w:szCs w:val="24"/>
        </w:rPr>
        <w:t xml:space="preserve"> 4 was issued, deeming the application deficient and establishing a September 28, 2015 deadline for </w:t>
      </w:r>
      <w:proofErr w:type="spellStart"/>
      <w:r w:rsidRPr="00C44232">
        <w:rPr>
          <w:szCs w:val="24"/>
        </w:rPr>
        <w:t>Quadvest</w:t>
      </w:r>
      <w:proofErr w:type="spellEnd"/>
      <w:r w:rsidRPr="00C44232">
        <w:rPr>
          <w:szCs w:val="24"/>
        </w:rPr>
        <w:t xml:space="preserve"> to cure the deficiencies</w:t>
      </w:r>
      <w:r w:rsidR="00723CDB">
        <w:rPr>
          <w:szCs w:val="24"/>
        </w:rPr>
        <w:t xml:space="preserve"> identified by Commission Staff,</w:t>
      </w:r>
      <w:r w:rsidRPr="00C44232">
        <w:rPr>
          <w:szCs w:val="24"/>
        </w:rPr>
        <w:t xml:space="preserve"> specifically to clarify an overlap with Aqua Texas CCN No. 13203, or revise the application to remove the overlap area. </w:t>
      </w:r>
    </w:p>
    <w:p w:rsidR="00C44232" w:rsidRPr="00C44232" w:rsidRDefault="009C7BED" w:rsidP="00C44232">
      <w:pPr>
        <w:pStyle w:val="FOFNumbered"/>
      </w:pPr>
      <w:proofErr w:type="spellStart"/>
      <w:r w:rsidRPr="00C44232">
        <w:rPr>
          <w:szCs w:val="24"/>
        </w:rPr>
        <w:t>Quadvest</w:t>
      </w:r>
      <w:proofErr w:type="spellEnd"/>
      <w:r w:rsidRPr="00C44232">
        <w:rPr>
          <w:szCs w:val="24"/>
        </w:rPr>
        <w:t xml:space="preserve"> again missed the deadline, but o</w:t>
      </w:r>
      <w:r w:rsidR="00561DD7" w:rsidRPr="00C44232">
        <w:rPr>
          <w:szCs w:val="24"/>
        </w:rPr>
        <w:t xml:space="preserve">n October 19, 2015, </w:t>
      </w:r>
      <w:proofErr w:type="spellStart"/>
      <w:r w:rsidR="00561DD7" w:rsidRPr="00C44232">
        <w:rPr>
          <w:szCs w:val="24"/>
        </w:rPr>
        <w:t>Quadvest</w:t>
      </w:r>
      <w:proofErr w:type="spellEnd"/>
      <w:r w:rsidR="00561DD7" w:rsidRPr="00C44232">
        <w:rPr>
          <w:szCs w:val="24"/>
        </w:rPr>
        <w:t xml:space="preserve"> requested a 30 day extension of time </w:t>
      </w:r>
    </w:p>
    <w:p w:rsidR="00C44232" w:rsidRPr="00C44232" w:rsidRDefault="00561DD7" w:rsidP="00C44232">
      <w:pPr>
        <w:pStyle w:val="FOFNumbered"/>
      </w:pPr>
      <w:r w:rsidRPr="00C44232">
        <w:rPr>
          <w:szCs w:val="24"/>
        </w:rPr>
        <w:lastRenderedPageBreak/>
        <w:t xml:space="preserve">On October 26, 2015, Order No. 5 was issued, extending deadlines </w:t>
      </w:r>
      <w:r w:rsidR="009C7BED" w:rsidRPr="00C44232">
        <w:rPr>
          <w:szCs w:val="24"/>
        </w:rPr>
        <w:t xml:space="preserve">to November 30, 2015 for </w:t>
      </w:r>
      <w:proofErr w:type="spellStart"/>
      <w:r w:rsidR="009C7BED" w:rsidRPr="00C44232">
        <w:rPr>
          <w:szCs w:val="24"/>
        </w:rPr>
        <w:t>Quadvest</w:t>
      </w:r>
      <w:proofErr w:type="spellEnd"/>
      <w:r w:rsidR="009C7BED" w:rsidRPr="00C44232">
        <w:rPr>
          <w:szCs w:val="24"/>
        </w:rPr>
        <w:t xml:space="preserve"> to supplement and complete the application and to January 5, 2016 for Commission Staff to file a final recommendation. </w:t>
      </w:r>
    </w:p>
    <w:p w:rsidR="00C44232" w:rsidRPr="00C44232" w:rsidRDefault="00561DD7" w:rsidP="00C44232">
      <w:pPr>
        <w:pStyle w:val="FOFNumbered"/>
      </w:pPr>
      <w:r w:rsidRPr="00C44232">
        <w:rPr>
          <w:szCs w:val="24"/>
        </w:rPr>
        <w:t xml:space="preserve">On October 30, 2015, </w:t>
      </w:r>
      <w:proofErr w:type="spellStart"/>
      <w:r w:rsidRPr="00C44232">
        <w:rPr>
          <w:szCs w:val="24"/>
        </w:rPr>
        <w:t>Quadvest</w:t>
      </w:r>
      <w:proofErr w:type="spellEnd"/>
      <w:r w:rsidRPr="00C44232">
        <w:rPr>
          <w:szCs w:val="24"/>
        </w:rPr>
        <w:t xml:space="preserve"> requested abatement of the proceeding to Januar</w:t>
      </w:r>
      <w:r w:rsidR="00F1214B" w:rsidRPr="00C44232">
        <w:rPr>
          <w:szCs w:val="24"/>
        </w:rPr>
        <w:t>y 5</w:t>
      </w:r>
      <w:r w:rsidRPr="00C44232">
        <w:rPr>
          <w:szCs w:val="24"/>
        </w:rPr>
        <w:t>, 2016</w:t>
      </w:r>
      <w:r w:rsidR="001326C4" w:rsidRPr="00C44232">
        <w:rPr>
          <w:szCs w:val="24"/>
        </w:rPr>
        <w:t xml:space="preserve"> and stated C</w:t>
      </w:r>
      <w:r w:rsidR="009C7BED" w:rsidRPr="00C44232">
        <w:rPr>
          <w:szCs w:val="24"/>
        </w:rPr>
        <w:t>ommission Staff did not oppose the requested abatement</w:t>
      </w:r>
      <w:r w:rsidRPr="00C44232">
        <w:rPr>
          <w:szCs w:val="24"/>
        </w:rPr>
        <w:t xml:space="preserve">. </w:t>
      </w:r>
    </w:p>
    <w:p w:rsidR="00C44232" w:rsidRPr="00C44232" w:rsidRDefault="00561DD7" w:rsidP="00C44232">
      <w:pPr>
        <w:pStyle w:val="FOFNumbered"/>
      </w:pPr>
      <w:r w:rsidRPr="00C44232">
        <w:rPr>
          <w:szCs w:val="24"/>
        </w:rPr>
        <w:t>On November 3, 2015, Order No. 6 was issued, abating th</w:t>
      </w:r>
      <w:r w:rsidR="00F1214B" w:rsidRPr="00C44232">
        <w:rPr>
          <w:szCs w:val="24"/>
        </w:rPr>
        <w:t>is proceeding to January 5, 2016.</w:t>
      </w:r>
      <w:r w:rsidRPr="00C44232">
        <w:rPr>
          <w:szCs w:val="24"/>
        </w:rPr>
        <w:t xml:space="preserve"> </w:t>
      </w:r>
    </w:p>
    <w:p w:rsidR="00C44232" w:rsidRPr="00C44232" w:rsidRDefault="00F1214B" w:rsidP="00C44232">
      <w:pPr>
        <w:pStyle w:val="FOFNumbered"/>
      </w:pPr>
      <w:r w:rsidRPr="00C44232">
        <w:rPr>
          <w:szCs w:val="24"/>
        </w:rPr>
        <w:t xml:space="preserve">On January 19, 2016, </w:t>
      </w:r>
      <w:proofErr w:type="spellStart"/>
      <w:r w:rsidRPr="00C44232">
        <w:rPr>
          <w:szCs w:val="24"/>
        </w:rPr>
        <w:t>Quadvest</w:t>
      </w:r>
      <w:proofErr w:type="spellEnd"/>
      <w:r w:rsidRPr="00C44232">
        <w:rPr>
          <w:szCs w:val="24"/>
        </w:rPr>
        <w:t xml:space="preserve"> requested a 30-day extension of the abatement and stated it would have all issues in this application resolved by January 15, 2016. </w:t>
      </w:r>
    </w:p>
    <w:p w:rsidR="00C44232" w:rsidRPr="00C44232" w:rsidRDefault="00F1214B" w:rsidP="00C44232">
      <w:pPr>
        <w:pStyle w:val="FOFNumbered"/>
      </w:pPr>
      <w:r w:rsidRPr="00C44232">
        <w:rPr>
          <w:szCs w:val="24"/>
        </w:rPr>
        <w:t xml:space="preserve">On January 22, 2016, Order No. 7 was issued, interpreting </w:t>
      </w:r>
      <w:proofErr w:type="spellStart"/>
      <w:r w:rsidRPr="00C44232">
        <w:rPr>
          <w:szCs w:val="24"/>
        </w:rPr>
        <w:t>Quadvest’s</w:t>
      </w:r>
      <w:proofErr w:type="spellEnd"/>
      <w:r w:rsidRPr="00C44232">
        <w:rPr>
          <w:szCs w:val="24"/>
        </w:rPr>
        <w:t xml:space="preserve"> January 19, 2016 filing to say that the utility would have all issues in this application resolved by February 15, 2016, and thus was asking to continue the abatement for 30 days after that date.  Order No. 7 abated the proceeding until March 18, 2016 and required </w:t>
      </w:r>
      <w:proofErr w:type="spellStart"/>
      <w:r w:rsidRPr="00C44232">
        <w:rPr>
          <w:szCs w:val="24"/>
        </w:rPr>
        <w:t>Quadvest</w:t>
      </w:r>
      <w:proofErr w:type="spellEnd"/>
      <w:r w:rsidRPr="00C44232">
        <w:rPr>
          <w:szCs w:val="24"/>
        </w:rPr>
        <w:t xml:space="preserve"> to file a status update by that deadline.  </w:t>
      </w:r>
    </w:p>
    <w:p w:rsidR="00C44232" w:rsidRPr="00C44232" w:rsidRDefault="00614F31" w:rsidP="00C44232">
      <w:pPr>
        <w:pStyle w:val="FOFNumbered"/>
      </w:pPr>
      <w:r w:rsidRPr="00C44232">
        <w:rPr>
          <w:szCs w:val="24"/>
        </w:rPr>
        <w:t xml:space="preserve">On </w:t>
      </w:r>
      <w:r w:rsidR="009247D5" w:rsidRPr="00C44232">
        <w:rPr>
          <w:szCs w:val="24"/>
        </w:rPr>
        <w:t xml:space="preserve">February 12, 2016, </w:t>
      </w:r>
      <w:proofErr w:type="spellStart"/>
      <w:r w:rsidR="009247D5" w:rsidRPr="00C44232">
        <w:rPr>
          <w:szCs w:val="24"/>
        </w:rPr>
        <w:t>Quadv</w:t>
      </w:r>
      <w:r w:rsidR="00095897" w:rsidRPr="00C44232">
        <w:rPr>
          <w:szCs w:val="24"/>
        </w:rPr>
        <w:t>est</w:t>
      </w:r>
      <w:proofErr w:type="spellEnd"/>
      <w:r w:rsidR="00095897" w:rsidRPr="00C44232">
        <w:rPr>
          <w:szCs w:val="24"/>
        </w:rPr>
        <w:t xml:space="preserve"> filed a</w:t>
      </w:r>
      <w:r w:rsidR="009247D5" w:rsidRPr="00C44232">
        <w:rPr>
          <w:szCs w:val="24"/>
        </w:rPr>
        <w:t xml:space="preserve"> reque</w:t>
      </w:r>
      <w:r w:rsidR="00095897" w:rsidRPr="00C44232">
        <w:rPr>
          <w:szCs w:val="24"/>
        </w:rPr>
        <w:t>st on behalf of the I</w:t>
      </w:r>
      <w:r w:rsidR="00192062" w:rsidRPr="00C44232">
        <w:rPr>
          <w:szCs w:val="24"/>
        </w:rPr>
        <w:t xml:space="preserve">CED </w:t>
      </w:r>
      <w:r w:rsidR="00095897" w:rsidRPr="00C44232">
        <w:rPr>
          <w:szCs w:val="24"/>
        </w:rPr>
        <w:t xml:space="preserve">for the expedited release of </w:t>
      </w:r>
      <w:r w:rsidR="002A3752" w:rsidRPr="00C44232">
        <w:rPr>
          <w:szCs w:val="24"/>
        </w:rPr>
        <w:t xml:space="preserve">its approximately 93 acres tract </w:t>
      </w:r>
      <w:r w:rsidR="00095897" w:rsidRPr="00C44232">
        <w:rPr>
          <w:szCs w:val="24"/>
        </w:rPr>
        <w:t xml:space="preserve">from Aqua Texas’ CCN No, 13203. </w:t>
      </w:r>
    </w:p>
    <w:p w:rsidR="00C44232" w:rsidRPr="00C44232" w:rsidRDefault="002A3752" w:rsidP="00C44232">
      <w:pPr>
        <w:pStyle w:val="FOFNumbered"/>
      </w:pPr>
      <w:r w:rsidRPr="00C44232">
        <w:rPr>
          <w:szCs w:val="24"/>
        </w:rPr>
        <w:t xml:space="preserve">On February 22, 2016, Order No. 8 was issued, advising </w:t>
      </w:r>
      <w:proofErr w:type="spellStart"/>
      <w:r w:rsidRPr="00C44232">
        <w:rPr>
          <w:szCs w:val="24"/>
        </w:rPr>
        <w:t>Quadvest</w:t>
      </w:r>
      <w:proofErr w:type="spellEnd"/>
      <w:r w:rsidRPr="00C44232">
        <w:rPr>
          <w:szCs w:val="24"/>
        </w:rPr>
        <w:t xml:space="preserve"> that the purported petition for expedited release filed in this proceeding on February 12, 2016 has no effect on this</w:t>
      </w:r>
      <w:r w:rsidR="00F1214B" w:rsidRPr="00C44232">
        <w:rPr>
          <w:szCs w:val="24"/>
        </w:rPr>
        <w:t xml:space="preserve"> proceeding, did not initiate a separate</w:t>
      </w:r>
      <w:r w:rsidRPr="00C44232">
        <w:rPr>
          <w:szCs w:val="24"/>
        </w:rPr>
        <w:t xml:space="preserve"> expedited release proceeding and did not clear the mapping overlap in this application.  Order No. 8 </w:t>
      </w:r>
      <w:r w:rsidR="009C7BED" w:rsidRPr="00C44232">
        <w:rPr>
          <w:szCs w:val="24"/>
        </w:rPr>
        <w:t xml:space="preserve">also </w:t>
      </w:r>
      <w:r w:rsidRPr="00C44232">
        <w:rPr>
          <w:szCs w:val="24"/>
        </w:rPr>
        <w:t>found that the app</w:t>
      </w:r>
      <w:r w:rsidR="009C7BED" w:rsidRPr="00C44232">
        <w:rPr>
          <w:szCs w:val="24"/>
        </w:rPr>
        <w:t xml:space="preserve">lication remained deficient </w:t>
      </w:r>
      <w:r w:rsidR="00F1214B" w:rsidRPr="00C44232">
        <w:rPr>
          <w:szCs w:val="24"/>
        </w:rPr>
        <w:t xml:space="preserve">because </w:t>
      </w:r>
      <w:proofErr w:type="spellStart"/>
      <w:r w:rsidR="00F1214B" w:rsidRPr="00C44232">
        <w:rPr>
          <w:szCs w:val="24"/>
        </w:rPr>
        <w:t>Quadvest’s</w:t>
      </w:r>
      <w:proofErr w:type="spellEnd"/>
      <w:r w:rsidR="00F1214B" w:rsidRPr="00C44232">
        <w:rPr>
          <w:szCs w:val="24"/>
        </w:rPr>
        <w:t xml:space="preserve"> last prior substantive filing in this proceeding was on July 30, 2015</w:t>
      </w:r>
      <w:r w:rsidR="009C7BED" w:rsidRPr="00C44232">
        <w:rPr>
          <w:szCs w:val="24"/>
        </w:rPr>
        <w:t xml:space="preserve"> and</w:t>
      </w:r>
      <w:r w:rsidRPr="00C44232">
        <w:rPr>
          <w:szCs w:val="24"/>
        </w:rPr>
        <w:t xml:space="preserve"> established a February 24, 2016 deadline for </w:t>
      </w:r>
      <w:proofErr w:type="spellStart"/>
      <w:r w:rsidRPr="00C44232">
        <w:rPr>
          <w:szCs w:val="24"/>
        </w:rPr>
        <w:t>Quadvest</w:t>
      </w:r>
      <w:proofErr w:type="spellEnd"/>
      <w:r w:rsidRPr="00C44232">
        <w:rPr>
          <w:szCs w:val="24"/>
        </w:rPr>
        <w:t xml:space="preserve"> to file a status update and cure all of the d</w:t>
      </w:r>
      <w:r w:rsidR="00F1214B" w:rsidRPr="00C44232">
        <w:rPr>
          <w:szCs w:val="24"/>
        </w:rPr>
        <w:t>eficiencies in this application.</w:t>
      </w:r>
    </w:p>
    <w:p w:rsidR="00C44232" w:rsidRPr="00C44232" w:rsidRDefault="00CA62A1" w:rsidP="00C44232">
      <w:pPr>
        <w:pStyle w:val="FOFNumbered"/>
      </w:pPr>
      <w:proofErr w:type="spellStart"/>
      <w:r w:rsidRPr="00C44232">
        <w:rPr>
          <w:szCs w:val="24"/>
        </w:rPr>
        <w:t>Quadvest</w:t>
      </w:r>
      <w:proofErr w:type="spellEnd"/>
      <w:r w:rsidRPr="00C44232">
        <w:rPr>
          <w:szCs w:val="24"/>
        </w:rPr>
        <w:t xml:space="preserve"> missed the February 24, 2016 deadline. </w:t>
      </w:r>
    </w:p>
    <w:p w:rsidR="00C44232" w:rsidRPr="00C44232" w:rsidRDefault="00CA62A1" w:rsidP="00C44232">
      <w:pPr>
        <w:pStyle w:val="FOFNumbered"/>
      </w:pPr>
      <w:r w:rsidRPr="00C44232">
        <w:rPr>
          <w:szCs w:val="24"/>
        </w:rPr>
        <w:t>On March 4</w:t>
      </w:r>
      <w:r w:rsidR="002A3752" w:rsidRPr="00C44232">
        <w:rPr>
          <w:szCs w:val="24"/>
        </w:rPr>
        <w:t xml:space="preserve">, 2016, </w:t>
      </w:r>
      <w:proofErr w:type="spellStart"/>
      <w:r w:rsidR="002A3752" w:rsidRPr="00C44232">
        <w:rPr>
          <w:szCs w:val="24"/>
        </w:rPr>
        <w:t>Quadvest</w:t>
      </w:r>
      <w:proofErr w:type="spellEnd"/>
      <w:r w:rsidR="002A3752" w:rsidRPr="00C44232">
        <w:rPr>
          <w:szCs w:val="24"/>
        </w:rPr>
        <w:t xml:space="preserve"> apologized for missing the February 24, 2016 deadline and reported a February 25, 2016 meeting with Commission Staff.  </w:t>
      </w:r>
      <w:proofErr w:type="spellStart"/>
      <w:r w:rsidR="002A3752" w:rsidRPr="00C44232">
        <w:rPr>
          <w:szCs w:val="24"/>
        </w:rPr>
        <w:t>Quadvest</w:t>
      </w:r>
      <w:proofErr w:type="spellEnd"/>
      <w:r w:rsidR="002A3752" w:rsidRPr="00C44232">
        <w:rPr>
          <w:szCs w:val="24"/>
        </w:rPr>
        <w:t xml:space="preserve"> reported that difficulties with this application have been resolved and requested additional abatement.  </w:t>
      </w:r>
    </w:p>
    <w:p w:rsidR="00C44232" w:rsidRPr="00C44232" w:rsidRDefault="00657713" w:rsidP="00C44232">
      <w:pPr>
        <w:pStyle w:val="FOFNumbered"/>
      </w:pPr>
      <w:r w:rsidRPr="00C44232">
        <w:rPr>
          <w:szCs w:val="24"/>
        </w:rPr>
        <w:lastRenderedPageBreak/>
        <w:t xml:space="preserve">On March 8, 2016, Order No. 9 was issued, requiring </w:t>
      </w:r>
      <w:proofErr w:type="spellStart"/>
      <w:r w:rsidRPr="00C44232">
        <w:rPr>
          <w:szCs w:val="24"/>
        </w:rPr>
        <w:t>Quadvest</w:t>
      </w:r>
      <w:proofErr w:type="spellEnd"/>
      <w:r w:rsidRPr="00C44232">
        <w:rPr>
          <w:szCs w:val="24"/>
        </w:rPr>
        <w:t xml:space="preserve"> to provide proof by March 22, 2016 that the overlap with Aqua Texas’ CCN </w:t>
      </w:r>
      <w:r w:rsidR="00F1214B" w:rsidRPr="00C44232">
        <w:rPr>
          <w:szCs w:val="24"/>
        </w:rPr>
        <w:t>is being</w:t>
      </w:r>
      <w:r w:rsidRPr="00C44232">
        <w:rPr>
          <w:szCs w:val="24"/>
        </w:rPr>
        <w:t xml:space="preserve"> </w:t>
      </w:r>
      <w:r w:rsidR="00F1214B" w:rsidRPr="00C44232">
        <w:rPr>
          <w:szCs w:val="24"/>
        </w:rPr>
        <w:t xml:space="preserve">resolved </w:t>
      </w:r>
      <w:r w:rsidRPr="00C44232">
        <w:rPr>
          <w:szCs w:val="24"/>
        </w:rPr>
        <w:t>and delaying ruling on the</w:t>
      </w:r>
      <w:r w:rsidR="00F1214B" w:rsidRPr="00C44232">
        <w:rPr>
          <w:szCs w:val="24"/>
        </w:rPr>
        <w:t xml:space="preserve"> utility’s</w:t>
      </w:r>
      <w:r w:rsidRPr="00C44232">
        <w:rPr>
          <w:szCs w:val="24"/>
        </w:rPr>
        <w:t xml:space="preserve"> request to abate. </w:t>
      </w:r>
    </w:p>
    <w:p w:rsidR="00C44232" w:rsidRPr="00C44232" w:rsidRDefault="00CA62A1" w:rsidP="00C44232">
      <w:pPr>
        <w:pStyle w:val="FOFNumbered"/>
      </w:pPr>
      <w:r w:rsidRPr="00C44232">
        <w:rPr>
          <w:szCs w:val="24"/>
        </w:rPr>
        <w:t>On March 9</w:t>
      </w:r>
      <w:r w:rsidR="00657713" w:rsidRPr="00C44232">
        <w:rPr>
          <w:szCs w:val="24"/>
        </w:rPr>
        <w:t>, 2016, Commiss</w:t>
      </w:r>
      <w:r w:rsidR="00F1214B" w:rsidRPr="00C44232">
        <w:rPr>
          <w:szCs w:val="24"/>
        </w:rPr>
        <w:t xml:space="preserve">ion Staff </w:t>
      </w:r>
      <w:r w:rsidRPr="00C44232">
        <w:rPr>
          <w:szCs w:val="24"/>
        </w:rPr>
        <w:t xml:space="preserve">requested an </w:t>
      </w:r>
      <w:r w:rsidR="00897E9E" w:rsidRPr="00C44232">
        <w:rPr>
          <w:szCs w:val="24"/>
        </w:rPr>
        <w:t xml:space="preserve">extension of its deadline </w:t>
      </w:r>
      <w:r w:rsidRPr="00C44232">
        <w:rPr>
          <w:szCs w:val="24"/>
        </w:rPr>
        <w:t xml:space="preserve">to file a supplemental recommendation </w:t>
      </w:r>
      <w:r w:rsidR="003C69EB" w:rsidRPr="00C44232">
        <w:rPr>
          <w:szCs w:val="24"/>
        </w:rPr>
        <w:t xml:space="preserve">until </w:t>
      </w:r>
      <w:r w:rsidRPr="00C44232">
        <w:rPr>
          <w:szCs w:val="24"/>
        </w:rPr>
        <w:t xml:space="preserve">after </w:t>
      </w:r>
      <w:proofErr w:type="spellStart"/>
      <w:r w:rsidRPr="00C44232">
        <w:rPr>
          <w:szCs w:val="24"/>
        </w:rPr>
        <w:t>Quadvest</w:t>
      </w:r>
      <w:proofErr w:type="spellEnd"/>
      <w:r w:rsidRPr="00C44232">
        <w:rPr>
          <w:szCs w:val="24"/>
        </w:rPr>
        <w:t xml:space="preserve"> responds to Order No. 9.</w:t>
      </w:r>
      <w:r w:rsidR="00657713" w:rsidRPr="00C44232">
        <w:rPr>
          <w:szCs w:val="24"/>
        </w:rPr>
        <w:t xml:space="preserve"> </w:t>
      </w:r>
    </w:p>
    <w:p w:rsidR="00C44232" w:rsidRPr="00C44232" w:rsidRDefault="005923C3" w:rsidP="00C44232">
      <w:pPr>
        <w:pStyle w:val="FOFNumbered"/>
      </w:pPr>
      <w:r w:rsidRPr="00C44232">
        <w:rPr>
          <w:szCs w:val="24"/>
        </w:rPr>
        <w:t>On March 17</w:t>
      </w:r>
      <w:r w:rsidR="00657713" w:rsidRPr="00C44232">
        <w:rPr>
          <w:szCs w:val="24"/>
        </w:rPr>
        <w:t xml:space="preserve">, 2016, Order No. 10 was issued, establishing a March 25, 2016 deadline for Commission Staff to provide a supplemental recommendation on sufficiency. </w:t>
      </w:r>
    </w:p>
    <w:p w:rsidR="00C44232" w:rsidRPr="00C44232" w:rsidRDefault="00657713" w:rsidP="00C44232">
      <w:pPr>
        <w:pStyle w:val="FOFNumbered"/>
      </w:pPr>
      <w:r w:rsidRPr="00C44232">
        <w:rPr>
          <w:szCs w:val="24"/>
        </w:rPr>
        <w:t xml:space="preserve">On March 24, 2016, Commission Staff </w:t>
      </w:r>
      <w:r w:rsidR="005923C3" w:rsidRPr="00C44232">
        <w:rPr>
          <w:szCs w:val="24"/>
        </w:rPr>
        <w:t xml:space="preserve">filed a motion to dismiss stating that </w:t>
      </w:r>
      <w:proofErr w:type="spellStart"/>
      <w:r w:rsidR="005923C3" w:rsidRPr="00C44232">
        <w:rPr>
          <w:szCs w:val="24"/>
        </w:rPr>
        <w:t>Quadvest</w:t>
      </w:r>
      <w:proofErr w:type="spellEnd"/>
      <w:r w:rsidR="005923C3" w:rsidRPr="00C44232">
        <w:rPr>
          <w:szCs w:val="24"/>
        </w:rPr>
        <w:t xml:space="preserve"> had missed the March 22, 2016 deadline established in Order No. 9 and in fact that no information to cure previously identified deficiencies had been filed since Commission Staff’s August 25, 2015 recommendation    </w:t>
      </w:r>
    </w:p>
    <w:p w:rsidR="00C44232" w:rsidRPr="00C44232" w:rsidRDefault="00657713" w:rsidP="00C44232">
      <w:pPr>
        <w:pStyle w:val="FOFNumbered"/>
      </w:pPr>
      <w:r w:rsidRPr="00C44232">
        <w:rPr>
          <w:szCs w:val="24"/>
        </w:rPr>
        <w:t xml:space="preserve">On March 28, 2016, </w:t>
      </w:r>
      <w:proofErr w:type="spellStart"/>
      <w:r w:rsidRPr="00C44232">
        <w:rPr>
          <w:szCs w:val="24"/>
        </w:rPr>
        <w:t>Quadvest</w:t>
      </w:r>
      <w:proofErr w:type="spellEnd"/>
      <w:r w:rsidRPr="00C44232">
        <w:rPr>
          <w:szCs w:val="24"/>
        </w:rPr>
        <w:t xml:space="preserve"> filed Aqua Texas’s consent to the decertification of approximately 4.88 acres from its water CCN No. 13203 for the purpose of that property being added to </w:t>
      </w:r>
      <w:proofErr w:type="spellStart"/>
      <w:r w:rsidRPr="00C44232">
        <w:rPr>
          <w:szCs w:val="24"/>
        </w:rPr>
        <w:t>Quadvest’</w:t>
      </w:r>
      <w:r w:rsidR="005923C3" w:rsidRPr="00C44232">
        <w:rPr>
          <w:szCs w:val="24"/>
        </w:rPr>
        <w:t>s</w:t>
      </w:r>
      <w:proofErr w:type="spellEnd"/>
      <w:r w:rsidR="005923C3" w:rsidRPr="00C44232">
        <w:rPr>
          <w:szCs w:val="24"/>
        </w:rPr>
        <w:t xml:space="preserve"> water CCN No. 11612 and a response to Commission Staff’s motion to dismiss stating that it misread Order No</w:t>
      </w:r>
      <w:r w:rsidR="001326C4" w:rsidRPr="00C44232">
        <w:rPr>
          <w:szCs w:val="24"/>
        </w:rPr>
        <w:t>.</w:t>
      </w:r>
      <w:r w:rsidR="005923C3" w:rsidRPr="00C44232">
        <w:rPr>
          <w:szCs w:val="24"/>
        </w:rPr>
        <w:t xml:space="preserve"> 9 an</w:t>
      </w:r>
      <w:r w:rsidR="009C7BED" w:rsidRPr="00C44232">
        <w:rPr>
          <w:szCs w:val="24"/>
        </w:rPr>
        <w:t>d thought it had until March 25, </w:t>
      </w:r>
      <w:r w:rsidR="005923C3" w:rsidRPr="00C44232">
        <w:rPr>
          <w:szCs w:val="24"/>
        </w:rPr>
        <w:t xml:space="preserve">2016 to respond and to please allow this application to proceed. </w:t>
      </w:r>
    </w:p>
    <w:p w:rsidR="00C44232" w:rsidRPr="00C44232" w:rsidRDefault="00737E12" w:rsidP="00C44232">
      <w:pPr>
        <w:pStyle w:val="FOFNumbered"/>
      </w:pPr>
      <w:r w:rsidRPr="00C44232">
        <w:rPr>
          <w:szCs w:val="24"/>
        </w:rPr>
        <w:t>On March 29, 2016, Order No. 11 was issued, denying Commission Staff’s motion</w:t>
      </w:r>
      <w:r w:rsidR="005923C3" w:rsidRPr="00C44232">
        <w:rPr>
          <w:szCs w:val="24"/>
        </w:rPr>
        <w:t xml:space="preserve"> to dismiss and establishing</w:t>
      </w:r>
      <w:r w:rsidRPr="00C44232">
        <w:rPr>
          <w:szCs w:val="24"/>
        </w:rPr>
        <w:t xml:space="preserve"> an April 22, 2016 deadline for Commission Staff to file a supplemental recommendation on the sufficiency of this application.  Additionally, if Commission Staff continued to recommend dismissal </w:t>
      </w:r>
      <w:proofErr w:type="spellStart"/>
      <w:r w:rsidRPr="00C44232">
        <w:rPr>
          <w:szCs w:val="24"/>
        </w:rPr>
        <w:t>Quadvest</w:t>
      </w:r>
      <w:proofErr w:type="spellEnd"/>
      <w:r w:rsidRPr="00C44232">
        <w:rPr>
          <w:szCs w:val="24"/>
        </w:rPr>
        <w:t xml:space="preserve"> was given until April 29, 2016 to respond and reminded that timely responses are expected.</w:t>
      </w:r>
    </w:p>
    <w:p w:rsidR="00C44232" w:rsidRPr="00C44232" w:rsidRDefault="00AB6662" w:rsidP="00C44232">
      <w:pPr>
        <w:pStyle w:val="FOFNumbered"/>
      </w:pPr>
      <w:r w:rsidRPr="00C44232">
        <w:rPr>
          <w:szCs w:val="24"/>
        </w:rPr>
        <w:t>On April 27, 2016, Order No</w:t>
      </w:r>
      <w:r w:rsidR="00D62345" w:rsidRPr="00C44232">
        <w:rPr>
          <w:szCs w:val="24"/>
        </w:rPr>
        <w:t>.</w:t>
      </w:r>
      <w:r w:rsidRPr="00C44232">
        <w:rPr>
          <w:szCs w:val="24"/>
        </w:rPr>
        <w:t xml:space="preserve"> 12 was issued, finding that the application remains deficient and establishing a May 23, 2016 deadline for </w:t>
      </w:r>
      <w:proofErr w:type="spellStart"/>
      <w:r w:rsidRPr="00C44232">
        <w:rPr>
          <w:szCs w:val="24"/>
        </w:rPr>
        <w:t>Quadvest</w:t>
      </w:r>
      <w:proofErr w:type="spellEnd"/>
      <w:r w:rsidRPr="00C44232">
        <w:rPr>
          <w:szCs w:val="24"/>
        </w:rPr>
        <w:t xml:space="preserve"> to supplement the application and cure the deficiencies and a June 23, 2016 deadline for a supplemental recommendation </w:t>
      </w:r>
      <w:r w:rsidR="008830B1" w:rsidRPr="00C44232">
        <w:rPr>
          <w:szCs w:val="24"/>
        </w:rPr>
        <w:t xml:space="preserve">on sufficiency </w:t>
      </w:r>
      <w:r w:rsidRPr="00C44232">
        <w:rPr>
          <w:szCs w:val="24"/>
        </w:rPr>
        <w:t>from</w:t>
      </w:r>
      <w:r w:rsidR="008830B1" w:rsidRPr="00C44232">
        <w:rPr>
          <w:szCs w:val="24"/>
        </w:rPr>
        <w:t xml:space="preserve"> Commission Staff</w:t>
      </w:r>
      <w:r w:rsidRPr="00C44232">
        <w:rPr>
          <w:szCs w:val="24"/>
        </w:rPr>
        <w:t>.</w:t>
      </w:r>
    </w:p>
    <w:p w:rsidR="00C44232" w:rsidRPr="00C44232" w:rsidRDefault="00E01D4A" w:rsidP="00C44232">
      <w:pPr>
        <w:pStyle w:val="FOFNumbered"/>
      </w:pPr>
      <w:r w:rsidRPr="00C44232">
        <w:rPr>
          <w:szCs w:val="24"/>
        </w:rPr>
        <w:t xml:space="preserve">On May 9, 2016, </w:t>
      </w:r>
      <w:proofErr w:type="spellStart"/>
      <w:r w:rsidRPr="00C44232">
        <w:rPr>
          <w:szCs w:val="24"/>
        </w:rPr>
        <w:t>Quadvest</w:t>
      </w:r>
      <w:proofErr w:type="spellEnd"/>
      <w:r w:rsidRPr="00C44232">
        <w:rPr>
          <w:szCs w:val="24"/>
        </w:rPr>
        <w:t xml:space="preserve"> supplemented the application</w:t>
      </w:r>
      <w:r w:rsidR="003C69EB" w:rsidRPr="00C44232">
        <w:rPr>
          <w:szCs w:val="24"/>
        </w:rPr>
        <w:t xml:space="preserve"> providing a decertification map for the area being decertified by Aqua Texas</w:t>
      </w:r>
      <w:r w:rsidRPr="00C44232">
        <w:rPr>
          <w:szCs w:val="24"/>
        </w:rPr>
        <w:t xml:space="preserve">. </w:t>
      </w:r>
    </w:p>
    <w:p w:rsidR="00C44232" w:rsidRPr="00C44232" w:rsidRDefault="00E01D4A" w:rsidP="00C44232">
      <w:pPr>
        <w:pStyle w:val="FOFNumbered"/>
      </w:pPr>
      <w:r w:rsidRPr="00C44232">
        <w:rPr>
          <w:szCs w:val="24"/>
        </w:rPr>
        <w:lastRenderedPageBreak/>
        <w:t xml:space="preserve">On June 24, 2016, Order No 13 was issued, deeming the application sufficient, requiring notice and establishing deadlines.  </w:t>
      </w:r>
    </w:p>
    <w:p w:rsidR="00C44232" w:rsidRPr="00C44232" w:rsidRDefault="00FC1709" w:rsidP="00C44232">
      <w:pPr>
        <w:pStyle w:val="FOFNumbered"/>
      </w:pPr>
      <w:r w:rsidRPr="00C44232">
        <w:rPr>
          <w:szCs w:val="24"/>
        </w:rPr>
        <w:t xml:space="preserve">Notice of this application was mailed to districts, groundwater conservation districts, counties, utilities, cities and affected parties within a two-mile radius of the proposed service area on July 5, 2016. </w:t>
      </w:r>
    </w:p>
    <w:p w:rsidR="00C44232" w:rsidRPr="00C44232" w:rsidRDefault="00E01D4A" w:rsidP="00C44232">
      <w:pPr>
        <w:pStyle w:val="FOFNumbered"/>
      </w:pPr>
      <w:r w:rsidRPr="00C44232">
        <w:rPr>
          <w:szCs w:val="24"/>
        </w:rPr>
        <w:t xml:space="preserve">On August 9, 2016, </w:t>
      </w:r>
      <w:proofErr w:type="spellStart"/>
      <w:r w:rsidRPr="00C44232">
        <w:rPr>
          <w:szCs w:val="24"/>
        </w:rPr>
        <w:t>Quadvest</w:t>
      </w:r>
      <w:proofErr w:type="spellEnd"/>
      <w:r w:rsidRPr="00C44232">
        <w:rPr>
          <w:szCs w:val="24"/>
        </w:rPr>
        <w:t xml:space="preserve"> filed affidavits as proof of notice.  </w:t>
      </w:r>
    </w:p>
    <w:p w:rsidR="00C44232" w:rsidRPr="00C44232" w:rsidRDefault="00E01D4A" w:rsidP="00C44232">
      <w:pPr>
        <w:pStyle w:val="FOFNumbered"/>
      </w:pPr>
      <w:r w:rsidRPr="00C44232">
        <w:rPr>
          <w:szCs w:val="24"/>
        </w:rPr>
        <w:t xml:space="preserve">On August 24, 2016, Order No. 14 was issued, deeming the notice provided by </w:t>
      </w:r>
      <w:proofErr w:type="spellStart"/>
      <w:r w:rsidRPr="00C44232">
        <w:rPr>
          <w:szCs w:val="24"/>
        </w:rPr>
        <w:t>Quadvest</w:t>
      </w:r>
      <w:proofErr w:type="spellEnd"/>
      <w:r w:rsidRPr="00C44232">
        <w:rPr>
          <w:szCs w:val="24"/>
        </w:rPr>
        <w:t xml:space="preserve"> deficient and adopting a procedural schedule. </w:t>
      </w:r>
    </w:p>
    <w:p w:rsidR="00C44232" w:rsidRPr="00C44232" w:rsidRDefault="00FC1709" w:rsidP="00C44232">
      <w:pPr>
        <w:pStyle w:val="FOFNumbered"/>
      </w:pPr>
      <w:r w:rsidRPr="00C44232">
        <w:rPr>
          <w:szCs w:val="24"/>
        </w:rPr>
        <w:t xml:space="preserve">On August 29, 2016, </w:t>
      </w:r>
      <w:proofErr w:type="spellStart"/>
      <w:r w:rsidRPr="00C44232">
        <w:rPr>
          <w:szCs w:val="24"/>
        </w:rPr>
        <w:t>Quadvest</w:t>
      </w:r>
      <w:proofErr w:type="spellEnd"/>
      <w:r w:rsidRPr="00C44232">
        <w:rPr>
          <w:szCs w:val="24"/>
        </w:rPr>
        <w:t xml:space="preserve"> pr</w:t>
      </w:r>
      <w:r w:rsidR="003C69EB" w:rsidRPr="00C44232">
        <w:rPr>
          <w:szCs w:val="24"/>
        </w:rPr>
        <w:t>ovided mailed notice to Harris County Municipal Utility D</w:t>
      </w:r>
      <w:r w:rsidRPr="00C44232">
        <w:rPr>
          <w:szCs w:val="24"/>
        </w:rPr>
        <w:t xml:space="preserve">istrict No. 503. </w:t>
      </w:r>
    </w:p>
    <w:p w:rsidR="00C44232" w:rsidRPr="00C44232" w:rsidRDefault="00E01D4A" w:rsidP="00C44232">
      <w:pPr>
        <w:pStyle w:val="FOFNumbered"/>
      </w:pPr>
      <w:r w:rsidRPr="00C44232">
        <w:rPr>
          <w:szCs w:val="24"/>
        </w:rPr>
        <w:t xml:space="preserve">On September 2, 2016, </w:t>
      </w:r>
      <w:proofErr w:type="spellStart"/>
      <w:r w:rsidRPr="00C44232">
        <w:rPr>
          <w:szCs w:val="24"/>
        </w:rPr>
        <w:t>Quadvest</w:t>
      </w:r>
      <w:proofErr w:type="spellEnd"/>
      <w:r w:rsidRPr="00C44232">
        <w:rPr>
          <w:szCs w:val="24"/>
        </w:rPr>
        <w:t xml:space="preserve"> supplemented its proof of notice in this application.</w:t>
      </w:r>
    </w:p>
    <w:p w:rsidR="00C44232" w:rsidRPr="00C44232" w:rsidRDefault="008830B1" w:rsidP="00C44232">
      <w:pPr>
        <w:pStyle w:val="FOFNumbered"/>
      </w:pPr>
      <w:r w:rsidRPr="00C44232">
        <w:rPr>
          <w:szCs w:val="24"/>
        </w:rPr>
        <w:t>On September 13, 2016, Commission Staff issued its first requests for i</w:t>
      </w:r>
      <w:r w:rsidR="00D62345" w:rsidRPr="00C44232">
        <w:rPr>
          <w:szCs w:val="24"/>
        </w:rPr>
        <w:t xml:space="preserve">nformation (RFIs) to </w:t>
      </w:r>
      <w:proofErr w:type="spellStart"/>
      <w:r w:rsidR="00D62345" w:rsidRPr="00C44232">
        <w:rPr>
          <w:szCs w:val="24"/>
        </w:rPr>
        <w:t>Quadvest</w:t>
      </w:r>
      <w:proofErr w:type="spellEnd"/>
      <w:r w:rsidR="00D62345" w:rsidRPr="00C44232">
        <w:rPr>
          <w:szCs w:val="24"/>
        </w:rPr>
        <w:t xml:space="preserve"> seeking financial information for 2015, a 3-year business plan, and debt issuance information.</w:t>
      </w:r>
      <w:r w:rsidR="00D62345">
        <w:rPr>
          <w:rStyle w:val="FootnoteReference"/>
          <w:szCs w:val="24"/>
        </w:rPr>
        <w:footnoteReference w:id="10"/>
      </w:r>
    </w:p>
    <w:p w:rsidR="00C44232" w:rsidRPr="00C44232" w:rsidRDefault="00E01D4A" w:rsidP="00C44232">
      <w:pPr>
        <w:pStyle w:val="FOFNumbered"/>
      </w:pPr>
      <w:r w:rsidRPr="00C44232">
        <w:rPr>
          <w:szCs w:val="24"/>
        </w:rPr>
        <w:t xml:space="preserve">On September 14, 2016, Order No 15 was issued, deeming the notice of this application provided by </w:t>
      </w:r>
      <w:proofErr w:type="spellStart"/>
      <w:r w:rsidRPr="00C44232">
        <w:rPr>
          <w:szCs w:val="24"/>
        </w:rPr>
        <w:t>Quadvest</w:t>
      </w:r>
      <w:proofErr w:type="spellEnd"/>
      <w:r w:rsidRPr="00C44232">
        <w:rPr>
          <w:szCs w:val="24"/>
        </w:rPr>
        <w:t xml:space="preserve"> sufficient and adopting a procedural schedule for the remainder of the proceeding.</w:t>
      </w:r>
    </w:p>
    <w:p w:rsidR="00C44232" w:rsidRPr="00C44232" w:rsidRDefault="008830B1" w:rsidP="00C44232">
      <w:pPr>
        <w:pStyle w:val="FOFNumbered"/>
      </w:pPr>
      <w:r w:rsidRPr="00C44232">
        <w:rPr>
          <w:szCs w:val="24"/>
        </w:rPr>
        <w:t xml:space="preserve">On October 7, 2016 Commission Staff issued its second RFIs to </w:t>
      </w:r>
      <w:proofErr w:type="spellStart"/>
      <w:r w:rsidRPr="00C44232">
        <w:rPr>
          <w:szCs w:val="24"/>
        </w:rPr>
        <w:t>Quadvest</w:t>
      </w:r>
      <w:proofErr w:type="spellEnd"/>
      <w:r w:rsidR="000B47EF" w:rsidRPr="00C44232">
        <w:rPr>
          <w:szCs w:val="24"/>
        </w:rPr>
        <w:t xml:space="preserve"> seeking information regarding whether </w:t>
      </w:r>
      <w:proofErr w:type="spellStart"/>
      <w:r w:rsidR="000B47EF" w:rsidRPr="00C44232">
        <w:rPr>
          <w:szCs w:val="24"/>
        </w:rPr>
        <w:t>Quadvest</w:t>
      </w:r>
      <w:proofErr w:type="spellEnd"/>
      <w:r w:rsidR="000B47EF" w:rsidRPr="00C44232">
        <w:rPr>
          <w:szCs w:val="24"/>
        </w:rPr>
        <w:t xml:space="preserve"> had submitted plans and specifications to the TCEQ for review and approval of facilities</w:t>
      </w:r>
      <w:r w:rsidR="003C69EB" w:rsidRPr="00C44232">
        <w:rPr>
          <w:szCs w:val="24"/>
        </w:rPr>
        <w:t xml:space="preserve"> to serve the proposed area</w:t>
      </w:r>
      <w:r w:rsidR="000B47EF" w:rsidRPr="00C44232">
        <w:rPr>
          <w:szCs w:val="24"/>
        </w:rPr>
        <w:t xml:space="preserve"> and to provide the approval </w:t>
      </w:r>
      <w:r w:rsidR="003C69EB" w:rsidRPr="00C44232">
        <w:rPr>
          <w:szCs w:val="24"/>
        </w:rPr>
        <w:t xml:space="preserve">received, </w:t>
      </w:r>
      <w:r w:rsidR="000B47EF" w:rsidRPr="00C44232">
        <w:rPr>
          <w:szCs w:val="24"/>
        </w:rPr>
        <w:t xml:space="preserve">or </w:t>
      </w:r>
      <w:r w:rsidR="003C69EB" w:rsidRPr="00C44232">
        <w:rPr>
          <w:szCs w:val="24"/>
        </w:rPr>
        <w:t xml:space="preserve">to </w:t>
      </w:r>
      <w:r w:rsidR="000B47EF" w:rsidRPr="00C44232">
        <w:rPr>
          <w:szCs w:val="24"/>
        </w:rPr>
        <w:t xml:space="preserve">confirm if </w:t>
      </w:r>
      <w:proofErr w:type="spellStart"/>
      <w:r w:rsidR="000B47EF" w:rsidRPr="00C44232">
        <w:rPr>
          <w:szCs w:val="24"/>
        </w:rPr>
        <w:t>Quadvest</w:t>
      </w:r>
      <w:proofErr w:type="spellEnd"/>
      <w:r w:rsidR="000B47EF" w:rsidRPr="00C44232">
        <w:rPr>
          <w:szCs w:val="24"/>
        </w:rPr>
        <w:t xml:space="preserve"> has submitted a preliminary engineering report to TCEQ for the first phase of the water system, and to confirm when sent and TCEQ’s response</w:t>
      </w:r>
      <w:r w:rsidRPr="00C44232">
        <w:rPr>
          <w:szCs w:val="24"/>
        </w:rPr>
        <w:t>.</w:t>
      </w:r>
      <w:r w:rsidR="000B47EF">
        <w:rPr>
          <w:rStyle w:val="FootnoteReference"/>
          <w:szCs w:val="24"/>
        </w:rPr>
        <w:footnoteReference w:id="11"/>
      </w:r>
      <w:r w:rsidRPr="00C44232">
        <w:rPr>
          <w:szCs w:val="24"/>
        </w:rPr>
        <w:t xml:space="preserve"> </w:t>
      </w:r>
    </w:p>
    <w:p w:rsidR="00C44232" w:rsidRPr="00C44232" w:rsidRDefault="008830B1" w:rsidP="00C44232">
      <w:pPr>
        <w:pStyle w:val="FOFNumbered"/>
      </w:pPr>
      <w:r w:rsidRPr="00C44232">
        <w:rPr>
          <w:szCs w:val="24"/>
        </w:rPr>
        <w:t>On October 10, 2017, Commission Staff is</w:t>
      </w:r>
      <w:r w:rsidR="000B47EF" w:rsidRPr="00C44232">
        <w:rPr>
          <w:szCs w:val="24"/>
        </w:rPr>
        <w:t xml:space="preserve">sued its third RFIs to </w:t>
      </w:r>
      <w:proofErr w:type="spellStart"/>
      <w:r w:rsidR="000B47EF" w:rsidRPr="00C44232">
        <w:rPr>
          <w:szCs w:val="24"/>
        </w:rPr>
        <w:t>Quadvest</w:t>
      </w:r>
      <w:proofErr w:type="spellEnd"/>
      <w:r w:rsidR="000B47EF" w:rsidRPr="00C44232">
        <w:rPr>
          <w:szCs w:val="24"/>
        </w:rPr>
        <w:t xml:space="preserve"> seeking letters of consent from the Cy Fair Community Improvement District, H-M-W Special Utility </w:t>
      </w:r>
      <w:r w:rsidR="000B47EF" w:rsidRPr="00C44232">
        <w:rPr>
          <w:szCs w:val="24"/>
        </w:rPr>
        <w:lastRenderedPageBreak/>
        <w:t xml:space="preserve">District and Harris County WCID 113 consenting to </w:t>
      </w:r>
      <w:proofErr w:type="spellStart"/>
      <w:r w:rsidR="000B47EF" w:rsidRPr="00C44232">
        <w:rPr>
          <w:szCs w:val="24"/>
        </w:rPr>
        <w:t>Quadvest</w:t>
      </w:r>
      <w:proofErr w:type="spellEnd"/>
      <w:r w:rsidR="000B47EF" w:rsidRPr="00C44232">
        <w:rPr>
          <w:szCs w:val="24"/>
        </w:rPr>
        <w:t>’ provision of retail water and or sewer service in its area.</w:t>
      </w:r>
      <w:r w:rsidR="000B47EF">
        <w:rPr>
          <w:rStyle w:val="FootnoteReference"/>
          <w:szCs w:val="24"/>
        </w:rPr>
        <w:footnoteReference w:id="12"/>
      </w:r>
      <w:r w:rsidRPr="00C44232">
        <w:rPr>
          <w:szCs w:val="24"/>
        </w:rPr>
        <w:t xml:space="preserve"> </w:t>
      </w:r>
    </w:p>
    <w:p w:rsidR="00C44232" w:rsidRPr="00C44232" w:rsidRDefault="008830B1" w:rsidP="00C44232">
      <w:pPr>
        <w:pStyle w:val="FOFNumbered"/>
      </w:pPr>
      <w:r w:rsidRPr="00C44232">
        <w:rPr>
          <w:szCs w:val="24"/>
        </w:rPr>
        <w:t xml:space="preserve">On October 20, 2016, </w:t>
      </w:r>
      <w:proofErr w:type="spellStart"/>
      <w:r w:rsidRPr="00C44232">
        <w:rPr>
          <w:szCs w:val="24"/>
        </w:rPr>
        <w:t>Quadvest</w:t>
      </w:r>
      <w:proofErr w:type="spellEnd"/>
      <w:r w:rsidRPr="00C44232">
        <w:rPr>
          <w:szCs w:val="24"/>
        </w:rPr>
        <w:t xml:space="preserve"> responded</w:t>
      </w:r>
      <w:r w:rsidR="000B47EF" w:rsidRPr="00C44232">
        <w:rPr>
          <w:szCs w:val="24"/>
        </w:rPr>
        <w:t xml:space="preserve"> confidentially</w:t>
      </w:r>
      <w:r w:rsidRPr="00C44232">
        <w:rPr>
          <w:szCs w:val="24"/>
        </w:rPr>
        <w:t xml:space="preserve"> to</w:t>
      </w:r>
      <w:r w:rsidR="009C7BED" w:rsidRPr="00C44232">
        <w:rPr>
          <w:szCs w:val="24"/>
        </w:rPr>
        <w:t xml:space="preserve"> Commission Staff’s first RFIs</w:t>
      </w:r>
      <w:r w:rsidR="00044A48">
        <w:rPr>
          <w:szCs w:val="24"/>
        </w:rPr>
        <w:t xml:space="preserve"> regarding financials</w:t>
      </w:r>
      <w:r w:rsidR="009C7BED" w:rsidRPr="00C44232">
        <w:rPr>
          <w:szCs w:val="24"/>
        </w:rPr>
        <w:t>.</w:t>
      </w:r>
      <w:r w:rsidR="000B47EF">
        <w:rPr>
          <w:rStyle w:val="FootnoteReference"/>
          <w:szCs w:val="24"/>
        </w:rPr>
        <w:footnoteReference w:id="13"/>
      </w:r>
    </w:p>
    <w:p w:rsidR="00C44232" w:rsidRPr="00C44232" w:rsidRDefault="00044A48" w:rsidP="00C44232">
      <w:pPr>
        <w:pStyle w:val="FOFNumbered"/>
      </w:pPr>
      <w:r>
        <w:rPr>
          <w:szCs w:val="24"/>
        </w:rPr>
        <w:t>On October 31</w:t>
      </w:r>
      <w:r w:rsidR="008830B1" w:rsidRPr="00C44232">
        <w:rPr>
          <w:szCs w:val="24"/>
        </w:rPr>
        <w:t>, 20</w:t>
      </w:r>
      <w:r>
        <w:rPr>
          <w:szCs w:val="24"/>
        </w:rPr>
        <w:t xml:space="preserve">16, </w:t>
      </w:r>
      <w:proofErr w:type="spellStart"/>
      <w:r>
        <w:rPr>
          <w:szCs w:val="24"/>
        </w:rPr>
        <w:t>Quadvest</w:t>
      </w:r>
      <w:proofErr w:type="spellEnd"/>
      <w:r>
        <w:rPr>
          <w:szCs w:val="24"/>
        </w:rPr>
        <w:t xml:space="preserve"> requested a 30-day</w:t>
      </w:r>
      <w:r w:rsidR="008830B1" w:rsidRPr="00C44232">
        <w:rPr>
          <w:szCs w:val="24"/>
        </w:rPr>
        <w:t xml:space="preserve"> extension of the procedural schedule</w:t>
      </w:r>
      <w:r>
        <w:rPr>
          <w:szCs w:val="24"/>
        </w:rPr>
        <w:t xml:space="preserve"> and stated it had received a consent letter from one of the districts in the proposed area. </w:t>
      </w:r>
      <w:r w:rsidR="008830B1" w:rsidRPr="00C44232">
        <w:rPr>
          <w:szCs w:val="24"/>
        </w:rPr>
        <w:t xml:space="preserve">. </w:t>
      </w:r>
    </w:p>
    <w:p w:rsidR="00C44232" w:rsidRPr="00C44232" w:rsidRDefault="008830B1" w:rsidP="00C44232">
      <w:pPr>
        <w:pStyle w:val="FOFNumbered"/>
      </w:pPr>
      <w:r w:rsidRPr="00C44232">
        <w:rPr>
          <w:szCs w:val="24"/>
        </w:rPr>
        <w:t xml:space="preserve">On November 7, </w:t>
      </w:r>
      <w:r w:rsidR="009C7BED" w:rsidRPr="00C44232">
        <w:rPr>
          <w:szCs w:val="24"/>
        </w:rPr>
        <w:t xml:space="preserve">2016, </w:t>
      </w:r>
      <w:proofErr w:type="spellStart"/>
      <w:r w:rsidR="009C7BED" w:rsidRPr="00C44232">
        <w:rPr>
          <w:szCs w:val="24"/>
        </w:rPr>
        <w:t>Quadvest</w:t>
      </w:r>
      <w:proofErr w:type="spellEnd"/>
      <w:r w:rsidR="009C7BED" w:rsidRPr="00C44232">
        <w:rPr>
          <w:szCs w:val="24"/>
        </w:rPr>
        <w:t xml:space="preserve"> responded to Commission Staff’s second RFIs</w:t>
      </w:r>
      <w:r w:rsidR="000B47EF" w:rsidRPr="00C44232">
        <w:rPr>
          <w:szCs w:val="24"/>
        </w:rPr>
        <w:t xml:space="preserve"> stating that </w:t>
      </w:r>
      <w:proofErr w:type="spellStart"/>
      <w:r w:rsidR="000B47EF" w:rsidRPr="00C44232">
        <w:rPr>
          <w:szCs w:val="24"/>
        </w:rPr>
        <w:t>Quadvest</w:t>
      </w:r>
      <w:proofErr w:type="spellEnd"/>
      <w:r w:rsidR="000B47EF" w:rsidRPr="00C44232">
        <w:rPr>
          <w:szCs w:val="24"/>
        </w:rPr>
        <w:t xml:space="preserve"> has not submitted plans to the TC</w:t>
      </w:r>
      <w:r w:rsidR="00044A48">
        <w:rPr>
          <w:szCs w:val="24"/>
        </w:rPr>
        <w:t>EQ; that the utility’s engineer</w:t>
      </w:r>
      <w:r w:rsidR="000B47EF" w:rsidRPr="00C44232">
        <w:rPr>
          <w:szCs w:val="24"/>
        </w:rPr>
        <w:t xml:space="preserve"> is currently working on the plans and as soon as they are submitted </w:t>
      </w:r>
      <w:proofErr w:type="spellStart"/>
      <w:r w:rsidR="000B47EF" w:rsidRPr="00C44232">
        <w:rPr>
          <w:szCs w:val="24"/>
        </w:rPr>
        <w:t>Quadvest</w:t>
      </w:r>
      <w:proofErr w:type="spellEnd"/>
      <w:r w:rsidR="000B47EF" w:rsidRPr="00C44232">
        <w:rPr>
          <w:szCs w:val="24"/>
        </w:rPr>
        <w:t xml:space="preserve"> will send a copy of TCEQ’s acceptance</w:t>
      </w:r>
      <w:r w:rsidRPr="00C44232">
        <w:rPr>
          <w:szCs w:val="24"/>
        </w:rPr>
        <w:t>.</w:t>
      </w:r>
      <w:r w:rsidR="000B47EF">
        <w:rPr>
          <w:rStyle w:val="FootnoteReference"/>
          <w:szCs w:val="24"/>
        </w:rPr>
        <w:footnoteReference w:id="14"/>
      </w:r>
    </w:p>
    <w:p w:rsidR="00C44232" w:rsidRPr="00C44232" w:rsidRDefault="00E01D4A" w:rsidP="00C44232">
      <w:pPr>
        <w:pStyle w:val="FOFNumbered"/>
      </w:pPr>
      <w:r w:rsidRPr="00C44232">
        <w:rPr>
          <w:szCs w:val="24"/>
        </w:rPr>
        <w:t>On November 8, 2016,</w:t>
      </w:r>
      <w:r w:rsidR="00AD76AC" w:rsidRPr="00C44232">
        <w:rPr>
          <w:szCs w:val="24"/>
        </w:rPr>
        <w:t xml:space="preserve"> Order No. 16 granted </w:t>
      </w:r>
      <w:proofErr w:type="spellStart"/>
      <w:r w:rsidR="00AD76AC" w:rsidRPr="00C44232">
        <w:rPr>
          <w:szCs w:val="24"/>
        </w:rPr>
        <w:t>Quadvest</w:t>
      </w:r>
      <w:proofErr w:type="spellEnd"/>
      <w:r w:rsidR="008830B1" w:rsidRPr="00C44232">
        <w:rPr>
          <w:szCs w:val="24"/>
        </w:rPr>
        <w:t>’</w:t>
      </w:r>
      <w:r w:rsidRPr="00C44232">
        <w:rPr>
          <w:szCs w:val="24"/>
        </w:rPr>
        <w:t xml:space="preserve"> requested 30-day extension of the procedural schedule, beginning with a December 22, 2016 deadline for Commission staff to provide final maps, tariffs and certificates to </w:t>
      </w:r>
      <w:proofErr w:type="spellStart"/>
      <w:r w:rsidRPr="00C44232">
        <w:rPr>
          <w:szCs w:val="24"/>
        </w:rPr>
        <w:t>Quadvest</w:t>
      </w:r>
      <w:proofErr w:type="spellEnd"/>
      <w:r w:rsidRPr="00C44232">
        <w:rPr>
          <w:szCs w:val="24"/>
        </w:rPr>
        <w:t xml:space="preserve"> for review and consent. </w:t>
      </w:r>
    </w:p>
    <w:p w:rsidR="00C44232" w:rsidRPr="00C44232" w:rsidRDefault="00E01D4A" w:rsidP="00C44232">
      <w:pPr>
        <w:pStyle w:val="FOFNumbered"/>
      </w:pPr>
      <w:r w:rsidRPr="00C44232">
        <w:rPr>
          <w:szCs w:val="24"/>
        </w:rPr>
        <w:t>On December 19, 2016, Commission Staff recommended dismissal of this application</w:t>
      </w:r>
      <w:r w:rsidR="0084570B" w:rsidRPr="00C44232">
        <w:rPr>
          <w:szCs w:val="24"/>
        </w:rPr>
        <w:t>, without</w:t>
      </w:r>
      <w:r w:rsidR="00AD76AC" w:rsidRPr="00C44232">
        <w:rPr>
          <w:szCs w:val="24"/>
        </w:rPr>
        <w:t xml:space="preserve"> prejudice, for failure to prosecute and </w:t>
      </w:r>
      <w:r w:rsidR="00D9134E" w:rsidRPr="00C44232">
        <w:rPr>
          <w:szCs w:val="24"/>
        </w:rPr>
        <w:t xml:space="preserve">failure to state a claim </w:t>
      </w:r>
      <w:r w:rsidR="0084570B" w:rsidRPr="00C44232">
        <w:rPr>
          <w:szCs w:val="24"/>
        </w:rPr>
        <w:t xml:space="preserve">for which relief can be granted because of </w:t>
      </w:r>
      <w:proofErr w:type="spellStart"/>
      <w:r w:rsidR="0084570B" w:rsidRPr="00C44232">
        <w:rPr>
          <w:szCs w:val="24"/>
        </w:rPr>
        <w:t>Quadvest’s</w:t>
      </w:r>
      <w:proofErr w:type="spellEnd"/>
      <w:r w:rsidR="0084570B" w:rsidRPr="00C44232">
        <w:rPr>
          <w:szCs w:val="24"/>
        </w:rPr>
        <w:t xml:space="preserve"> failure to have submitted a preliminary engineering report to the TCEQ for the first phase of the system and because </w:t>
      </w:r>
      <w:proofErr w:type="spellStart"/>
      <w:r w:rsidR="0084570B" w:rsidRPr="00C44232">
        <w:rPr>
          <w:szCs w:val="24"/>
        </w:rPr>
        <w:t>Quadvest</w:t>
      </w:r>
      <w:proofErr w:type="spellEnd"/>
      <w:r w:rsidR="0084570B" w:rsidRPr="00C44232">
        <w:rPr>
          <w:szCs w:val="24"/>
        </w:rPr>
        <w:t xml:space="preserve"> had not obtained all of the necessary consents to cure the overlaps with its requested service area.</w:t>
      </w:r>
      <w:r w:rsidR="0084570B">
        <w:rPr>
          <w:rStyle w:val="FootnoteReference"/>
          <w:szCs w:val="24"/>
        </w:rPr>
        <w:footnoteReference w:id="15"/>
      </w:r>
    </w:p>
    <w:p w:rsidR="00C44232" w:rsidRPr="00C44232" w:rsidRDefault="007A42E0" w:rsidP="00C44232">
      <w:pPr>
        <w:pStyle w:val="FOFNumbered"/>
      </w:pPr>
      <w:r w:rsidRPr="00C44232">
        <w:rPr>
          <w:szCs w:val="24"/>
        </w:rPr>
        <w:t xml:space="preserve">On </w:t>
      </w:r>
      <w:r w:rsidR="000A3B93" w:rsidRPr="00C44232">
        <w:rPr>
          <w:szCs w:val="24"/>
        </w:rPr>
        <w:t>January 13, 2017, Commission Staff filed a letter</w:t>
      </w:r>
      <w:r w:rsidR="0084570B" w:rsidRPr="00C44232">
        <w:rPr>
          <w:szCs w:val="24"/>
        </w:rPr>
        <w:t xml:space="preserve"> stating that </w:t>
      </w:r>
      <w:proofErr w:type="spellStart"/>
      <w:r w:rsidR="00475784" w:rsidRPr="00C44232">
        <w:rPr>
          <w:szCs w:val="24"/>
        </w:rPr>
        <w:t>Quadvest</w:t>
      </w:r>
      <w:proofErr w:type="spellEnd"/>
      <w:r w:rsidR="00475784" w:rsidRPr="00C44232">
        <w:rPr>
          <w:szCs w:val="24"/>
        </w:rPr>
        <w:t xml:space="preserve"> did not respond to its motion to dismiss, had not responded to its second or third RFIs and</w:t>
      </w:r>
      <w:r w:rsidR="000A3B93" w:rsidRPr="00C44232">
        <w:rPr>
          <w:szCs w:val="24"/>
        </w:rPr>
        <w:t xml:space="preserve"> advising that it cannot proceed with evaluation of this application without receiving TCEQ approval of </w:t>
      </w:r>
      <w:proofErr w:type="spellStart"/>
      <w:r w:rsidR="000A3B93" w:rsidRPr="00C44232">
        <w:rPr>
          <w:szCs w:val="24"/>
        </w:rPr>
        <w:t>Quadvest’s</w:t>
      </w:r>
      <w:proofErr w:type="spellEnd"/>
      <w:r w:rsidR="000A3B93" w:rsidRPr="00C44232">
        <w:rPr>
          <w:szCs w:val="24"/>
        </w:rPr>
        <w:t xml:space="preserve"> plans. </w:t>
      </w:r>
    </w:p>
    <w:p w:rsidR="00C44232" w:rsidRPr="00C44232" w:rsidRDefault="000A3B93" w:rsidP="00C44232">
      <w:pPr>
        <w:pStyle w:val="FOFNumbered"/>
      </w:pPr>
      <w:r w:rsidRPr="00C44232">
        <w:rPr>
          <w:szCs w:val="24"/>
        </w:rPr>
        <w:lastRenderedPageBreak/>
        <w:t xml:space="preserve">On January 31, 2017, Order No. 17 was issued, establishing a February 7, 2017 deadline for </w:t>
      </w:r>
      <w:proofErr w:type="spellStart"/>
      <w:r w:rsidRPr="00C44232">
        <w:rPr>
          <w:szCs w:val="24"/>
        </w:rPr>
        <w:t>Quadvest</w:t>
      </w:r>
      <w:proofErr w:type="spellEnd"/>
      <w:r w:rsidRPr="00C44232">
        <w:rPr>
          <w:szCs w:val="24"/>
        </w:rPr>
        <w:t xml:space="preserve"> to respond to Commission Staff’s motion to dismiss and demonstrate that it filed the necessary paperwork with the TCEQ by February 3, 2017.</w:t>
      </w:r>
      <w:r w:rsidR="00475784">
        <w:rPr>
          <w:rStyle w:val="FootnoteReference"/>
          <w:szCs w:val="24"/>
        </w:rPr>
        <w:footnoteReference w:id="16"/>
      </w:r>
      <w:r w:rsidRPr="00C44232">
        <w:rPr>
          <w:szCs w:val="24"/>
        </w:rPr>
        <w:t xml:space="preserve"> </w:t>
      </w:r>
    </w:p>
    <w:p w:rsidR="000A3B93" w:rsidRPr="00C44232" w:rsidRDefault="00561DD7" w:rsidP="00C44232">
      <w:pPr>
        <w:pStyle w:val="FOFNumbered"/>
      </w:pPr>
      <w:r w:rsidRPr="00C44232">
        <w:rPr>
          <w:szCs w:val="24"/>
        </w:rPr>
        <w:t>On</w:t>
      </w:r>
      <w:r w:rsidR="000A3B93" w:rsidRPr="00C44232">
        <w:rPr>
          <w:szCs w:val="24"/>
        </w:rPr>
        <w:t xml:space="preserve"> February 9, 2017, </w:t>
      </w:r>
      <w:proofErr w:type="spellStart"/>
      <w:r w:rsidR="000A3B93" w:rsidRPr="00C44232">
        <w:rPr>
          <w:szCs w:val="24"/>
        </w:rPr>
        <w:t>Quadvest</w:t>
      </w:r>
      <w:proofErr w:type="spellEnd"/>
      <w:r w:rsidR="000A3B93" w:rsidRPr="00C44232">
        <w:rPr>
          <w:szCs w:val="24"/>
        </w:rPr>
        <w:t xml:space="preserve"> responded </w:t>
      </w:r>
      <w:r w:rsidR="00475784" w:rsidRPr="00C44232">
        <w:rPr>
          <w:szCs w:val="24"/>
        </w:rPr>
        <w:t xml:space="preserve">to order No. 17, stating it </w:t>
      </w:r>
      <w:r w:rsidR="00FC1709" w:rsidRPr="00C44232">
        <w:rPr>
          <w:szCs w:val="24"/>
        </w:rPr>
        <w:t xml:space="preserve">was </w:t>
      </w:r>
      <w:r w:rsidR="000A3B93" w:rsidRPr="00C44232">
        <w:rPr>
          <w:szCs w:val="24"/>
        </w:rPr>
        <w:t xml:space="preserve">unable to satisfy </w:t>
      </w:r>
      <w:r w:rsidR="00FC1709" w:rsidRPr="00C44232">
        <w:rPr>
          <w:szCs w:val="24"/>
        </w:rPr>
        <w:t xml:space="preserve">Commission Staff’s </w:t>
      </w:r>
      <w:r w:rsidR="00044A48">
        <w:rPr>
          <w:szCs w:val="24"/>
        </w:rPr>
        <w:t xml:space="preserve">position regarding the submittal of plans and specifications to the TCEQ.  </w:t>
      </w:r>
      <w:proofErr w:type="spellStart"/>
      <w:r w:rsidR="00044A48">
        <w:rPr>
          <w:szCs w:val="24"/>
        </w:rPr>
        <w:t>Quadvest</w:t>
      </w:r>
      <w:proofErr w:type="spellEnd"/>
      <w:r w:rsidR="00044A48">
        <w:rPr>
          <w:szCs w:val="24"/>
        </w:rPr>
        <w:t xml:space="preserve"> stated it preferred abatement of the proceeding and therefore disagrees with the motion to dismiss, </w:t>
      </w:r>
      <w:proofErr w:type="spellStart"/>
      <w:r w:rsidR="00044A48">
        <w:rPr>
          <w:szCs w:val="24"/>
        </w:rPr>
        <w:t>Quadvest</w:t>
      </w:r>
      <w:proofErr w:type="spellEnd"/>
      <w:r w:rsidR="00044A48">
        <w:rPr>
          <w:szCs w:val="24"/>
        </w:rPr>
        <w:t xml:space="preserve"> understands Staff’s position and does not object to the motion to dismiss</w:t>
      </w:r>
      <w:r w:rsidR="00FC1709" w:rsidRPr="00C44232">
        <w:rPr>
          <w:szCs w:val="24"/>
        </w:rPr>
        <w:t>.</w:t>
      </w:r>
      <w:r w:rsidR="00475784">
        <w:rPr>
          <w:rStyle w:val="FootnoteReference"/>
          <w:szCs w:val="24"/>
        </w:rPr>
        <w:footnoteReference w:id="17"/>
      </w:r>
    </w:p>
    <w:p w:rsidR="000A3B93" w:rsidRPr="000A3B93" w:rsidRDefault="000A3B93" w:rsidP="00073FBB">
      <w:pPr>
        <w:pStyle w:val="ListParagraph"/>
        <w:numPr>
          <w:ilvl w:val="0"/>
          <w:numId w:val="40"/>
        </w:numPr>
        <w:spacing w:before="240" w:after="240" w:line="360" w:lineRule="auto"/>
        <w:ind w:left="720"/>
        <w:jc w:val="center"/>
        <w:rPr>
          <w:b/>
          <w:szCs w:val="24"/>
        </w:rPr>
      </w:pPr>
      <w:r w:rsidRPr="000A3B93">
        <w:rPr>
          <w:b/>
          <w:szCs w:val="24"/>
        </w:rPr>
        <w:t>Conclusions of Law</w:t>
      </w:r>
    </w:p>
    <w:p w:rsidR="00C44232" w:rsidRDefault="006E2522" w:rsidP="00C44232">
      <w:pPr>
        <w:pStyle w:val="FOFNumbered"/>
        <w:numPr>
          <w:ilvl w:val="0"/>
          <w:numId w:val="47"/>
        </w:numPr>
      </w:pPr>
      <w:r w:rsidRPr="00070B5F">
        <w:t>The Commission has jurisdiction and authority over this docket pursuant to the Tex</w:t>
      </w:r>
      <w:r>
        <w:t>as</w:t>
      </w:r>
      <w:r w:rsidRPr="00070B5F">
        <w:t xml:space="preserve"> Water Code §§ 13.</w:t>
      </w:r>
      <w:r w:rsidR="00475784">
        <w:t xml:space="preserve">041, </w:t>
      </w:r>
      <w:r>
        <w:t>13.241-13.250 (TWC).</w:t>
      </w:r>
      <w:r w:rsidR="00C44232" w:rsidRPr="00C44232">
        <w:t xml:space="preserve"> </w:t>
      </w:r>
    </w:p>
    <w:p w:rsidR="00C44232" w:rsidRDefault="006E2522" w:rsidP="00C44232">
      <w:pPr>
        <w:pStyle w:val="FOFNumbered"/>
        <w:numPr>
          <w:ilvl w:val="0"/>
          <w:numId w:val="47"/>
        </w:numPr>
      </w:pPr>
      <w:proofErr w:type="spellStart"/>
      <w:r>
        <w:t>Quadvest</w:t>
      </w:r>
      <w:proofErr w:type="spellEnd"/>
      <w:r w:rsidRPr="00070B5F">
        <w:t xml:space="preserve"> is a retail public utility as defined in TWC § 13.002(19) and 16 TAC § 24.3(</w:t>
      </w:r>
      <w:r>
        <w:t>59</w:t>
      </w:r>
      <w:r w:rsidRPr="00070B5F">
        <w:t>).</w:t>
      </w:r>
    </w:p>
    <w:p w:rsidR="00C44232" w:rsidRDefault="006E2522" w:rsidP="00C44232">
      <w:pPr>
        <w:pStyle w:val="FOFNumbered"/>
        <w:numPr>
          <w:ilvl w:val="0"/>
          <w:numId w:val="47"/>
        </w:numPr>
      </w:pPr>
      <w:proofErr w:type="spellStart"/>
      <w:r>
        <w:t>Quadvest</w:t>
      </w:r>
      <w:proofErr w:type="spellEnd"/>
      <w:r w:rsidRPr="00070B5F">
        <w:t xml:space="preserve"> provided public notice of the application in compliance with TWC § 13.246 and with 16 TAC § 24.106.</w:t>
      </w:r>
    </w:p>
    <w:p w:rsidR="00C44232" w:rsidRDefault="006E2522" w:rsidP="00C44232">
      <w:pPr>
        <w:pStyle w:val="FOFNumbered"/>
        <w:numPr>
          <w:ilvl w:val="0"/>
          <w:numId w:val="47"/>
        </w:numPr>
      </w:pPr>
      <w:r>
        <w:t xml:space="preserve">The application was processed in accordance with the requirements of the </w:t>
      </w:r>
      <w:r w:rsidR="00FC1709">
        <w:t>APA</w:t>
      </w:r>
      <w:r>
        <w:t>,</w:t>
      </w:r>
      <w:r>
        <w:rPr>
          <w:rStyle w:val="FootnoteReference"/>
        </w:rPr>
        <w:footnoteReference w:id="18"/>
      </w:r>
      <w:r w:rsidR="00475784">
        <w:t xml:space="preserve"> TWC § </w:t>
      </w:r>
      <w:r>
        <w:t xml:space="preserve">13.241-13.250 and 16 TAC </w:t>
      </w:r>
      <w:r w:rsidRPr="00070B5F">
        <w:t>§§</w:t>
      </w:r>
      <w:r>
        <w:t xml:space="preserve"> 24.101 </w:t>
      </w:r>
      <w:r w:rsidR="00475784">
        <w:t xml:space="preserve">- </w:t>
      </w:r>
      <w:r>
        <w:t>24.107.</w:t>
      </w:r>
    </w:p>
    <w:p w:rsidR="00C44232" w:rsidRDefault="00475784" w:rsidP="00C44232">
      <w:pPr>
        <w:pStyle w:val="FOFNumbered"/>
        <w:numPr>
          <w:ilvl w:val="0"/>
          <w:numId w:val="47"/>
        </w:numPr>
      </w:pPr>
      <w:r>
        <w:t xml:space="preserve">Commission Staff is entitled to approval of its motion to dismiss, having demonstrated that </w:t>
      </w:r>
      <w:proofErr w:type="spellStart"/>
      <w:r w:rsidR="00F957AE">
        <w:t>Quadvest</w:t>
      </w:r>
      <w:proofErr w:type="spellEnd"/>
      <w:r w:rsidR="00F957AE">
        <w:t xml:space="preserve"> has </w:t>
      </w:r>
      <w:r w:rsidR="00BA3B69">
        <w:t>failed</w:t>
      </w:r>
      <w:r w:rsidR="00F957AE">
        <w:t xml:space="preserve"> to prosecute this application and failed to request relief that can be granted, therefore dismissal is appropriate under 16 TAC § 22.181(d)(6) and (8). </w:t>
      </w:r>
    </w:p>
    <w:p w:rsidR="006E2522" w:rsidRDefault="006E2522" w:rsidP="00C44232">
      <w:pPr>
        <w:pStyle w:val="FOFNumbered"/>
        <w:numPr>
          <w:ilvl w:val="0"/>
          <w:numId w:val="47"/>
        </w:numPr>
      </w:pPr>
      <w:r>
        <w:t>The requirements of informal disposition pursuant to 16 TAC § 22.35</w:t>
      </w:r>
      <w:r w:rsidR="00FA139C">
        <w:t>(b</w:t>
      </w:r>
      <w:proofErr w:type="gramStart"/>
      <w:r w:rsidR="00FA139C">
        <w:t>)(</w:t>
      </w:r>
      <w:proofErr w:type="gramEnd"/>
      <w:r w:rsidR="00FA139C">
        <w:t>2)</w:t>
      </w:r>
      <w:r>
        <w:t xml:space="preserve"> have been met in this proceeding.</w:t>
      </w:r>
    </w:p>
    <w:p w:rsidR="00044A48" w:rsidRDefault="00044A48">
      <w:pPr>
        <w:jc w:val="left"/>
        <w:rPr>
          <w:snapToGrid w:val="0"/>
          <w:lang w:eastAsia="en-US"/>
        </w:rPr>
      </w:pPr>
      <w:r>
        <w:br w:type="page"/>
      </w:r>
    </w:p>
    <w:p w:rsidR="006E2522" w:rsidRDefault="006E2522" w:rsidP="00073FBB">
      <w:pPr>
        <w:pStyle w:val="BodyText"/>
        <w:numPr>
          <w:ilvl w:val="0"/>
          <w:numId w:val="40"/>
        </w:numPr>
        <w:spacing w:before="240" w:after="240"/>
        <w:ind w:left="720"/>
        <w:jc w:val="center"/>
      </w:pPr>
      <w:r w:rsidRPr="006E2522">
        <w:rPr>
          <w:b/>
        </w:rPr>
        <w:lastRenderedPageBreak/>
        <w:t>Ordering Paragraphs</w:t>
      </w:r>
    </w:p>
    <w:p w:rsidR="006E2522" w:rsidRPr="008D1724" w:rsidRDefault="006E2522" w:rsidP="00FA139C">
      <w:pPr>
        <w:pStyle w:val="BodyText"/>
        <w:spacing w:before="120" w:after="0" w:line="360" w:lineRule="auto"/>
        <w:ind w:firstLine="720"/>
      </w:pPr>
      <w:r>
        <w:t>In accordance with these findings of fact and conclusions of law, the Commission issues the following orders:</w:t>
      </w:r>
    </w:p>
    <w:p w:rsidR="00C44232" w:rsidRDefault="006E2522" w:rsidP="00C44232">
      <w:pPr>
        <w:pStyle w:val="FOFNumbered"/>
        <w:numPr>
          <w:ilvl w:val="0"/>
          <w:numId w:val="48"/>
        </w:numPr>
      </w:pPr>
      <w:proofErr w:type="spellStart"/>
      <w:r>
        <w:t>Quadvest’s</w:t>
      </w:r>
      <w:proofErr w:type="spellEnd"/>
      <w:r w:rsidRPr="00BC5110">
        <w:t xml:space="preserve"> application</w:t>
      </w:r>
      <w:r>
        <w:t>, as amended,</w:t>
      </w:r>
      <w:r w:rsidRPr="00BC5110">
        <w:t xml:space="preserve"> is</w:t>
      </w:r>
      <w:r>
        <w:t xml:space="preserve"> dismissed</w:t>
      </w:r>
      <w:r w:rsidR="00561DD7">
        <w:t>, without prejudice</w:t>
      </w:r>
      <w:r w:rsidRPr="00BC5110">
        <w:t>.</w:t>
      </w:r>
      <w:r w:rsidR="00C44232" w:rsidRPr="00C44232">
        <w:t xml:space="preserve"> </w:t>
      </w:r>
    </w:p>
    <w:p w:rsidR="001846AA" w:rsidRDefault="006E2522" w:rsidP="00C44232">
      <w:pPr>
        <w:pStyle w:val="FOFNumbered"/>
        <w:numPr>
          <w:ilvl w:val="0"/>
          <w:numId w:val="48"/>
        </w:numPr>
      </w:pPr>
      <w:r w:rsidRPr="00BC5110">
        <w:t>All other motions, requests for entry of specific findings of fact and</w:t>
      </w:r>
      <w:r>
        <w:t xml:space="preserve"> </w:t>
      </w:r>
      <w:r w:rsidRPr="00BC5110">
        <w:t>conclusions of law, and any other requests for general or specific relief, if not expressly granted herein, are denied.</w:t>
      </w:r>
    </w:p>
    <w:p w:rsidR="00FB4AF3" w:rsidRPr="00CB3456" w:rsidRDefault="00FB4AF3" w:rsidP="00C44232">
      <w:pPr>
        <w:pStyle w:val="Dateline"/>
        <w:spacing w:before="120"/>
        <w:ind w:left="0" w:firstLine="720"/>
      </w:pPr>
      <w:r w:rsidRPr="00CB3456">
        <w:t xml:space="preserve">Signed at Austin, Texas the </w:t>
      </w:r>
      <w:r w:rsidRPr="00D70236">
        <w:rPr>
          <w:b w:val="0"/>
          <w:u w:val="thick"/>
        </w:rPr>
        <w:t xml:space="preserve">________ </w:t>
      </w:r>
      <w:r w:rsidRPr="00CB3456">
        <w:t xml:space="preserve">day of </w:t>
      </w:r>
      <w:r w:rsidR="00D70236" w:rsidRPr="00D70236">
        <w:rPr>
          <w:u w:val="single"/>
        </w:rPr>
        <w:t xml:space="preserve">        </w:t>
      </w:r>
      <w:r w:rsidR="00D70236">
        <w:rPr>
          <w:u w:val="single"/>
        </w:rPr>
        <w:t xml:space="preserve">         </w:t>
      </w:r>
      <w:r w:rsidRPr="00CB3456">
        <w:t>2017.</w:t>
      </w:r>
    </w:p>
    <w:p w:rsidR="00FB4AF3" w:rsidRPr="00CB3456" w:rsidRDefault="00FB4AF3" w:rsidP="00FB4AF3">
      <w:pPr>
        <w:pStyle w:val="Dateline"/>
      </w:pPr>
    </w:p>
    <w:p w:rsidR="00FB4AF3" w:rsidRPr="00CB3456" w:rsidRDefault="00FB4AF3" w:rsidP="00FB4AF3">
      <w:pPr>
        <w:pStyle w:val="Dateline"/>
      </w:pPr>
    </w:p>
    <w:p w:rsidR="00FB4AF3" w:rsidRPr="00CB3456" w:rsidRDefault="00FB4AF3" w:rsidP="00FB4AF3">
      <w:pPr>
        <w:pStyle w:val="Signatures"/>
      </w:pPr>
      <w:r w:rsidRPr="00CB3456">
        <w:t>PUBLIC UTILITY COMMISSION OF TEXAS</w:t>
      </w: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r w:rsidRPr="00CB3456">
        <w:t>______________________________________________</w:t>
      </w:r>
    </w:p>
    <w:p w:rsidR="00FB4AF3" w:rsidRPr="00CB3456" w:rsidRDefault="00FB4AF3" w:rsidP="00FB4AF3">
      <w:pPr>
        <w:pStyle w:val="Signatures"/>
      </w:pPr>
      <w:r w:rsidRPr="00CB3456">
        <w:t>DONNA L. NELSON, CHAIRMAN</w:t>
      </w: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r w:rsidRPr="00CB3456">
        <w:t>______________________________________________</w:t>
      </w:r>
    </w:p>
    <w:p w:rsidR="00FB4AF3" w:rsidRPr="00CB3456" w:rsidRDefault="00FB4AF3" w:rsidP="00FB4AF3">
      <w:pPr>
        <w:pStyle w:val="Signatures"/>
      </w:pPr>
      <w:r w:rsidRPr="00CB3456">
        <w:t>KENNETH W. ANDERSON, JR., COMMISSIONER</w:t>
      </w: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p>
    <w:p w:rsidR="00FB4AF3" w:rsidRPr="00CB3456" w:rsidRDefault="00FB4AF3" w:rsidP="00FB4AF3">
      <w:pPr>
        <w:pStyle w:val="Signatures"/>
      </w:pPr>
      <w:r w:rsidRPr="00CB3456">
        <w:t>______________________________________________</w:t>
      </w:r>
    </w:p>
    <w:p w:rsidR="00FB4AF3" w:rsidRPr="00CB3456" w:rsidRDefault="00FB4AF3" w:rsidP="00FB4AF3">
      <w:pPr>
        <w:pStyle w:val="Signatures"/>
      </w:pPr>
      <w:r w:rsidRPr="00CB3456">
        <w:t>BRANDY MARTY MARQUEZ, COMMISSIONER</w:t>
      </w:r>
    </w:p>
    <w:p w:rsidR="00FB4AF3" w:rsidRDefault="00D70236" w:rsidP="00FB4AF3">
      <w:pPr>
        <w:pStyle w:val="FilePath"/>
        <w:rPr>
          <w:noProof/>
        </w:rPr>
      </w:pPr>
      <w:fldSimple w:instr=" FILENAME  \p  \* MERGEFORMAT ">
        <w:r w:rsidRPr="00D70236">
          <w:rPr>
            <w:noProof/>
            <w:szCs w:val="16"/>
          </w:rPr>
          <w:t>Q</w:t>
        </w:r>
        <w:r>
          <w:rPr>
            <w:noProof/>
          </w:rPr>
          <w:t>:\CADM\Docket Management\Water\CCN\44xxx\44721-PO.docx</w:t>
        </w:r>
      </w:fldSimple>
    </w:p>
    <w:p w:rsidR="00FB4AF3" w:rsidRDefault="00FB4AF3" w:rsidP="00FB4AF3">
      <w:pPr>
        <w:pStyle w:val="FilePath"/>
      </w:pPr>
    </w:p>
    <w:p w:rsidR="00FB4AF3" w:rsidRDefault="00FB4AF3">
      <w:pPr>
        <w:pStyle w:val="FilePath"/>
      </w:pPr>
    </w:p>
    <w:sectPr w:rsidR="00FB4AF3" w:rsidSect="000D496A">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2D" w:rsidRDefault="00CF5D2D">
      <w:r>
        <w:separator/>
      </w:r>
    </w:p>
  </w:endnote>
  <w:endnote w:type="continuationSeparator" w:id="0">
    <w:p w:rsidR="00CF5D2D" w:rsidRDefault="00CF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2D" w:rsidRDefault="00CF5D2D">
      <w:r>
        <w:separator/>
      </w:r>
    </w:p>
  </w:footnote>
  <w:footnote w:type="continuationSeparator" w:id="0">
    <w:p w:rsidR="00CF5D2D" w:rsidRDefault="00CF5D2D">
      <w:r>
        <w:continuationSeparator/>
      </w:r>
    </w:p>
  </w:footnote>
  <w:footnote w:id="1">
    <w:p w:rsidR="00BA1C0D" w:rsidRDefault="00BA1C0D">
      <w:pPr>
        <w:pStyle w:val="FootnoteText"/>
      </w:pPr>
      <w:r>
        <w:rPr>
          <w:rStyle w:val="FootnoteReference"/>
        </w:rPr>
        <w:footnoteRef/>
      </w:r>
      <w:r>
        <w:t xml:space="preserve">  Commission Staff’s Motion to Dismiss at </w:t>
      </w:r>
      <w:r w:rsidR="00152022">
        <w:t>1 (Dec. 19, 2016)</w:t>
      </w:r>
      <w:r w:rsidR="00FC1709">
        <w:t xml:space="preserve"> (Staff Motion)</w:t>
      </w:r>
      <w:r w:rsidR="00152022">
        <w:t xml:space="preserve">. </w:t>
      </w:r>
    </w:p>
  </w:footnote>
  <w:footnote w:id="2">
    <w:p w:rsidR="00152022" w:rsidRDefault="00152022">
      <w:pPr>
        <w:pStyle w:val="FootnoteText"/>
      </w:pPr>
      <w:r>
        <w:rPr>
          <w:rStyle w:val="FootnoteReference"/>
        </w:rPr>
        <w:footnoteRef/>
      </w:r>
      <w:r>
        <w:t xml:space="preserve">  </w:t>
      </w:r>
      <w:r w:rsidRPr="00152022">
        <w:rPr>
          <w:i/>
        </w:rPr>
        <w:t xml:space="preserve">Id. </w:t>
      </w:r>
      <w:r>
        <w:t xml:space="preserve">at 2. </w:t>
      </w:r>
    </w:p>
  </w:footnote>
  <w:footnote w:id="3">
    <w:p w:rsidR="005718E7" w:rsidRDefault="005718E7">
      <w:pPr>
        <w:pStyle w:val="FootnoteText"/>
      </w:pPr>
      <w:r>
        <w:rPr>
          <w:rStyle w:val="FootnoteReference"/>
        </w:rPr>
        <w:footnoteRef/>
      </w:r>
      <w:r>
        <w:t xml:space="preserve">  </w:t>
      </w:r>
      <w:r w:rsidRPr="005718E7">
        <w:rPr>
          <w:i/>
        </w:rPr>
        <w:t>Id.</w:t>
      </w:r>
    </w:p>
  </w:footnote>
  <w:footnote w:id="4">
    <w:p w:rsidR="00FA139C" w:rsidRDefault="00FA139C" w:rsidP="00FA139C">
      <w:pPr>
        <w:pStyle w:val="FootnoteText"/>
      </w:pPr>
      <w:r>
        <w:rPr>
          <w:rStyle w:val="FootnoteReference"/>
        </w:rPr>
        <w:footnoteRef/>
      </w:r>
      <w:r>
        <w:t xml:space="preserve">  16 Tex. Admin. Code § 24.118(d</w:t>
      </w:r>
      <w:proofErr w:type="gramStart"/>
      <w:r>
        <w:t>)(</w:t>
      </w:r>
      <w:proofErr w:type="gramEnd"/>
      <w:r>
        <w:t>6) (TAC).</w:t>
      </w:r>
    </w:p>
  </w:footnote>
  <w:footnote w:id="5">
    <w:p w:rsidR="00FA139C" w:rsidRDefault="00FA139C" w:rsidP="00FA139C">
      <w:pPr>
        <w:pStyle w:val="FootnoteText"/>
      </w:pPr>
      <w:r>
        <w:rPr>
          <w:rStyle w:val="FootnoteReference"/>
        </w:rPr>
        <w:footnoteRef/>
      </w:r>
      <w:r>
        <w:t xml:space="preserve">  16 TAC § 24.118(d</w:t>
      </w:r>
      <w:proofErr w:type="gramStart"/>
      <w:r>
        <w:t>)(</w:t>
      </w:r>
      <w:proofErr w:type="gramEnd"/>
      <w:r>
        <w:t>8).</w:t>
      </w:r>
    </w:p>
  </w:footnote>
  <w:footnote w:id="6">
    <w:p w:rsidR="005718E7" w:rsidRDefault="005718E7">
      <w:pPr>
        <w:pStyle w:val="FootnoteText"/>
      </w:pPr>
      <w:r>
        <w:rPr>
          <w:rStyle w:val="FootnoteReference"/>
        </w:rPr>
        <w:footnoteRef/>
      </w:r>
      <w:r>
        <w:t xml:space="preserve">  </w:t>
      </w:r>
      <w:r w:rsidR="00FC1709" w:rsidRPr="00FC1709">
        <w:t>Staff Motion at 2.</w:t>
      </w:r>
      <w:r w:rsidR="00FC1709">
        <w:rPr>
          <w:i/>
        </w:rPr>
        <w:t xml:space="preserve"> </w:t>
      </w:r>
    </w:p>
  </w:footnote>
  <w:footnote w:id="7">
    <w:p w:rsidR="00FB4AF3" w:rsidRDefault="00FB4AF3">
      <w:pPr>
        <w:pStyle w:val="FootnoteText"/>
      </w:pPr>
      <w:r>
        <w:rPr>
          <w:rStyle w:val="FootnoteReference"/>
        </w:rPr>
        <w:footnoteRef/>
      </w:r>
      <w:r>
        <w:t xml:space="preserve">  16 TAC § 22.181(e</w:t>
      </w:r>
      <w:proofErr w:type="gramStart"/>
      <w:r>
        <w:t>)(</w:t>
      </w:r>
      <w:proofErr w:type="gramEnd"/>
      <w:r>
        <w:t>3).</w:t>
      </w:r>
    </w:p>
  </w:footnote>
  <w:footnote w:id="8">
    <w:p w:rsidR="00152022" w:rsidRDefault="00152022">
      <w:pPr>
        <w:pStyle w:val="FootnoteText"/>
      </w:pPr>
      <w:r>
        <w:rPr>
          <w:rStyle w:val="FootnoteReference"/>
        </w:rPr>
        <w:footnoteRef/>
      </w:r>
      <w:r w:rsidR="00475784">
        <w:t xml:space="preserve">  Response to Order </w:t>
      </w:r>
      <w:r>
        <w:t>17 at 1 (Feb. 9, 2017).</w:t>
      </w:r>
    </w:p>
  </w:footnote>
  <w:footnote w:id="9">
    <w:p w:rsidR="005718E7" w:rsidRDefault="005718E7">
      <w:pPr>
        <w:pStyle w:val="FootnoteText"/>
      </w:pPr>
      <w:r>
        <w:rPr>
          <w:rStyle w:val="FootnoteReference"/>
        </w:rPr>
        <w:footnoteRef/>
      </w:r>
      <w:r>
        <w:t xml:space="preserve">  </w:t>
      </w:r>
      <w:r w:rsidRPr="005718E7">
        <w:rPr>
          <w:i/>
        </w:rPr>
        <w:t>Id.</w:t>
      </w:r>
      <w:r>
        <w:t xml:space="preserve"> </w:t>
      </w:r>
    </w:p>
  </w:footnote>
  <w:footnote w:id="10">
    <w:p w:rsidR="00D62345" w:rsidRDefault="00D62345">
      <w:pPr>
        <w:pStyle w:val="FootnoteText"/>
      </w:pPr>
      <w:r>
        <w:rPr>
          <w:rStyle w:val="FootnoteReference"/>
        </w:rPr>
        <w:footnoteRef/>
      </w:r>
      <w:r>
        <w:t xml:space="preserve">  Commission Staff’s First RFI to </w:t>
      </w:r>
      <w:proofErr w:type="spellStart"/>
      <w:r>
        <w:t>Quadvest</w:t>
      </w:r>
      <w:proofErr w:type="spellEnd"/>
      <w:r>
        <w:t>, LP Question Nos. Staff 1-1 through Staff 1-3 at 6 (Sep. 13, 2016).</w:t>
      </w:r>
    </w:p>
  </w:footnote>
  <w:footnote w:id="11">
    <w:p w:rsidR="000B47EF" w:rsidRDefault="000B47EF">
      <w:pPr>
        <w:pStyle w:val="FootnoteText"/>
      </w:pPr>
      <w:r>
        <w:rPr>
          <w:rStyle w:val="FootnoteReference"/>
        </w:rPr>
        <w:footnoteRef/>
      </w:r>
      <w:r>
        <w:t xml:space="preserve">  Commission Staff’s Second RFI to </w:t>
      </w:r>
      <w:proofErr w:type="spellStart"/>
      <w:r>
        <w:t>Quadvest</w:t>
      </w:r>
      <w:proofErr w:type="spellEnd"/>
      <w:r>
        <w:t>, L.P. at 6 (Oct. 7, 2016).</w:t>
      </w:r>
    </w:p>
  </w:footnote>
  <w:footnote w:id="12">
    <w:p w:rsidR="000B47EF" w:rsidRDefault="000B47EF">
      <w:pPr>
        <w:pStyle w:val="FootnoteText"/>
      </w:pPr>
      <w:r>
        <w:rPr>
          <w:rStyle w:val="FootnoteReference"/>
        </w:rPr>
        <w:footnoteRef/>
      </w:r>
      <w:r>
        <w:t xml:space="preserve">  Commission Staff’s Third RFI to </w:t>
      </w:r>
      <w:proofErr w:type="spellStart"/>
      <w:r>
        <w:t>Quadvest</w:t>
      </w:r>
      <w:proofErr w:type="spellEnd"/>
      <w:r>
        <w:t>, L.P. at 6 (Oct. 10, 2016).</w:t>
      </w:r>
    </w:p>
  </w:footnote>
  <w:footnote w:id="13">
    <w:p w:rsidR="000B47EF" w:rsidRDefault="000B47EF">
      <w:pPr>
        <w:pStyle w:val="FootnoteText"/>
      </w:pPr>
      <w:r>
        <w:rPr>
          <w:rStyle w:val="FootnoteReference"/>
        </w:rPr>
        <w:footnoteRef/>
      </w:r>
      <w:r>
        <w:t xml:space="preserve">  </w:t>
      </w:r>
      <w:r w:rsidR="0084570B">
        <w:t xml:space="preserve">CONFIDENTIAL – RFI Response Financials; Bate Stamp: 1 to 9 (Oct. 20, 2016). </w:t>
      </w:r>
    </w:p>
  </w:footnote>
  <w:footnote w:id="14">
    <w:p w:rsidR="000B47EF" w:rsidRDefault="000B47EF">
      <w:pPr>
        <w:pStyle w:val="FootnoteText"/>
      </w:pPr>
      <w:r>
        <w:rPr>
          <w:rStyle w:val="FootnoteReference"/>
        </w:rPr>
        <w:footnoteRef/>
      </w:r>
      <w:r>
        <w:t xml:space="preserve">  Response to Second RFI at 1 (Nov. 7, 2016).</w:t>
      </w:r>
    </w:p>
  </w:footnote>
  <w:footnote w:id="15">
    <w:p w:rsidR="0084570B" w:rsidRDefault="0084570B">
      <w:pPr>
        <w:pStyle w:val="FootnoteText"/>
      </w:pPr>
      <w:r>
        <w:rPr>
          <w:rStyle w:val="FootnoteReference"/>
        </w:rPr>
        <w:footnoteRef/>
      </w:r>
      <w:r>
        <w:t xml:space="preserve">  Staff Motion at l.</w:t>
      </w:r>
    </w:p>
  </w:footnote>
  <w:footnote w:id="16">
    <w:p w:rsidR="00475784" w:rsidRDefault="00475784">
      <w:pPr>
        <w:pStyle w:val="FootnoteText"/>
      </w:pPr>
      <w:r>
        <w:rPr>
          <w:rStyle w:val="FootnoteReference"/>
        </w:rPr>
        <w:footnoteRef/>
      </w:r>
      <w:r>
        <w:t xml:space="preserve">  Letter to Judge Goodson at 1 (Jan 13, 2017).</w:t>
      </w:r>
    </w:p>
  </w:footnote>
  <w:footnote w:id="17">
    <w:p w:rsidR="00475784" w:rsidRDefault="00475784">
      <w:pPr>
        <w:pStyle w:val="FootnoteText"/>
      </w:pPr>
      <w:r>
        <w:rPr>
          <w:rStyle w:val="FootnoteReference"/>
        </w:rPr>
        <w:footnoteRef/>
      </w:r>
      <w:r>
        <w:t xml:space="preserve">  Order 17 Response at 1 (Feb. 9, 2017). </w:t>
      </w:r>
    </w:p>
  </w:footnote>
  <w:footnote w:id="18">
    <w:p w:rsidR="006E2522" w:rsidRDefault="006E2522" w:rsidP="006E2522">
      <w:pPr>
        <w:pStyle w:val="FootnoteText"/>
      </w:pPr>
      <w:r>
        <w:rPr>
          <w:rStyle w:val="FootnoteReference"/>
        </w:rPr>
        <w:footnoteRef/>
      </w:r>
      <w:r>
        <w:t xml:space="preserve">  </w:t>
      </w:r>
      <w:r w:rsidR="00FC1709">
        <w:t xml:space="preserve">Administrative Procedure Act, </w:t>
      </w:r>
      <w:r>
        <w:t xml:space="preserve">Tex. Gov’t Code Ann. </w:t>
      </w:r>
      <w:r w:rsidRPr="00070B5F">
        <w:t>§§</w:t>
      </w:r>
      <w:r w:rsidR="00FC1709">
        <w:t xml:space="preserve"> 2001.001-2001.902 (West 2016) (APA).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Default="00163707" w:rsidP="007C18A7">
    <w:pPr>
      <w:pStyle w:val="OrderHeader"/>
      <w:rPr>
        <w:noProof/>
        <w:sz w:val="22"/>
        <w:szCs w:val="22"/>
      </w:rPr>
    </w:pPr>
    <w:r w:rsidRPr="00C83CED">
      <w:rPr>
        <w:sz w:val="22"/>
        <w:szCs w:val="22"/>
      </w:rPr>
      <w:t xml:space="preserve">Docket No. </w:t>
    </w:r>
    <w:r w:rsidR="006E2522">
      <w:rPr>
        <w:sz w:val="22"/>
        <w:szCs w:val="22"/>
      </w:rPr>
      <w:t>44721</w:t>
    </w:r>
    <w:r w:rsidR="006E2522">
      <w:rPr>
        <w:sz w:val="22"/>
        <w:szCs w:val="22"/>
      </w:rPr>
      <w:tab/>
      <w:t>Proposed Order</w:t>
    </w:r>
    <w:r w:rsidRPr="00C83CED">
      <w:rPr>
        <w:sz w:val="22"/>
        <w:szCs w:val="22"/>
      </w:rPr>
      <w:tab/>
      <w:t xml:space="preserve">Page </w:t>
    </w:r>
    <w:r w:rsidR="00017F37" w:rsidRPr="00C83CED">
      <w:rPr>
        <w:sz w:val="22"/>
        <w:szCs w:val="22"/>
      </w:rPr>
      <w:fldChar w:fldCharType="begin"/>
    </w:r>
    <w:r w:rsidRPr="00C83CED">
      <w:rPr>
        <w:sz w:val="22"/>
        <w:szCs w:val="22"/>
      </w:rPr>
      <w:instrText xml:space="preserve"> PAGE </w:instrText>
    </w:r>
    <w:r w:rsidR="00017F37" w:rsidRPr="00C83CED">
      <w:rPr>
        <w:sz w:val="22"/>
        <w:szCs w:val="22"/>
      </w:rPr>
      <w:fldChar w:fldCharType="separate"/>
    </w:r>
    <w:r w:rsidR="00030F81">
      <w:rPr>
        <w:noProof/>
        <w:sz w:val="22"/>
        <w:szCs w:val="22"/>
      </w:rPr>
      <w:t>9</w:t>
    </w:r>
    <w:r w:rsidR="00017F37" w:rsidRPr="00C83CED">
      <w:rPr>
        <w:sz w:val="22"/>
        <w:szCs w:val="22"/>
      </w:rPr>
      <w:fldChar w:fldCharType="end"/>
    </w:r>
    <w:r w:rsidRPr="00C83CED">
      <w:rPr>
        <w:sz w:val="22"/>
        <w:szCs w:val="22"/>
      </w:rPr>
      <w:t xml:space="preserve"> of </w:t>
    </w:r>
    <w:r w:rsidR="00537560" w:rsidRPr="00C83CED">
      <w:rPr>
        <w:sz w:val="22"/>
        <w:szCs w:val="22"/>
      </w:rPr>
      <w:fldChar w:fldCharType="begin"/>
    </w:r>
    <w:r w:rsidR="00537560" w:rsidRPr="00C83CED">
      <w:rPr>
        <w:sz w:val="22"/>
        <w:szCs w:val="22"/>
      </w:rPr>
      <w:instrText xml:space="preserve"> NUMPAGES </w:instrText>
    </w:r>
    <w:r w:rsidR="00537560" w:rsidRPr="00C83CED">
      <w:rPr>
        <w:sz w:val="22"/>
        <w:szCs w:val="22"/>
      </w:rPr>
      <w:fldChar w:fldCharType="separate"/>
    </w:r>
    <w:r w:rsidR="00030F81">
      <w:rPr>
        <w:noProof/>
        <w:sz w:val="22"/>
        <w:szCs w:val="22"/>
      </w:rPr>
      <w:t>9</w:t>
    </w:r>
    <w:r w:rsidR="00537560" w:rsidRPr="00C83CED">
      <w:rPr>
        <w:noProof/>
        <w:sz w:val="22"/>
        <w:szCs w:val="22"/>
      </w:rPr>
      <w:fldChar w:fldCharType="end"/>
    </w:r>
  </w:p>
  <w:p w:rsidR="00E32EE8" w:rsidRDefault="00E32EE8" w:rsidP="007C18A7">
    <w:pPr>
      <w:pStyle w:val="OrderHeader"/>
      <w:rPr>
        <w:noProof/>
        <w:sz w:val="22"/>
        <w:szCs w:val="22"/>
      </w:rPr>
    </w:pPr>
  </w:p>
  <w:p w:rsidR="00E32EE8" w:rsidRDefault="00E32EE8" w:rsidP="007C18A7">
    <w:pPr>
      <w:pStyle w:val="OrderHeader"/>
      <w:rPr>
        <w:noProof/>
        <w:sz w:val="22"/>
        <w:szCs w:val="22"/>
      </w:rPr>
    </w:pPr>
  </w:p>
  <w:p w:rsidR="00E32EE8" w:rsidRPr="00C83CED" w:rsidRDefault="00E32EE8" w:rsidP="007C18A7">
    <w:pPr>
      <w:pStyle w:val="Order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A8F3D5E"/>
    <w:multiLevelType w:val="singleLevel"/>
    <w:tmpl w:val="B448D016"/>
    <w:lvl w:ilvl="0">
      <w:start w:val="1"/>
      <w:numFmt w:val="decimal"/>
      <w:pStyle w:val="FOFNumbered"/>
      <w:lvlText w:val="%1."/>
      <w:lvlJc w:val="left"/>
      <w:pPr>
        <w:tabs>
          <w:tab w:val="num" w:pos="720"/>
        </w:tabs>
        <w:ind w:left="720" w:hanging="720"/>
      </w:pPr>
      <w:rPr>
        <w:rFonts w:hint="default"/>
      </w:r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1644EE3"/>
    <w:multiLevelType w:val="hybridMultilevel"/>
    <w:tmpl w:val="556C6FEC"/>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4"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5"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8731707"/>
    <w:multiLevelType w:val="hybridMultilevel"/>
    <w:tmpl w:val="ACEECA76"/>
    <w:lvl w:ilvl="0" w:tplc="A2D2EF9A">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67448E"/>
    <w:multiLevelType w:val="multilevel"/>
    <w:tmpl w:val="99D05716"/>
    <w:lvl w:ilvl="0">
      <w:start w:val="1"/>
      <w:numFmt w:val="upperRoman"/>
      <w:pStyle w:val="OrderHeading1"/>
      <w:lvlText w:val="%1."/>
      <w:lvlJc w:val="left"/>
      <w:pPr>
        <w:tabs>
          <w:tab w:val="num" w:pos="4410"/>
        </w:tabs>
        <w:ind w:left="513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2"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14117A"/>
    <w:multiLevelType w:val="hybridMultilevel"/>
    <w:tmpl w:val="4DFAF7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0"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1"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2"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3"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8"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784A2F"/>
    <w:multiLevelType w:val="multilevel"/>
    <w:tmpl w:val="614AE75A"/>
    <w:lvl w:ilvl="0">
      <w:start w:val="1"/>
      <w:numFmt w:val="decimal"/>
      <w:lvlText w:val="%1."/>
      <w:lvlJc w:val="left"/>
      <w:pPr>
        <w:tabs>
          <w:tab w:val="left" w:pos="648"/>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42"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3"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4"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6"/>
  </w:num>
  <w:num w:numId="12">
    <w:abstractNumId w:val="37"/>
  </w:num>
  <w:num w:numId="13">
    <w:abstractNumId w:val="35"/>
  </w:num>
  <w:num w:numId="14">
    <w:abstractNumId w:val="14"/>
  </w:num>
  <w:num w:numId="15">
    <w:abstractNumId w:val="15"/>
  </w:num>
  <w:num w:numId="16">
    <w:abstractNumId w:val="10"/>
  </w:num>
  <w:num w:numId="17">
    <w:abstractNumId w:val="27"/>
  </w:num>
  <w:num w:numId="18">
    <w:abstractNumId w:val="43"/>
  </w:num>
  <w:num w:numId="19">
    <w:abstractNumId w:val="44"/>
  </w:num>
  <w:num w:numId="20">
    <w:abstractNumId w:val="45"/>
  </w:num>
  <w:num w:numId="21">
    <w:abstractNumId w:val="20"/>
  </w:num>
  <w:num w:numId="22">
    <w:abstractNumId w:val="31"/>
  </w:num>
  <w:num w:numId="23">
    <w:abstractNumId w:val="32"/>
  </w:num>
  <w:num w:numId="24">
    <w:abstractNumId w:val="21"/>
  </w:num>
  <w:num w:numId="25">
    <w:abstractNumId w:val="22"/>
  </w:num>
  <w:num w:numId="26">
    <w:abstractNumId w:val="12"/>
  </w:num>
  <w:num w:numId="27">
    <w:abstractNumId w:val="38"/>
  </w:num>
  <w:num w:numId="28">
    <w:abstractNumId w:val="29"/>
  </w:num>
  <w:num w:numId="29">
    <w:abstractNumId w:val="42"/>
  </w:num>
  <w:num w:numId="30">
    <w:abstractNumId w:val="30"/>
  </w:num>
  <w:num w:numId="31">
    <w:abstractNumId w:val="26"/>
  </w:num>
  <w:num w:numId="32">
    <w:abstractNumId w:val="33"/>
  </w:num>
  <w:num w:numId="33">
    <w:abstractNumId w:val="18"/>
  </w:num>
  <w:num w:numId="34">
    <w:abstractNumId w:val="34"/>
  </w:num>
  <w:num w:numId="35">
    <w:abstractNumId w:val="17"/>
  </w:num>
  <w:num w:numId="36">
    <w:abstractNumId w:val="28"/>
  </w:num>
  <w:num w:numId="37">
    <w:abstractNumId w:val="23"/>
  </w:num>
  <w:num w:numId="38">
    <w:abstractNumId w:val="19"/>
  </w:num>
  <w:num w:numId="39">
    <w:abstractNumId w:val="24"/>
  </w:num>
  <w:num w:numId="40">
    <w:abstractNumId w:val="16"/>
  </w:num>
  <w:num w:numId="41">
    <w:abstractNumId w:val="25"/>
  </w:num>
  <w:num w:numId="42">
    <w:abstractNumId w:val="13"/>
  </w:num>
  <w:num w:numId="43">
    <w:abstractNumId w:val="39"/>
  </w:num>
  <w:num w:numId="44">
    <w:abstractNumId w:val="41"/>
  </w:num>
  <w:num w:numId="45">
    <w:abstractNumId w:val="40"/>
  </w:num>
  <w:num w:numId="46">
    <w:abstractNumId w:val="11"/>
  </w:num>
  <w:num w:numId="47">
    <w:abstractNumId w:val="11"/>
    <w:lvlOverride w:ilvl="0">
      <w:startOverride w:val="1"/>
    </w:lvlOverride>
  </w:num>
  <w:num w:numId="4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7F37"/>
    <w:rsid w:val="00027DA3"/>
    <w:rsid w:val="00030F81"/>
    <w:rsid w:val="00033B42"/>
    <w:rsid w:val="000443FE"/>
    <w:rsid w:val="00044A48"/>
    <w:rsid w:val="00051650"/>
    <w:rsid w:val="000545D3"/>
    <w:rsid w:val="0007019A"/>
    <w:rsid w:val="00073FBB"/>
    <w:rsid w:val="00074C07"/>
    <w:rsid w:val="000758A7"/>
    <w:rsid w:val="00077FEE"/>
    <w:rsid w:val="00082884"/>
    <w:rsid w:val="0008715E"/>
    <w:rsid w:val="00092A03"/>
    <w:rsid w:val="00092D11"/>
    <w:rsid w:val="00093015"/>
    <w:rsid w:val="0009463F"/>
    <w:rsid w:val="00095897"/>
    <w:rsid w:val="000A3B93"/>
    <w:rsid w:val="000B26B3"/>
    <w:rsid w:val="000B47EF"/>
    <w:rsid w:val="000C24B7"/>
    <w:rsid w:val="000D496A"/>
    <w:rsid w:val="000E7F43"/>
    <w:rsid w:val="000F1323"/>
    <w:rsid w:val="000F7C07"/>
    <w:rsid w:val="00107A47"/>
    <w:rsid w:val="001326C4"/>
    <w:rsid w:val="00133B0C"/>
    <w:rsid w:val="00152022"/>
    <w:rsid w:val="001575D9"/>
    <w:rsid w:val="00163707"/>
    <w:rsid w:val="0016377D"/>
    <w:rsid w:val="00165429"/>
    <w:rsid w:val="001659D3"/>
    <w:rsid w:val="001660D1"/>
    <w:rsid w:val="001739EB"/>
    <w:rsid w:val="001845E3"/>
    <w:rsid w:val="001846AA"/>
    <w:rsid w:val="00185CC6"/>
    <w:rsid w:val="001910CF"/>
    <w:rsid w:val="00192062"/>
    <w:rsid w:val="00194537"/>
    <w:rsid w:val="001A717E"/>
    <w:rsid w:val="001B5A4E"/>
    <w:rsid w:val="001B70D2"/>
    <w:rsid w:val="001E54E3"/>
    <w:rsid w:val="001E7088"/>
    <w:rsid w:val="00206533"/>
    <w:rsid w:val="00210771"/>
    <w:rsid w:val="00237264"/>
    <w:rsid w:val="00241765"/>
    <w:rsid w:val="00245E9A"/>
    <w:rsid w:val="00246C70"/>
    <w:rsid w:val="00252D17"/>
    <w:rsid w:val="002644DC"/>
    <w:rsid w:val="00280C36"/>
    <w:rsid w:val="002A1127"/>
    <w:rsid w:val="002A3752"/>
    <w:rsid w:val="002A7705"/>
    <w:rsid w:val="002E0980"/>
    <w:rsid w:val="002F5926"/>
    <w:rsid w:val="00302224"/>
    <w:rsid w:val="00305072"/>
    <w:rsid w:val="003054C7"/>
    <w:rsid w:val="00316B52"/>
    <w:rsid w:val="00320B37"/>
    <w:rsid w:val="00324EDA"/>
    <w:rsid w:val="0032598F"/>
    <w:rsid w:val="0033597A"/>
    <w:rsid w:val="00342314"/>
    <w:rsid w:val="00351C17"/>
    <w:rsid w:val="00364772"/>
    <w:rsid w:val="00371EBF"/>
    <w:rsid w:val="00373BE6"/>
    <w:rsid w:val="00386AA9"/>
    <w:rsid w:val="00387B26"/>
    <w:rsid w:val="00390D44"/>
    <w:rsid w:val="003A389D"/>
    <w:rsid w:val="003A414E"/>
    <w:rsid w:val="003A53AD"/>
    <w:rsid w:val="003A581B"/>
    <w:rsid w:val="003A6A9F"/>
    <w:rsid w:val="003B23FA"/>
    <w:rsid w:val="003B58A9"/>
    <w:rsid w:val="003B758A"/>
    <w:rsid w:val="003C5E49"/>
    <w:rsid w:val="003C69EB"/>
    <w:rsid w:val="003E0AC7"/>
    <w:rsid w:val="003E6C1D"/>
    <w:rsid w:val="003E74E0"/>
    <w:rsid w:val="003F0513"/>
    <w:rsid w:val="00402636"/>
    <w:rsid w:val="00404FFE"/>
    <w:rsid w:val="00412FA5"/>
    <w:rsid w:val="00423491"/>
    <w:rsid w:val="0042385C"/>
    <w:rsid w:val="00440E38"/>
    <w:rsid w:val="00447012"/>
    <w:rsid w:val="00475784"/>
    <w:rsid w:val="00483C03"/>
    <w:rsid w:val="00485317"/>
    <w:rsid w:val="004A26B0"/>
    <w:rsid w:val="004B34B7"/>
    <w:rsid w:val="004B3F6C"/>
    <w:rsid w:val="004B7DAE"/>
    <w:rsid w:val="004C40E0"/>
    <w:rsid w:val="004C7C77"/>
    <w:rsid w:val="004D3DC7"/>
    <w:rsid w:val="004D6FA0"/>
    <w:rsid w:val="004F6CC9"/>
    <w:rsid w:val="0050035E"/>
    <w:rsid w:val="0050078D"/>
    <w:rsid w:val="005053DB"/>
    <w:rsid w:val="00520682"/>
    <w:rsid w:val="005218C0"/>
    <w:rsid w:val="00522001"/>
    <w:rsid w:val="00537560"/>
    <w:rsid w:val="00537E5C"/>
    <w:rsid w:val="005455F5"/>
    <w:rsid w:val="00561BC0"/>
    <w:rsid w:val="00561DD7"/>
    <w:rsid w:val="00562CF2"/>
    <w:rsid w:val="00566C31"/>
    <w:rsid w:val="005718E7"/>
    <w:rsid w:val="00573F1D"/>
    <w:rsid w:val="00581DB7"/>
    <w:rsid w:val="00582DED"/>
    <w:rsid w:val="00584CE5"/>
    <w:rsid w:val="00584CF8"/>
    <w:rsid w:val="005923C3"/>
    <w:rsid w:val="00594DD8"/>
    <w:rsid w:val="005954DA"/>
    <w:rsid w:val="00597EE0"/>
    <w:rsid w:val="005A1CE3"/>
    <w:rsid w:val="005B3A93"/>
    <w:rsid w:val="005B43A8"/>
    <w:rsid w:val="005C724F"/>
    <w:rsid w:val="005C7B21"/>
    <w:rsid w:val="005D12D6"/>
    <w:rsid w:val="005D3E8D"/>
    <w:rsid w:val="005E7C8E"/>
    <w:rsid w:val="005F0713"/>
    <w:rsid w:val="00604802"/>
    <w:rsid w:val="00614F31"/>
    <w:rsid w:val="0062550D"/>
    <w:rsid w:val="00637CB9"/>
    <w:rsid w:val="00657713"/>
    <w:rsid w:val="00665D63"/>
    <w:rsid w:val="0067117D"/>
    <w:rsid w:val="00674F11"/>
    <w:rsid w:val="006829B0"/>
    <w:rsid w:val="00691DC5"/>
    <w:rsid w:val="0069248E"/>
    <w:rsid w:val="006939E7"/>
    <w:rsid w:val="006B4AD9"/>
    <w:rsid w:val="006E2522"/>
    <w:rsid w:val="006E6B1B"/>
    <w:rsid w:val="006E787E"/>
    <w:rsid w:val="00705615"/>
    <w:rsid w:val="00707BC2"/>
    <w:rsid w:val="00720CC8"/>
    <w:rsid w:val="007211BD"/>
    <w:rsid w:val="00721E97"/>
    <w:rsid w:val="00723CDB"/>
    <w:rsid w:val="007248EE"/>
    <w:rsid w:val="00737E12"/>
    <w:rsid w:val="007418DC"/>
    <w:rsid w:val="007443BC"/>
    <w:rsid w:val="00745E77"/>
    <w:rsid w:val="00757A37"/>
    <w:rsid w:val="00781266"/>
    <w:rsid w:val="007815A3"/>
    <w:rsid w:val="00783C43"/>
    <w:rsid w:val="00786C7B"/>
    <w:rsid w:val="00790797"/>
    <w:rsid w:val="007A04A0"/>
    <w:rsid w:val="007A411D"/>
    <w:rsid w:val="007A42E0"/>
    <w:rsid w:val="007A7B59"/>
    <w:rsid w:val="007B416D"/>
    <w:rsid w:val="007C18A7"/>
    <w:rsid w:val="007C5EE5"/>
    <w:rsid w:val="007E07E1"/>
    <w:rsid w:val="007E20F2"/>
    <w:rsid w:val="007E706F"/>
    <w:rsid w:val="007F2928"/>
    <w:rsid w:val="008407B2"/>
    <w:rsid w:val="0084570B"/>
    <w:rsid w:val="00846BC0"/>
    <w:rsid w:val="0086756F"/>
    <w:rsid w:val="008830B1"/>
    <w:rsid w:val="00884FCB"/>
    <w:rsid w:val="0088774A"/>
    <w:rsid w:val="00897E9E"/>
    <w:rsid w:val="008B0DA0"/>
    <w:rsid w:val="008B1373"/>
    <w:rsid w:val="008B567F"/>
    <w:rsid w:val="008C634D"/>
    <w:rsid w:val="008C6E72"/>
    <w:rsid w:val="008F33A9"/>
    <w:rsid w:val="008F42BB"/>
    <w:rsid w:val="009071D1"/>
    <w:rsid w:val="009106F4"/>
    <w:rsid w:val="00911D1F"/>
    <w:rsid w:val="00916630"/>
    <w:rsid w:val="009218C9"/>
    <w:rsid w:val="009247D5"/>
    <w:rsid w:val="00925D0F"/>
    <w:rsid w:val="00940E44"/>
    <w:rsid w:val="00942340"/>
    <w:rsid w:val="00955E16"/>
    <w:rsid w:val="00956CD3"/>
    <w:rsid w:val="009652F7"/>
    <w:rsid w:val="0097191A"/>
    <w:rsid w:val="00973D8B"/>
    <w:rsid w:val="00975610"/>
    <w:rsid w:val="00985A3B"/>
    <w:rsid w:val="00990302"/>
    <w:rsid w:val="00993C2A"/>
    <w:rsid w:val="009945AE"/>
    <w:rsid w:val="009A2F30"/>
    <w:rsid w:val="009C26FF"/>
    <w:rsid w:val="009C44A3"/>
    <w:rsid w:val="009C7BED"/>
    <w:rsid w:val="009D23BC"/>
    <w:rsid w:val="009D3C69"/>
    <w:rsid w:val="009D57B0"/>
    <w:rsid w:val="009E4347"/>
    <w:rsid w:val="009F25EA"/>
    <w:rsid w:val="009F29B3"/>
    <w:rsid w:val="009F4606"/>
    <w:rsid w:val="009F4E7E"/>
    <w:rsid w:val="00A132A6"/>
    <w:rsid w:val="00A14EE3"/>
    <w:rsid w:val="00A31508"/>
    <w:rsid w:val="00A40ADE"/>
    <w:rsid w:val="00A47451"/>
    <w:rsid w:val="00A5005A"/>
    <w:rsid w:val="00A502B6"/>
    <w:rsid w:val="00A65184"/>
    <w:rsid w:val="00A661E9"/>
    <w:rsid w:val="00A70A9E"/>
    <w:rsid w:val="00A722BE"/>
    <w:rsid w:val="00A72B54"/>
    <w:rsid w:val="00A75064"/>
    <w:rsid w:val="00A812BE"/>
    <w:rsid w:val="00A82CEB"/>
    <w:rsid w:val="00A904A3"/>
    <w:rsid w:val="00A90502"/>
    <w:rsid w:val="00AA2787"/>
    <w:rsid w:val="00AB09D7"/>
    <w:rsid w:val="00AB0ED8"/>
    <w:rsid w:val="00AB1551"/>
    <w:rsid w:val="00AB4DE4"/>
    <w:rsid w:val="00AB6662"/>
    <w:rsid w:val="00AD5E56"/>
    <w:rsid w:val="00AD76AC"/>
    <w:rsid w:val="00AE250A"/>
    <w:rsid w:val="00AF1134"/>
    <w:rsid w:val="00AF5EB9"/>
    <w:rsid w:val="00B009B9"/>
    <w:rsid w:val="00B10DDE"/>
    <w:rsid w:val="00B1317D"/>
    <w:rsid w:val="00B1530E"/>
    <w:rsid w:val="00B164A1"/>
    <w:rsid w:val="00B272BD"/>
    <w:rsid w:val="00B275BF"/>
    <w:rsid w:val="00B3251E"/>
    <w:rsid w:val="00B34940"/>
    <w:rsid w:val="00B373FD"/>
    <w:rsid w:val="00B37D61"/>
    <w:rsid w:val="00B50405"/>
    <w:rsid w:val="00B62D15"/>
    <w:rsid w:val="00B644C3"/>
    <w:rsid w:val="00B7198A"/>
    <w:rsid w:val="00B74657"/>
    <w:rsid w:val="00B92872"/>
    <w:rsid w:val="00B9345E"/>
    <w:rsid w:val="00BA1C0D"/>
    <w:rsid w:val="00BA3B69"/>
    <w:rsid w:val="00BC045C"/>
    <w:rsid w:val="00BC3787"/>
    <w:rsid w:val="00BD23B1"/>
    <w:rsid w:val="00BD7549"/>
    <w:rsid w:val="00BF2598"/>
    <w:rsid w:val="00BF6156"/>
    <w:rsid w:val="00C12F36"/>
    <w:rsid w:val="00C132AA"/>
    <w:rsid w:val="00C1450D"/>
    <w:rsid w:val="00C15B74"/>
    <w:rsid w:val="00C3017F"/>
    <w:rsid w:val="00C34DF6"/>
    <w:rsid w:val="00C37EE0"/>
    <w:rsid w:val="00C44232"/>
    <w:rsid w:val="00C56D42"/>
    <w:rsid w:val="00C74EC0"/>
    <w:rsid w:val="00C83CED"/>
    <w:rsid w:val="00C9165B"/>
    <w:rsid w:val="00C93008"/>
    <w:rsid w:val="00CA42E0"/>
    <w:rsid w:val="00CA62A1"/>
    <w:rsid w:val="00CB3541"/>
    <w:rsid w:val="00CD0CDF"/>
    <w:rsid w:val="00CD4BF9"/>
    <w:rsid w:val="00CE3A22"/>
    <w:rsid w:val="00CE7556"/>
    <w:rsid w:val="00CF5D2D"/>
    <w:rsid w:val="00CF61E8"/>
    <w:rsid w:val="00D005F3"/>
    <w:rsid w:val="00D05760"/>
    <w:rsid w:val="00D077F4"/>
    <w:rsid w:val="00D221AA"/>
    <w:rsid w:val="00D23C91"/>
    <w:rsid w:val="00D23F59"/>
    <w:rsid w:val="00D242B2"/>
    <w:rsid w:val="00D42757"/>
    <w:rsid w:val="00D44186"/>
    <w:rsid w:val="00D46759"/>
    <w:rsid w:val="00D46BAF"/>
    <w:rsid w:val="00D47F14"/>
    <w:rsid w:val="00D50909"/>
    <w:rsid w:val="00D51BA6"/>
    <w:rsid w:val="00D616A5"/>
    <w:rsid w:val="00D62345"/>
    <w:rsid w:val="00D65D4A"/>
    <w:rsid w:val="00D70236"/>
    <w:rsid w:val="00D7119C"/>
    <w:rsid w:val="00D76B94"/>
    <w:rsid w:val="00D80F93"/>
    <w:rsid w:val="00D9134E"/>
    <w:rsid w:val="00D922B9"/>
    <w:rsid w:val="00DA19C6"/>
    <w:rsid w:val="00DA624C"/>
    <w:rsid w:val="00DC59AD"/>
    <w:rsid w:val="00DC6EFC"/>
    <w:rsid w:val="00DD76C0"/>
    <w:rsid w:val="00DE0D3A"/>
    <w:rsid w:val="00DE0FD1"/>
    <w:rsid w:val="00E01D4A"/>
    <w:rsid w:val="00E03F9F"/>
    <w:rsid w:val="00E11168"/>
    <w:rsid w:val="00E25569"/>
    <w:rsid w:val="00E27243"/>
    <w:rsid w:val="00E30AEF"/>
    <w:rsid w:val="00E32EE8"/>
    <w:rsid w:val="00E34A16"/>
    <w:rsid w:val="00E35A46"/>
    <w:rsid w:val="00E373DE"/>
    <w:rsid w:val="00E44670"/>
    <w:rsid w:val="00E46984"/>
    <w:rsid w:val="00E47E3B"/>
    <w:rsid w:val="00E54586"/>
    <w:rsid w:val="00E6434C"/>
    <w:rsid w:val="00E65032"/>
    <w:rsid w:val="00E70CC3"/>
    <w:rsid w:val="00E83AB3"/>
    <w:rsid w:val="00E85D41"/>
    <w:rsid w:val="00E93A6C"/>
    <w:rsid w:val="00EA11C8"/>
    <w:rsid w:val="00EB0B90"/>
    <w:rsid w:val="00EB2779"/>
    <w:rsid w:val="00EB4948"/>
    <w:rsid w:val="00EC7C7B"/>
    <w:rsid w:val="00ED47A3"/>
    <w:rsid w:val="00EF50D3"/>
    <w:rsid w:val="00F1214B"/>
    <w:rsid w:val="00F12BEA"/>
    <w:rsid w:val="00F1402A"/>
    <w:rsid w:val="00F22036"/>
    <w:rsid w:val="00F22BE8"/>
    <w:rsid w:val="00F25CF2"/>
    <w:rsid w:val="00F271E9"/>
    <w:rsid w:val="00F3543F"/>
    <w:rsid w:val="00F41C08"/>
    <w:rsid w:val="00F43A5A"/>
    <w:rsid w:val="00F51223"/>
    <w:rsid w:val="00F52BE8"/>
    <w:rsid w:val="00F530D8"/>
    <w:rsid w:val="00F712CC"/>
    <w:rsid w:val="00F957AE"/>
    <w:rsid w:val="00FA139C"/>
    <w:rsid w:val="00FB4AF3"/>
    <w:rsid w:val="00FB6816"/>
    <w:rsid w:val="00FB6A7B"/>
    <w:rsid w:val="00FC050C"/>
    <w:rsid w:val="00FC1709"/>
    <w:rsid w:val="00FC35F0"/>
    <w:rsid w:val="00FD28C0"/>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2F1EC120-E32A-49B7-B582-B3A0CDBE2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41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uiPriority w:val="99"/>
    <w:rsid w:val="00B3251E"/>
    <w:rPr>
      <w:vertAlign w:val="superscript"/>
    </w:rPr>
  </w:style>
  <w:style w:type="paragraph" w:styleId="FootnoteText">
    <w:name w:val="footnote text"/>
    <w:basedOn w:val="Normal"/>
    <w:link w:val="FootnoteTextChar"/>
    <w:uiPriority w:val="99"/>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alloonText">
    <w:name w:val="Balloon Text"/>
    <w:basedOn w:val="Normal"/>
    <w:link w:val="BalloonTextChar"/>
    <w:semiHidden/>
    <w:unhideWhenUsed/>
    <w:rsid w:val="009218C9"/>
    <w:rPr>
      <w:rFonts w:ascii="Segoe UI" w:hAnsi="Segoe UI" w:cs="Segoe UI"/>
      <w:sz w:val="18"/>
      <w:szCs w:val="18"/>
    </w:rPr>
  </w:style>
  <w:style w:type="character" w:customStyle="1" w:styleId="BalloonTextChar">
    <w:name w:val="Balloon Text Char"/>
    <w:basedOn w:val="DefaultParagraphFont"/>
    <w:link w:val="BalloonText"/>
    <w:semiHidden/>
    <w:rsid w:val="009218C9"/>
    <w:rPr>
      <w:rFonts w:ascii="Segoe UI" w:hAnsi="Segoe UI" w:cs="Segoe UI"/>
      <w:sz w:val="18"/>
      <w:szCs w:val="18"/>
      <w:lang w:eastAsia="zh-TW"/>
    </w:rPr>
  </w:style>
  <w:style w:type="paragraph" w:styleId="ListParagraph">
    <w:name w:val="List Paragraph"/>
    <w:basedOn w:val="Normal"/>
    <w:uiPriority w:val="34"/>
    <w:rsid w:val="00B50405"/>
    <w:pPr>
      <w:ind w:left="720"/>
      <w:contextualSpacing/>
    </w:pPr>
  </w:style>
  <w:style w:type="paragraph" w:styleId="BodyText">
    <w:name w:val="Body Text"/>
    <w:basedOn w:val="Normal"/>
    <w:link w:val="BodyTextChar"/>
    <w:semiHidden/>
    <w:unhideWhenUsed/>
    <w:rsid w:val="006E2522"/>
    <w:pPr>
      <w:spacing w:after="120"/>
    </w:pPr>
  </w:style>
  <w:style w:type="character" w:customStyle="1" w:styleId="BodyTextChar">
    <w:name w:val="Body Text Char"/>
    <w:basedOn w:val="DefaultParagraphFont"/>
    <w:link w:val="BodyText"/>
    <w:semiHidden/>
    <w:rsid w:val="006E2522"/>
    <w:rPr>
      <w:sz w:val="24"/>
      <w:lang w:eastAsia="zh-TW"/>
    </w:rPr>
  </w:style>
  <w:style w:type="paragraph" w:customStyle="1" w:styleId="COLNumbered">
    <w:name w:val="COL Numbered"/>
    <w:basedOn w:val="Normal"/>
    <w:uiPriority w:val="2"/>
    <w:qFormat/>
    <w:rsid w:val="006E2522"/>
    <w:pPr>
      <w:numPr>
        <w:numId w:val="43"/>
      </w:numPr>
      <w:spacing w:before="120" w:line="360" w:lineRule="auto"/>
      <w:ind w:hanging="720"/>
    </w:pPr>
    <w:rPr>
      <w:snapToGrid w:val="0"/>
      <w:lang w:eastAsia="en-US"/>
    </w:rPr>
  </w:style>
  <w:style w:type="character" w:customStyle="1" w:styleId="FootnoteTextChar">
    <w:name w:val="Footnote Text Char"/>
    <w:basedOn w:val="DefaultParagraphFont"/>
    <w:link w:val="FootnoteText"/>
    <w:uiPriority w:val="99"/>
    <w:rsid w:val="006E2522"/>
    <w:rPr>
      <w:lang w:eastAsia="zh-TW"/>
    </w:rPr>
  </w:style>
  <w:style w:type="paragraph" w:customStyle="1" w:styleId="OrderingParagraph">
    <w:name w:val="Ordering Paragraph"/>
    <w:basedOn w:val="Normal"/>
    <w:link w:val="OrderingParagraphChar"/>
    <w:uiPriority w:val="2"/>
    <w:qFormat/>
    <w:rsid w:val="006E2522"/>
    <w:pPr>
      <w:numPr>
        <w:numId w:val="44"/>
      </w:numPr>
      <w:spacing w:before="120" w:line="360" w:lineRule="auto"/>
    </w:pPr>
    <w:rPr>
      <w:snapToGrid w:val="0"/>
      <w:lang w:eastAsia="en-US"/>
    </w:rPr>
  </w:style>
  <w:style w:type="character" w:customStyle="1" w:styleId="OrderingParagraphChar">
    <w:name w:val="Ordering Paragraph Char"/>
    <w:basedOn w:val="DefaultParagraphFont"/>
    <w:link w:val="OrderingParagraph"/>
    <w:uiPriority w:val="2"/>
    <w:rsid w:val="006E2522"/>
    <w:rPr>
      <w:snapToGrid w:val="0"/>
      <w:sz w:val="24"/>
    </w:rPr>
  </w:style>
  <w:style w:type="paragraph" w:customStyle="1" w:styleId="Signatures">
    <w:name w:val="Signatures"/>
    <w:basedOn w:val="Normal"/>
    <w:link w:val="SignaturesChar"/>
    <w:uiPriority w:val="4"/>
    <w:rsid w:val="00FB4AF3"/>
    <w:pPr>
      <w:keepLines/>
      <w:ind w:left="3744"/>
      <w:jc w:val="left"/>
    </w:pPr>
    <w:rPr>
      <w:rFonts w:eastAsia="Calibri"/>
      <w:b/>
      <w:szCs w:val="24"/>
      <w:lang w:eastAsia="en-US"/>
    </w:rPr>
  </w:style>
  <w:style w:type="paragraph" w:customStyle="1" w:styleId="Dateline">
    <w:name w:val="Dateline"/>
    <w:basedOn w:val="Normal"/>
    <w:link w:val="DatelineChar"/>
    <w:uiPriority w:val="3"/>
    <w:rsid w:val="00FB4AF3"/>
    <w:pPr>
      <w:keepNext/>
      <w:ind w:left="720"/>
      <w:jc w:val="left"/>
    </w:pPr>
    <w:rPr>
      <w:rFonts w:eastAsia="Calibri"/>
      <w:b/>
      <w:szCs w:val="24"/>
      <w:lang w:eastAsia="en-US"/>
    </w:rPr>
  </w:style>
  <w:style w:type="character" w:customStyle="1" w:styleId="SignaturesChar">
    <w:name w:val="Signatures Char"/>
    <w:link w:val="Signatures"/>
    <w:uiPriority w:val="4"/>
    <w:rsid w:val="00FB4AF3"/>
    <w:rPr>
      <w:rFonts w:eastAsia="Calibri"/>
      <w:b/>
      <w:sz w:val="24"/>
      <w:szCs w:val="24"/>
    </w:rPr>
  </w:style>
  <w:style w:type="character" w:customStyle="1" w:styleId="DatelineChar">
    <w:name w:val="Dateline Char"/>
    <w:link w:val="Dateline"/>
    <w:uiPriority w:val="3"/>
    <w:rsid w:val="00FB4AF3"/>
    <w:rPr>
      <w:rFonts w:eastAsia="Calibri"/>
      <w:b/>
      <w:sz w:val="24"/>
      <w:szCs w:val="24"/>
    </w:rPr>
  </w:style>
  <w:style w:type="paragraph" w:customStyle="1" w:styleId="FOFNumbered">
    <w:name w:val="FOF Numbered"/>
    <w:basedOn w:val="Normal"/>
    <w:link w:val="FOFNumberedChar"/>
    <w:uiPriority w:val="2"/>
    <w:qFormat/>
    <w:rsid w:val="00C44232"/>
    <w:pPr>
      <w:numPr>
        <w:numId w:val="46"/>
      </w:numPr>
      <w:spacing w:before="120" w:line="360" w:lineRule="auto"/>
    </w:pPr>
    <w:rPr>
      <w:snapToGrid w:val="0"/>
      <w:lang w:eastAsia="en-US"/>
    </w:rPr>
  </w:style>
  <w:style w:type="character" w:customStyle="1" w:styleId="FOFNumberedChar">
    <w:name w:val="FOF Numbered Char"/>
    <w:basedOn w:val="DefaultParagraphFont"/>
    <w:link w:val="FOFNumbered"/>
    <w:uiPriority w:val="2"/>
    <w:rsid w:val="00C44232"/>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002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9EA22-B36C-4B56-84A7-252AF7CE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899</TotalTime>
  <Pages>9</Pages>
  <Words>2398</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Roundtree-Williams, Keva</cp:lastModifiedBy>
  <cp:revision>23</cp:revision>
  <cp:lastPrinted>2017-03-08T20:04:00Z</cp:lastPrinted>
  <dcterms:created xsi:type="dcterms:W3CDTF">2017-02-15T15:29:00Z</dcterms:created>
  <dcterms:modified xsi:type="dcterms:W3CDTF">2017-03-30T14:36:00Z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