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C45F06" w:rsidRDefault="00C45F06" w:rsidP="00706A04">
      <w:pPr>
        <w:spacing w:line="240" w:lineRule="exact"/>
        <w:rPr>
          <w:szCs w:val="24"/>
        </w:rPr>
      </w:pPr>
      <w:r w:rsidRPr="00D1428C">
        <w:rPr>
          <w:szCs w:val="24"/>
        </w:rPr>
        <w:t>TO: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 w:rsidR="00812D0E">
        <w:rPr>
          <w:szCs w:val="24"/>
        </w:rPr>
        <w:t>Donna L. Nelson</w:t>
      </w:r>
      <w:r>
        <w:rPr>
          <w:szCs w:val="24"/>
        </w:rPr>
        <w:t xml:space="preserve">, </w:t>
      </w:r>
      <w:r w:rsidR="00706A04">
        <w:rPr>
          <w:szCs w:val="24"/>
        </w:rPr>
        <w:t>Chairman</w:t>
      </w:r>
      <w:r w:rsidRPr="005F16BC">
        <w:rPr>
          <w:szCs w:val="24"/>
        </w:rPr>
        <w:t xml:space="preserve"> </w:t>
      </w:r>
    </w:p>
    <w:p w:rsidR="00C45F06" w:rsidRDefault="00812D0E" w:rsidP="00C45F06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Kenneth W. Anderson, Jr.</w:t>
      </w:r>
      <w:r w:rsidR="00C45F06">
        <w:rPr>
          <w:szCs w:val="24"/>
        </w:rPr>
        <w:t>, Commissioner</w:t>
      </w:r>
    </w:p>
    <w:p w:rsidR="00C45F06" w:rsidRDefault="00B23B45" w:rsidP="00C45F06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</w:t>
      </w:r>
      <w:r w:rsidR="005F4D1A">
        <w:rPr>
          <w:szCs w:val="24"/>
        </w:rPr>
        <w:t xml:space="preserve"> Marquez</w:t>
      </w:r>
      <w:r>
        <w:rPr>
          <w:szCs w:val="24"/>
        </w:rPr>
        <w:t>, Commissioner</w:t>
      </w:r>
    </w:p>
    <w:p w:rsidR="00C45869" w:rsidRDefault="00C45869" w:rsidP="00C45F06">
      <w:pPr>
        <w:spacing w:line="240" w:lineRule="exact"/>
        <w:ind w:left="720" w:firstLine="720"/>
        <w:rPr>
          <w:szCs w:val="24"/>
        </w:rPr>
      </w:pPr>
    </w:p>
    <w:p w:rsidR="00C45F06" w:rsidRDefault="00C45F06" w:rsidP="00C45F06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C45F06" w:rsidRPr="00D1428C" w:rsidRDefault="00C45F06" w:rsidP="00C45F06">
      <w:pPr>
        <w:spacing w:line="360" w:lineRule="auto"/>
        <w:ind w:left="720" w:firstLine="720"/>
        <w:rPr>
          <w:szCs w:val="24"/>
        </w:rPr>
      </w:pPr>
    </w:p>
    <w:p w:rsidR="00C45F06" w:rsidRPr="00D1428C" w:rsidRDefault="00C45F06" w:rsidP="00C45F06">
      <w:pPr>
        <w:spacing w:line="240" w:lineRule="exact"/>
        <w:rPr>
          <w:szCs w:val="24"/>
        </w:rPr>
      </w:pPr>
      <w:r w:rsidRPr="00D1428C">
        <w:rPr>
          <w:szCs w:val="24"/>
        </w:rPr>
        <w:t>FROM:</w:t>
      </w:r>
      <w:r w:rsidRPr="00D1428C">
        <w:rPr>
          <w:szCs w:val="24"/>
        </w:rPr>
        <w:tab/>
      </w:r>
      <w:r>
        <w:rPr>
          <w:szCs w:val="24"/>
        </w:rPr>
        <w:t xml:space="preserve">Irene Montelongo </w:t>
      </w:r>
    </w:p>
    <w:p w:rsidR="00C45F06" w:rsidRPr="00D1428C" w:rsidRDefault="00C45F06" w:rsidP="00C45F06">
      <w:pPr>
        <w:spacing w:line="240" w:lineRule="exact"/>
        <w:rPr>
          <w:szCs w:val="24"/>
        </w:rPr>
      </w:pPr>
      <w:r w:rsidRPr="00D1428C">
        <w:rPr>
          <w:szCs w:val="24"/>
        </w:rPr>
        <w:tab/>
      </w:r>
      <w:r w:rsidRPr="00D1428C">
        <w:rPr>
          <w:szCs w:val="24"/>
        </w:rPr>
        <w:tab/>
      </w:r>
      <w:r>
        <w:rPr>
          <w:szCs w:val="24"/>
        </w:rPr>
        <w:t>Director, Docket Management</w:t>
      </w:r>
    </w:p>
    <w:p w:rsidR="00C45F06" w:rsidRPr="00D1428C" w:rsidRDefault="00C45F06" w:rsidP="00C45F06">
      <w:pPr>
        <w:spacing w:line="240" w:lineRule="exact"/>
        <w:rPr>
          <w:szCs w:val="24"/>
        </w:rPr>
      </w:pPr>
    </w:p>
    <w:p w:rsidR="00C45F06" w:rsidRPr="00D1428C" w:rsidRDefault="00C45F06" w:rsidP="00C45F06">
      <w:pPr>
        <w:ind w:left="1440" w:hanging="1440"/>
        <w:jc w:val="both"/>
        <w:rPr>
          <w:szCs w:val="24"/>
        </w:rPr>
      </w:pPr>
      <w:r w:rsidRPr="00D1428C">
        <w:rPr>
          <w:szCs w:val="24"/>
        </w:rPr>
        <w:t>RE:</w:t>
      </w:r>
      <w:r w:rsidRPr="00D1428C">
        <w:rPr>
          <w:szCs w:val="24"/>
        </w:rPr>
        <w:tab/>
      </w:r>
      <w:r w:rsidRPr="0042758D">
        <w:rPr>
          <w:b/>
          <w:szCs w:val="24"/>
        </w:rPr>
        <w:t xml:space="preserve">Open Meeting of </w:t>
      </w:r>
      <w:r w:rsidR="004A7EED">
        <w:rPr>
          <w:b/>
          <w:szCs w:val="24"/>
        </w:rPr>
        <w:t xml:space="preserve">May </w:t>
      </w:r>
      <w:r w:rsidR="009F5A58">
        <w:rPr>
          <w:b/>
          <w:szCs w:val="24"/>
        </w:rPr>
        <w:t>19</w:t>
      </w:r>
      <w:r w:rsidR="004A7EED">
        <w:rPr>
          <w:b/>
          <w:szCs w:val="24"/>
        </w:rPr>
        <w:t>,</w:t>
      </w:r>
      <w:r w:rsidR="00663E17">
        <w:rPr>
          <w:b/>
          <w:szCs w:val="24"/>
        </w:rPr>
        <w:t xml:space="preserve"> 201</w:t>
      </w:r>
      <w:r w:rsidR="008378C3">
        <w:rPr>
          <w:b/>
          <w:szCs w:val="24"/>
        </w:rPr>
        <w:t>6</w:t>
      </w:r>
    </w:p>
    <w:p w:rsidR="00C45F06" w:rsidRDefault="00C45F06" w:rsidP="00C45F06">
      <w:pPr>
        <w:pStyle w:val="StyleBoldCentered"/>
        <w:tabs>
          <w:tab w:val="left" w:pos="4410"/>
        </w:tabs>
        <w:spacing w:after="0"/>
        <w:ind w:left="1440"/>
        <w:jc w:val="both"/>
      </w:pPr>
      <w:r>
        <w:t xml:space="preserve">PUC </w:t>
      </w:r>
      <w:r w:rsidRPr="001C4DB1">
        <w:t>D</w:t>
      </w:r>
      <w:r>
        <w:t>ocket</w:t>
      </w:r>
      <w:r w:rsidRPr="001C4DB1">
        <w:t xml:space="preserve"> N</w:t>
      </w:r>
      <w:r>
        <w:t>o</w:t>
      </w:r>
      <w:r w:rsidRPr="001C4DB1">
        <w:t xml:space="preserve">. </w:t>
      </w:r>
      <w:r w:rsidR="009F5A58">
        <w:t>44600</w:t>
      </w:r>
    </w:p>
    <w:p w:rsidR="00144FAA" w:rsidRPr="00E81BE3" w:rsidRDefault="00C45F06" w:rsidP="00144FAA">
      <w:pPr>
        <w:pStyle w:val="StyleBoldCentered"/>
        <w:tabs>
          <w:tab w:val="left" w:pos="4410"/>
        </w:tabs>
        <w:spacing w:after="240"/>
        <w:ind w:left="1440" w:right="-360"/>
        <w:jc w:val="both"/>
        <w:rPr>
          <w:b w:val="0"/>
          <w:i/>
        </w:rPr>
      </w:pPr>
      <w:r>
        <w:t>SOAH Docket No. 473-</w:t>
      </w:r>
      <w:r w:rsidR="004A7EED">
        <w:t>16</w:t>
      </w:r>
      <w:r>
        <w:t>-</w:t>
      </w:r>
      <w:r w:rsidR="009F5A58">
        <w:t>0477</w:t>
      </w:r>
      <w:r w:rsidR="004A7EED">
        <w:t>.WS</w:t>
      </w:r>
      <w:r>
        <w:t xml:space="preserve"> – </w:t>
      </w:r>
      <w:r w:rsidR="003C4422">
        <w:rPr>
          <w:b w:val="0"/>
          <w:i/>
        </w:rPr>
        <w:t>Applicat</w:t>
      </w:r>
      <w:r w:rsidR="00284822">
        <w:rPr>
          <w:b w:val="0"/>
          <w:i/>
        </w:rPr>
        <w:t xml:space="preserve">ion of </w:t>
      </w:r>
      <w:r w:rsidR="009F5A58">
        <w:rPr>
          <w:b w:val="0"/>
          <w:i/>
          <w:szCs w:val="24"/>
        </w:rPr>
        <w:t>Rolling Hill Water Service, Inc.</w:t>
      </w:r>
      <w:r w:rsidR="004A7EED">
        <w:rPr>
          <w:b w:val="0"/>
          <w:i/>
          <w:szCs w:val="24"/>
        </w:rPr>
        <w:t xml:space="preserve"> for a Rate/Tariff Change</w:t>
      </w:r>
    </w:p>
    <w:p w:rsidR="00C45F06" w:rsidRPr="00D1428C" w:rsidRDefault="00C45F06" w:rsidP="00144FAA">
      <w:pPr>
        <w:spacing w:before="120"/>
        <w:rPr>
          <w:szCs w:val="24"/>
        </w:rPr>
      </w:pPr>
      <w:r w:rsidRPr="00D1428C">
        <w:rPr>
          <w:szCs w:val="24"/>
        </w:rPr>
        <w:t>DATE: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 w:rsidR="004A7EED">
        <w:rPr>
          <w:szCs w:val="24"/>
        </w:rPr>
        <w:t>April</w:t>
      </w:r>
      <w:r w:rsidR="004A04B2">
        <w:rPr>
          <w:szCs w:val="24"/>
        </w:rPr>
        <w:t xml:space="preserve"> </w:t>
      </w:r>
      <w:r w:rsidR="00C805AB">
        <w:rPr>
          <w:szCs w:val="24"/>
        </w:rPr>
        <w:t>28</w:t>
      </w:r>
      <w:r w:rsidR="004A04B2">
        <w:rPr>
          <w:szCs w:val="24"/>
        </w:rPr>
        <w:t>, 201</w:t>
      </w:r>
      <w:r w:rsidR="008378C3">
        <w:rPr>
          <w:szCs w:val="24"/>
        </w:rPr>
        <w:t>6</w:t>
      </w:r>
    </w:p>
    <w:p w:rsidR="00C45F06" w:rsidRDefault="00C45F06" w:rsidP="00C45F06">
      <w:pPr>
        <w:pStyle w:val="BodyTextIndent"/>
        <w:rPr>
          <w:sz w:val="24"/>
          <w:szCs w:val="24"/>
        </w:rPr>
      </w:pPr>
    </w:p>
    <w:p w:rsidR="00C131D0" w:rsidRDefault="00C45F06" w:rsidP="00B30851">
      <w:pPr>
        <w:pStyle w:val="BodyTextIndent"/>
        <w:ind w:right="-360"/>
        <w:rPr>
          <w:sz w:val="24"/>
          <w:szCs w:val="24"/>
        </w:rPr>
      </w:pPr>
      <w:r w:rsidRPr="00D1428C">
        <w:rPr>
          <w:sz w:val="24"/>
          <w:szCs w:val="24"/>
        </w:rPr>
        <w:t xml:space="preserve">Enclosed </w:t>
      </w:r>
      <w:r w:rsidR="00341319">
        <w:rPr>
          <w:sz w:val="24"/>
          <w:szCs w:val="24"/>
        </w:rPr>
        <w:t xml:space="preserve">is a copy of the </w:t>
      </w:r>
      <w:r w:rsidRPr="00D1428C">
        <w:rPr>
          <w:sz w:val="24"/>
          <w:szCs w:val="24"/>
        </w:rPr>
        <w:t xml:space="preserve">Proposed Order </w:t>
      </w:r>
      <w:r w:rsidR="00E81BE3">
        <w:rPr>
          <w:sz w:val="24"/>
          <w:szCs w:val="24"/>
        </w:rPr>
        <w:t>in the above</w:t>
      </w:r>
      <w:r w:rsidR="008C204B">
        <w:rPr>
          <w:sz w:val="24"/>
          <w:szCs w:val="24"/>
        </w:rPr>
        <w:t>-</w:t>
      </w:r>
      <w:r w:rsidR="00C17164" w:rsidRPr="00D1428C">
        <w:rPr>
          <w:sz w:val="24"/>
          <w:szCs w:val="24"/>
        </w:rPr>
        <w:t>referenced</w:t>
      </w:r>
      <w:r w:rsidRPr="00D1428C">
        <w:rPr>
          <w:sz w:val="24"/>
          <w:szCs w:val="24"/>
        </w:rPr>
        <w:t xml:space="preserve"> docket.  The Commission will 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presently scheduled to begin at </w:t>
      </w:r>
      <w:r>
        <w:rPr>
          <w:sz w:val="24"/>
          <w:szCs w:val="24"/>
        </w:rPr>
        <w:t>9:30</w:t>
      </w:r>
      <w:r w:rsidR="00B30851">
        <w:rPr>
          <w:sz w:val="24"/>
          <w:szCs w:val="24"/>
        </w:rPr>
        <w:t> </w:t>
      </w:r>
      <w:r w:rsidRPr="00D1428C">
        <w:rPr>
          <w:sz w:val="24"/>
          <w:szCs w:val="24"/>
        </w:rPr>
        <w:t>a.m. on</w:t>
      </w:r>
      <w:r w:rsidR="00624AAC">
        <w:rPr>
          <w:sz w:val="24"/>
          <w:szCs w:val="24"/>
        </w:rPr>
        <w:t xml:space="preserve"> </w:t>
      </w:r>
      <w:r w:rsidR="00C805AB">
        <w:rPr>
          <w:sz w:val="24"/>
          <w:szCs w:val="24"/>
        </w:rPr>
        <w:t>Thursday</w:t>
      </w:r>
      <w:r w:rsidR="001B3281">
        <w:rPr>
          <w:sz w:val="24"/>
          <w:szCs w:val="24"/>
        </w:rPr>
        <w:t xml:space="preserve">, </w:t>
      </w:r>
      <w:r w:rsidR="004A7EED">
        <w:rPr>
          <w:sz w:val="24"/>
          <w:szCs w:val="24"/>
        </w:rPr>
        <w:t xml:space="preserve">May </w:t>
      </w:r>
      <w:r w:rsidR="009F5A58">
        <w:rPr>
          <w:sz w:val="24"/>
          <w:szCs w:val="24"/>
        </w:rPr>
        <w:t>19</w:t>
      </w:r>
      <w:r w:rsidR="004A7EED">
        <w:rPr>
          <w:sz w:val="24"/>
          <w:szCs w:val="24"/>
        </w:rPr>
        <w:t xml:space="preserve">, </w:t>
      </w:r>
      <w:r w:rsidR="005F4D1A">
        <w:rPr>
          <w:sz w:val="24"/>
          <w:szCs w:val="24"/>
        </w:rPr>
        <w:t>201</w:t>
      </w:r>
      <w:r w:rsidR="008378C3">
        <w:rPr>
          <w:sz w:val="24"/>
          <w:szCs w:val="24"/>
        </w:rPr>
        <w:t>6</w:t>
      </w:r>
      <w:r w:rsidR="001C4117">
        <w:rPr>
          <w:sz w:val="24"/>
          <w:szCs w:val="24"/>
        </w:rPr>
        <w:t xml:space="preserve">, </w:t>
      </w:r>
      <w:r>
        <w:rPr>
          <w:sz w:val="24"/>
          <w:szCs w:val="24"/>
        </w:rPr>
        <w:t>a</w:t>
      </w:r>
      <w:r w:rsidRPr="00D1428C">
        <w:rPr>
          <w:sz w:val="24"/>
          <w:szCs w:val="24"/>
        </w:rPr>
        <w:t xml:space="preserve">t the Commission’s offices, </w:t>
      </w:r>
      <w:smartTag w:uri="urn:schemas-microsoft-com:office:smarttags" w:element="address">
        <w:smartTag w:uri="urn:schemas-microsoft-com:office:smarttags" w:element="Street">
          <w:r w:rsidRPr="00D1428C">
            <w:rPr>
              <w:sz w:val="24"/>
              <w:szCs w:val="24"/>
            </w:rPr>
            <w:t>1701 North Congress Avenue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City">
          <w:r w:rsidRPr="00D1428C">
            <w:rPr>
              <w:sz w:val="24"/>
              <w:szCs w:val="24"/>
            </w:rPr>
            <w:t>Austin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State">
          <w:r w:rsidRPr="00D1428C">
            <w:rPr>
              <w:sz w:val="24"/>
              <w:szCs w:val="24"/>
            </w:rPr>
            <w:t>Texas</w:t>
          </w:r>
        </w:smartTag>
      </w:smartTag>
      <w:r w:rsidRPr="00D1428C">
        <w:rPr>
          <w:sz w:val="24"/>
          <w:szCs w:val="24"/>
        </w:rPr>
        <w:t xml:space="preserve">.  The parties shall file corrections or exceptions </w:t>
      </w:r>
      <w:r w:rsidR="00E81BE3">
        <w:rPr>
          <w:sz w:val="24"/>
          <w:szCs w:val="24"/>
        </w:rPr>
        <w:t xml:space="preserve">to the </w:t>
      </w:r>
      <w:r w:rsidR="00E81BE3" w:rsidRPr="00D1428C">
        <w:rPr>
          <w:sz w:val="24"/>
          <w:szCs w:val="24"/>
        </w:rPr>
        <w:t xml:space="preserve">Proposed Order </w:t>
      </w:r>
      <w:r w:rsidRPr="00D1428C">
        <w:rPr>
          <w:sz w:val="24"/>
          <w:szCs w:val="24"/>
        </w:rPr>
        <w:t xml:space="preserve">on or before </w:t>
      </w:r>
      <w:r w:rsidR="00C805AB">
        <w:rPr>
          <w:sz w:val="24"/>
          <w:szCs w:val="24"/>
        </w:rPr>
        <w:t>Wednesday</w:t>
      </w:r>
      <w:r w:rsidR="001B3281">
        <w:rPr>
          <w:sz w:val="24"/>
          <w:szCs w:val="24"/>
        </w:rPr>
        <w:t xml:space="preserve">, </w:t>
      </w:r>
      <w:r w:rsidR="009F5A58">
        <w:rPr>
          <w:sz w:val="24"/>
          <w:szCs w:val="24"/>
        </w:rPr>
        <w:t>May</w:t>
      </w:r>
      <w:r w:rsidR="00C805AB">
        <w:rPr>
          <w:sz w:val="24"/>
          <w:szCs w:val="24"/>
        </w:rPr>
        <w:t> </w:t>
      </w:r>
      <w:r w:rsidR="009F5A58">
        <w:rPr>
          <w:sz w:val="24"/>
          <w:szCs w:val="24"/>
        </w:rPr>
        <w:t>11,</w:t>
      </w:r>
      <w:r w:rsidR="00C805AB">
        <w:rPr>
          <w:sz w:val="24"/>
          <w:szCs w:val="24"/>
        </w:rPr>
        <w:t> </w:t>
      </w:r>
      <w:bookmarkStart w:id="0" w:name="_GoBack"/>
      <w:bookmarkEnd w:id="0"/>
      <w:r w:rsidR="009F5A58">
        <w:rPr>
          <w:sz w:val="24"/>
          <w:szCs w:val="24"/>
        </w:rPr>
        <w:t>2016.</w:t>
      </w:r>
    </w:p>
    <w:p w:rsidR="00C131D0" w:rsidRDefault="00C131D0" w:rsidP="00B30851">
      <w:pPr>
        <w:pStyle w:val="BodyTextIndent"/>
        <w:ind w:right="-360"/>
        <w:rPr>
          <w:sz w:val="24"/>
          <w:szCs w:val="24"/>
        </w:rPr>
      </w:pPr>
    </w:p>
    <w:p w:rsidR="00C131D0" w:rsidRDefault="00C131D0" w:rsidP="00C131D0">
      <w:pPr>
        <w:pStyle w:val="BodyTextIndent"/>
        <w:ind w:right="-360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9F5A58">
        <w:rPr>
          <w:sz w:val="24"/>
          <w:szCs w:val="24"/>
        </w:rPr>
        <w:t>October 1, 2015</w:t>
      </w:r>
      <w:r w:rsidR="00576450">
        <w:rPr>
          <w:sz w:val="24"/>
          <w:szCs w:val="24"/>
        </w:rPr>
        <w:t>,</w:t>
      </w:r>
      <w:r w:rsidR="00E06DB5">
        <w:rPr>
          <w:sz w:val="24"/>
          <w:szCs w:val="24"/>
        </w:rPr>
        <w:t xml:space="preserve"> this</w:t>
      </w:r>
      <w:r w:rsidRPr="00CE1C08">
        <w:rPr>
          <w:sz w:val="24"/>
          <w:szCs w:val="24"/>
        </w:rPr>
        <w:t xml:space="preserve"> proceeding was referred to the State Office of Administ</w:t>
      </w:r>
      <w:r>
        <w:rPr>
          <w:sz w:val="24"/>
          <w:szCs w:val="24"/>
        </w:rPr>
        <w:t xml:space="preserve">rative Hearings.  Subsequently, the docket was returned to the Commission, and the </w:t>
      </w:r>
      <w:r w:rsidRPr="00CE1C08">
        <w:rPr>
          <w:sz w:val="24"/>
          <w:szCs w:val="24"/>
        </w:rPr>
        <w:t xml:space="preserve">Docket Management </w:t>
      </w:r>
      <w:r>
        <w:rPr>
          <w:sz w:val="24"/>
          <w:szCs w:val="24"/>
        </w:rPr>
        <w:t>Section</w:t>
      </w:r>
      <w:r w:rsidRPr="00CE1C08">
        <w:rPr>
          <w:sz w:val="24"/>
          <w:szCs w:val="24"/>
        </w:rPr>
        <w:t xml:space="preserve"> prepared this Proposed </w:t>
      </w:r>
      <w:r w:rsidR="001A24B3">
        <w:rPr>
          <w:sz w:val="24"/>
          <w:szCs w:val="24"/>
        </w:rPr>
        <w:t>Order.</w:t>
      </w:r>
    </w:p>
    <w:p w:rsidR="00290FF4" w:rsidRDefault="00290FF4" w:rsidP="00C131D0">
      <w:pPr>
        <w:pStyle w:val="BodyTextIndent"/>
        <w:ind w:right="-360"/>
        <w:rPr>
          <w:sz w:val="24"/>
          <w:szCs w:val="24"/>
        </w:rPr>
      </w:pPr>
    </w:p>
    <w:p w:rsidR="00C45F06" w:rsidRPr="00B741AF" w:rsidRDefault="003C341C" w:rsidP="00C015BE">
      <w:pPr>
        <w:jc w:val="both"/>
        <w:rPr>
          <w:b/>
          <w:szCs w:val="24"/>
        </w:rPr>
      </w:pPr>
      <w:r>
        <w:rPr>
          <w:b/>
          <w:szCs w:val="24"/>
        </w:rPr>
        <w:tab/>
      </w:r>
      <w:r w:rsidR="00C45F06" w:rsidRPr="00B741AF">
        <w:rPr>
          <w:b/>
          <w:szCs w:val="24"/>
        </w:rPr>
        <w:t>If there are no corrections or exceptions</w:t>
      </w:r>
      <w:r w:rsidR="0056115C">
        <w:rPr>
          <w:b/>
          <w:szCs w:val="24"/>
        </w:rPr>
        <w:t>,</w:t>
      </w:r>
      <w:r w:rsidR="00C45F06" w:rsidRPr="00B741AF">
        <w:rPr>
          <w:b/>
          <w:szCs w:val="24"/>
        </w:rPr>
        <w:t xml:space="preserve"> no response is necessary.</w:t>
      </w:r>
    </w:p>
    <w:p w:rsidR="00C45F06" w:rsidRPr="00D1428C" w:rsidRDefault="00C45F06" w:rsidP="00C45F06">
      <w:pPr>
        <w:pStyle w:val="BodyTextIndent"/>
        <w:rPr>
          <w:sz w:val="24"/>
          <w:szCs w:val="24"/>
        </w:rPr>
      </w:pPr>
    </w:p>
    <w:p w:rsidR="00C45F06" w:rsidRDefault="00C45F06" w:rsidP="00C45F06">
      <w:pPr>
        <w:jc w:val="both"/>
      </w:pPr>
    </w:p>
    <w:p w:rsidR="00C45F06" w:rsidRDefault="00C45F06" w:rsidP="00C45F06">
      <w:pPr>
        <w:jc w:val="both"/>
      </w:pPr>
    </w:p>
    <w:p w:rsidR="00756178" w:rsidRDefault="00756178" w:rsidP="00C45F06">
      <w:pPr>
        <w:jc w:val="both"/>
      </w:pPr>
    </w:p>
    <w:p w:rsidR="00756178" w:rsidRDefault="00756178" w:rsidP="00C45F06">
      <w:pPr>
        <w:jc w:val="both"/>
      </w:pPr>
    </w:p>
    <w:p w:rsidR="00756178" w:rsidRDefault="00756178" w:rsidP="00C45F06">
      <w:pPr>
        <w:jc w:val="both"/>
        <w:sectPr w:rsidR="00756178">
          <w:headerReference w:type="default" r:id="rId9"/>
          <w:footerReference w:type="default" r:id="rId10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243281" w:rsidRDefault="00756178" w:rsidP="00290FF4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756178">
        <w:rPr>
          <w:sz w:val="16"/>
          <w:szCs w:val="16"/>
        </w:rPr>
        <w:fldChar w:fldCharType="begin"/>
      </w:r>
      <w:r w:rsidRPr="00756178">
        <w:rPr>
          <w:sz w:val="16"/>
          <w:szCs w:val="16"/>
        </w:rPr>
        <w:instrText xml:space="preserve"> FILENAME  \p  \* MERGEFORMAT </w:instrText>
      </w:r>
      <w:r w:rsidRPr="00756178">
        <w:rPr>
          <w:sz w:val="16"/>
          <w:szCs w:val="16"/>
        </w:rPr>
        <w:fldChar w:fldCharType="separate"/>
      </w:r>
      <w:r w:rsidR="009F5A58">
        <w:rPr>
          <w:noProof/>
          <w:sz w:val="16"/>
          <w:szCs w:val="16"/>
        </w:rPr>
        <w:t>q:\cadm\orders\soahsettled\44000\44600pomemo.docx</w:t>
      </w:r>
      <w:r w:rsidRPr="00756178">
        <w:rPr>
          <w:noProof/>
          <w:sz w:val="16"/>
          <w:szCs w:val="16"/>
        </w:rPr>
        <w:fldChar w:fldCharType="end"/>
      </w:r>
    </w:p>
    <w:sectPr w:rsidR="00243281" w:rsidSect="00810452">
      <w:headerReference w:type="default" r:id="rId11"/>
      <w:footerReference w:type="default" r:id="rId12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4AB" w:rsidRDefault="00B954AB">
      <w:r>
        <w:separator/>
      </w:r>
    </w:p>
  </w:endnote>
  <w:endnote w:type="continuationSeparator" w:id="0">
    <w:p w:rsidR="00B954AB" w:rsidRDefault="00B95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4B2" w:rsidRPr="004A04B2" w:rsidRDefault="00B954AB" w:rsidP="004A04B2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</w:r>
  </w:p>
  <w:p w:rsidR="004A04B2" w:rsidRPr="004A04B2" w:rsidRDefault="004A04B2" w:rsidP="004A04B2">
    <w:pPr>
      <w:framePr w:hSpace="180" w:wrap="auto" w:vAnchor="page" w:hAnchor="page" w:x="496" w:y="14626"/>
      <w:rPr>
        <w:spacing w:val="10"/>
      </w:rPr>
    </w:pPr>
    <w:r w:rsidRPr="004A04B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23361539" r:id="rId2">
          <o:FieldCodes>\* mergeformat</o:FieldCodes>
        </o:OLEObject>
      </w:object>
    </w:r>
  </w:p>
  <w:p w:rsidR="004A04B2" w:rsidRPr="004A04B2" w:rsidRDefault="004A04B2" w:rsidP="004A04B2">
    <w:pPr>
      <w:tabs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4A04B2" w:rsidRPr="004A04B2" w:rsidRDefault="004A04B2" w:rsidP="004A04B2">
    <w:pPr>
      <w:tabs>
        <w:tab w:val="left" w:pos="540"/>
        <w:tab w:val="center" w:pos="4680"/>
        <w:tab w:val="right" w:pos="10800"/>
      </w:tabs>
      <w:rPr>
        <w:rFonts w:ascii="Arial" w:hAnsi="Arial"/>
        <w:sz w:val="12"/>
      </w:rPr>
    </w:pPr>
    <w:r w:rsidRPr="004A04B2">
      <w:rPr>
        <w:rFonts w:ascii="Arial" w:hAnsi="Arial"/>
        <w:sz w:val="12"/>
      </w:rPr>
      <w:t>Printed on recycled paper</w:t>
    </w:r>
    <w:r w:rsidRPr="004A04B2">
      <w:rPr>
        <w:rFonts w:ascii="Arial" w:hAnsi="Arial"/>
        <w:sz w:val="12"/>
      </w:rPr>
      <w:tab/>
    </w:r>
    <w:r w:rsidRPr="004A04B2">
      <w:rPr>
        <w:rFonts w:ascii="Arial" w:hAnsi="Arial"/>
        <w:sz w:val="12"/>
      </w:rPr>
      <w:tab/>
      <w:t>An Equal Opportunity Employer</w:t>
    </w:r>
  </w:p>
  <w:p w:rsidR="004A04B2" w:rsidRPr="004A04B2" w:rsidRDefault="004A04B2" w:rsidP="004A04B2">
    <w:pPr>
      <w:pBdr>
        <w:top w:val="single" w:sz="6" w:space="1" w:color="auto"/>
      </w:pBdr>
      <w:tabs>
        <w:tab w:val="center" w:pos="4680"/>
        <w:tab w:val="right" w:pos="10800"/>
      </w:tabs>
      <w:spacing w:before="60"/>
      <w:jc w:val="both"/>
      <w:rPr>
        <w:b/>
        <w:sz w:val="20"/>
      </w:rPr>
    </w:pPr>
    <w:r w:rsidRPr="004A04B2">
      <w:rPr>
        <w:b/>
        <w:sz w:val="20"/>
      </w:rPr>
      <w:t>1701 N. Congress Avenue   PO Box 13326 Austin, TX  78711   512/936-7000   Fax: 512/936-7003  web site: www.puc.texas.gov</w:t>
    </w:r>
  </w:p>
  <w:p w:rsidR="00B954AB" w:rsidRDefault="00B954AB" w:rsidP="004A04B2">
    <w:pPr>
      <w:tabs>
        <w:tab w:val="left" w:pos="540"/>
        <w:tab w:val="center" w:pos="4680"/>
        <w:tab w:val="right" w:pos="10800"/>
      </w:tabs>
      <w:rPr>
        <w:b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B954A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B954A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4AB" w:rsidRDefault="00B954AB">
      <w:r>
        <w:separator/>
      </w:r>
    </w:p>
  </w:footnote>
  <w:footnote w:type="continuationSeparator" w:id="0">
    <w:p w:rsidR="00B954AB" w:rsidRDefault="00B95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4B2" w:rsidRPr="004A04B2" w:rsidRDefault="004A04B2" w:rsidP="004A04B2">
    <w:pPr>
      <w:tabs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4A04B2" w:rsidRPr="004A04B2" w:rsidRDefault="004A04B2" w:rsidP="004A04B2">
    <w:pPr>
      <w:tabs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 w:rsidRPr="004A04B2">
      <w:rPr>
        <w:b/>
        <w:noProof/>
        <w:sz w:val="22"/>
      </w:rPr>
      <w:drawing>
        <wp:anchor distT="0" distB="0" distL="114300" distR="114300" simplePos="0" relativeHeight="251659264" behindDoc="0" locked="0" layoutInCell="1" allowOverlap="1" wp14:anchorId="3C237B0A" wp14:editId="383411B0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A04B2">
      <w:rPr>
        <w:b/>
      </w:rPr>
      <w:tab/>
    </w:r>
    <w:r w:rsidRPr="004A04B2">
      <w:rPr>
        <w:b/>
        <w:sz w:val="22"/>
      </w:rPr>
      <w:tab/>
    </w:r>
  </w:p>
  <w:p w:rsidR="004A04B2" w:rsidRPr="004A04B2" w:rsidRDefault="004A04B2" w:rsidP="004A04B2">
    <w:pPr>
      <w:tabs>
        <w:tab w:val="center" w:pos="270"/>
        <w:tab w:val="left" w:pos="360"/>
        <w:tab w:val="center" w:pos="10944"/>
      </w:tabs>
      <w:rPr>
        <w:b/>
        <w:spacing w:val="10"/>
        <w:sz w:val="22"/>
      </w:rPr>
    </w:pPr>
    <w:r w:rsidRPr="004A04B2">
      <w:rPr>
        <w:b/>
        <w:sz w:val="22"/>
      </w:rPr>
      <w:tab/>
    </w:r>
    <w:r w:rsidRPr="004A04B2">
      <w:rPr>
        <w:b/>
        <w:sz w:val="22"/>
      </w:rPr>
      <w:tab/>
    </w:r>
    <w:r w:rsidRPr="004A04B2">
      <w:rPr>
        <w:b/>
        <w:spacing w:val="10"/>
        <w:sz w:val="22"/>
      </w:rPr>
      <w:t xml:space="preserve">Donna L. Nelson </w:t>
    </w:r>
    <w:r w:rsidRPr="004A04B2">
      <w:rPr>
        <w:b/>
        <w:spacing w:val="10"/>
        <w:sz w:val="22"/>
      </w:rPr>
      <w:ptab w:relativeTo="margin" w:alignment="right" w:leader="none"/>
    </w:r>
    <w:r w:rsidRPr="004A04B2">
      <w:rPr>
        <w:b/>
        <w:spacing w:val="10"/>
        <w:sz w:val="22"/>
      </w:rPr>
      <w:t>Greg Abbott</w:t>
    </w:r>
  </w:p>
  <w:p w:rsidR="004A04B2" w:rsidRPr="004A04B2" w:rsidRDefault="004A04B2" w:rsidP="004A04B2">
    <w:pPr>
      <w:tabs>
        <w:tab w:val="center" w:pos="274"/>
        <w:tab w:val="left" w:pos="360"/>
        <w:tab w:val="center" w:pos="10944"/>
      </w:tabs>
      <w:rPr>
        <w:b/>
        <w:spacing w:val="10"/>
        <w:sz w:val="16"/>
      </w:rPr>
    </w:pPr>
    <w:r w:rsidRPr="004A04B2">
      <w:rPr>
        <w:rFonts w:ascii="Palatino (PCL6)" w:hAnsi="Palatino (PCL6)"/>
        <w:b/>
        <w:spacing w:val="10"/>
        <w:sz w:val="18"/>
      </w:rPr>
      <w:tab/>
    </w:r>
    <w:r w:rsidRPr="004A04B2">
      <w:rPr>
        <w:rFonts w:ascii="Palatino (PCL6)" w:hAnsi="Palatino (PCL6)"/>
        <w:b/>
        <w:spacing w:val="10"/>
        <w:sz w:val="18"/>
      </w:rPr>
      <w:tab/>
    </w:r>
    <w:r w:rsidRPr="004A04B2">
      <w:rPr>
        <w:b/>
        <w:spacing w:val="10"/>
        <w:sz w:val="16"/>
      </w:rPr>
      <w:t>Chairman</w:t>
    </w:r>
    <w:r w:rsidRPr="004A04B2">
      <w:rPr>
        <w:b/>
        <w:spacing w:val="10"/>
        <w:sz w:val="16"/>
      </w:rPr>
      <w:ptab w:relativeTo="margin" w:alignment="right" w:leader="none"/>
    </w:r>
    <w:r w:rsidRPr="004A04B2">
      <w:rPr>
        <w:b/>
        <w:spacing w:val="10"/>
        <w:sz w:val="16"/>
      </w:rPr>
      <w:t>Governor</w:t>
    </w:r>
  </w:p>
  <w:p w:rsidR="004A04B2" w:rsidRPr="004A04B2" w:rsidRDefault="004A04B2" w:rsidP="004A04B2">
    <w:pPr>
      <w:tabs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 w:rsidRPr="004A04B2">
      <w:rPr>
        <w:b/>
      </w:rPr>
      <w:tab/>
    </w:r>
    <w:r w:rsidRPr="004A04B2">
      <w:rPr>
        <w:b/>
        <w:sz w:val="22"/>
      </w:rPr>
      <w:tab/>
    </w:r>
  </w:p>
  <w:p w:rsidR="004A04B2" w:rsidRPr="004A04B2" w:rsidRDefault="004A04B2" w:rsidP="004A04B2">
    <w:pPr>
      <w:tabs>
        <w:tab w:val="center" w:pos="270"/>
        <w:tab w:val="left" w:pos="360"/>
        <w:tab w:val="center" w:pos="10944"/>
      </w:tabs>
      <w:rPr>
        <w:b/>
        <w:spacing w:val="10"/>
        <w:sz w:val="22"/>
      </w:rPr>
    </w:pPr>
    <w:r w:rsidRPr="004A04B2">
      <w:rPr>
        <w:rFonts w:ascii="Palatino (PCL6)" w:hAnsi="Palatino (PCL6)"/>
        <w:b/>
        <w:spacing w:val="10"/>
        <w:sz w:val="16"/>
      </w:rPr>
      <w:tab/>
    </w:r>
    <w:r w:rsidRPr="004A04B2">
      <w:rPr>
        <w:rFonts w:ascii="Palatino (PCL6)" w:hAnsi="Palatino (PCL6)"/>
        <w:b/>
        <w:spacing w:val="10"/>
        <w:sz w:val="16"/>
      </w:rPr>
      <w:tab/>
    </w:r>
    <w:r w:rsidRPr="004A04B2">
      <w:rPr>
        <w:b/>
        <w:spacing w:val="10"/>
        <w:sz w:val="22"/>
      </w:rPr>
      <w:t>Kenneth W. Anderson, Jr.</w:t>
    </w:r>
  </w:p>
  <w:p w:rsidR="004A04B2" w:rsidRPr="004A04B2" w:rsidRDefault="004A04B2" w:rsidP="004A04B2">
    <w:pPr>
      <w:tabs>
        <w:tab w:val="left" w:pos="360"/>
        <w:tab w:val="center" w:pos="10944"/>
      </w:tabs>
      <w:rPr>
        <w:b/>
        <w:spacing w:val="10"/>
        <w:sz w:val="16"/>
      </w:rPr>
    </w:pPr>
    <w:r w:rsidRPr="004A04B2">
      <w:rPr>
        <w:b/>
        <w:spacing w:val="10"/>
        <w:sz w:val="16"/>
      </w:rPr>
      <w:tab/>
      <w:t>Commissioner</w:t>
    </w:r>
  </w:p>
  <w:p w:rsidR="004A04B2" w:rsidRPr="004A04B2" w:rsidRDefault="004A04B2" w:rsidP="004A04B2">
    <w:pPr>
      <w:tabs>
        <w:tab w:val="left" w:pos="360"/>
        <w:tab w:val="center" w:pos="10944"/>
      </w:tabs>
      <w:spacing w:line="80" w:lineRule="exact"/>
      <w:rPr>
        <w:b/>
        <w:sz w:val="16"/>
      </w:rPr>
    </w:pPr>
    <w:r w:rsidRPr="004A04B2">
      <w:rPr>
        <w:b/>
        <w:sz w:val="16"/>
      </w:rPr>
      <w:tab/>
    </w:r>
  </w:p>
  <w:p w:rsidR="004A04B2" w:rsidRPr="004A04B2" w:rsidRDefault="004A04B2" w:rsidP="004A04B2">
    <w:pPr>
      <w:tabs>
        <w:tab w:val="center" w:pos="270"/>
        <w:tab w:val="left" w:pos="360"/>
        <w:tab w:val="center" w:pos="10944"/>
      </w:tabs>
      <w:rPr>
        <w:b/>
        <w:spacing w:val="10"/>
        <w:sz w:val="22"/>
      </w:rPr>
    </w:pPr>
    <w:r w:rsidRPr="004A04B2">
      <w:rPr>
        <w:b/>
        <w:sz w:val="22"/>
      </w:rPr>
      <w:tab/>
    </w:r>
    <w:r w:rsidRPr="004A04B2">
      <w:rPr>
        <w:b/>
        <w:sz w:val="22"/>
      </w:rPr>
      <w:tab/>
      <w:t>Brandy Marty Marquez</w:t>
    </w:r>
  </w:p>
  <w:p w:rsidR="004A04B2" w:rsidRPr="004A04B2" w:rsidRDefault="004A04B2" w:rsidP="004A04B2">
    <w:pPr>
      <w:tabs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4A04B2">
      <w:rPr>
        <w:b/>
        <w:spacing w:val="10"/>
        <w:sz w:val="18"/>
      </w:rPr>
      <w:tab/>
    </w:r>
    <w:r w:rsidRPr="004A04B2">
      <w:rPr>
        <w:b/>
        <w:spacing w:val="10"/>
        <w:sz w:val="18"/>
      </w:rPr>
      <w:tab/>
    </w:r>
    <w:r w:rsidRPr="004A04B2">
      <w:rPr>
        <w:b/>
        <w:spacing w:val="10"/>
        <w:sz w:val="16"/>
      </w:rPr>
      <w:t>Commissioner</w:t>
    </w:r>
  </w:p>
  <w:p w:rsidR="004A04B2" w:rsidRPr="004A04B2" w:rsidRDefault="004A04B2" w:rsidP="004A04B2">
    <w:pPr>
      <w:keepNext/>
      <w:framePr w:w="5899" w:h="545" w:hSpace="180" w:wrap="auto" w:vAnchor="page" w:hAnchor="page" w:x="3502" w:y="2525"/>
      <w:tabs>
        <w:tab w:val="center" w:pos="720"/>
      </w:tabs>
      <w:outlineLvl w:val="0"/>
      <w:rPr>
        <w:b/>
        <w:i/>
        <w:sz w:val="36"/>
      </w:rPr>
    </w:pPr>
    <w:r w:rsidRPr="004A04B2">
      <w:rPr>
        <w:b/>
        <w:i/>
        <w:sz w:val="36"/>
      </w:rPr>
      <w:t>Public Utility Commission of Texas</w:t>
    </w:r>
  </w:p>
  <w:p w:rsidR="004A04B2" w:rsidRPr="004A04B2" w:rsidRDefault="004A04B2" w:rsidP="004A04B2">
    <w:pPr>
      <w:tabs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 w:rsidRPr="004A04B2">
      <w:rPr>
        <w:b/>
      </w:rPr>
      <w:tab/>
    </w:r>
    <w:r w:rsidRPr="004A04B2">
      <w:rPr>
        <w:b/>
        <w:sz w:val="22"/>
      </w:rPr>
      <w:tab/>
    </w:r>
  </w:p>
  <w:p w:rsidR="004A04B2" w:rsidRPr="004A04B2" w:rsidRDefault="004A04B2" w:rsidP="004A04B2">
    <w:pPr>
      <w:tabs>
        <w:tab w:val="center" w:pos="270"/>
        <w:tab w:val="left" w:pos="360"/>
        <w:tab w:val="center" w:pos="10944"/>
      </w:tabs>
      <w:rPr>
        <w:b/>
        <w:spacing w:val="10"/>
        <w:sz w:val="22"/>
      </w:rPr>
    </w:pPr>
    <w:r w:rsidRPr="004A04B2">
      <w:rPr>
        <w:b/>
        <w:spacing w:val="10"/>
        <w:sz w:val="16"/>
      </w:rPr>
      <w:tab/>
    </w:r>
    <w:r w:rsidRPr="004A04B2">
      <w:rPr>
        <w:b/>
        <w:spacing w:val="10"/>
        <w:sz w:val="16"/>
      </w:rPr>
      <w:tab/>
    </w:r>
    <w:r w:rsidRPr="004A04B2">
      <w:rPr>
        <w:b/>
        <w:spacing w:val="10"/>
        <w:sz w:val="22"/>
      </w:rPr>
      <w:t>Brian H. Lloyd</w:t>
    </w:r>
  </w:p>
  <w:p w:rsidR="004A04B2" w:rsidRPr="004A04B2" w:rsidRDefault="004A04B2" w:rsidP="004A04B2">
    <w:pPr>
      <w:tabs>
        <w:tab w:val="left" w:pos="360"/>
        <w:tab w:val="left" w:pos="900"/>
        <w:tab w:val="center" w:pos="10944"/>
      </w:tabs>
      <w:rPr>
        <w:b/>
        <w:spacing w:val="10"/>
        <w:sz w:val="16"/>
      </w:rPr>
    </w:pPr>
    <w:r w:rsidRPr="004A04B2">
      <w:rPr>
        <w:rFonts w:ascii="Palatino (PCL6)" w:hAnsi="Palatino (PCL6)"/>
        <w:b/>
        <w:spacing w:val="10"/>
        <w:sz w:val="16"/>
      </w:rPr>
      <w:tab/>
    </w:r>
    <w:r w:rsidRPr="004A04B2">
      <w:rPr>
        <w:b/>
        <w:spacing w:val="10"/>
        <w:sz w:val="16"/>
      </w:rPr>
      <w:t>Executive Director</w:t>
    </w:r>
  </w:p>
  <w:p w:rsidR="004A04B2" w:rsidRPr="004A04B2" w:rsidRDefault="004A04B2" w:rsidP="004A04B2">
    <w:pPr>
      <w:tabs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 w:rsidRPr="004A04B2"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B954AB" w:rsidRPr="004A04B2" w:rsidRDefault="004A04B2" w:rsidP="004A04B2">
    <w:pPr>
      <w:tabs>
        <w:tab w:val="center" w:pos="270"/>
        <w:tab w:val="center" w:pos="720"/>
        <w:tab w:val="center" w:pos="10944"/>
      </w:tabs>
      <w:rPr>
        <w:b/>
        <w:sz w:val="22"/>
      </w:rPr>
    </w:pPr>
    <w:r w:rsidRPr="004A04B2">
      <w:rPr>
        <w:b/>
        <w:sz w:val="16"/>
      </w:rPr>
      <w:t xml:space="preserve">   </w:t>
    </w:r>
    <w:r w:rsidRPr="004A04B2"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B954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B954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93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15C"/>
    <w:rsid w:val="00006D23"/>
    <w:rsid w:val="000070CB"/>
    <w:rsid w:val="00010E60"/>
    <w:rsid w:val="000205A5"/>
    <w:rsid w:val="000238F6"/>
    <w:rsid w:val="00026CBC"/>
    <w:rsid w:val="00040382"/>
    <w:rsid w:val="0004048E"/>
    <w:rsid w:val="00043020"/>
    <w:rsid w:val="0006064D"/>
    <w:rsid w:val="00075E1F"/>
    <w:rsid w:val="00080748"/>
    <w:rsid w:val="00085B1A"/>
    <w:rsid w:val="000A0C00"/>
    <w:rsid w:val="000A26B5"/>
    <w:rsid w:val="000B08A9"/>
    <w:rsid w:val="000B3807"/>
    <w:rsid w:val="000C0111"/>
    <w:rsid w:val="000C4C0A"/>
    <w:rsid w:val="000D1F41"/>
    <w:rsid w:val="000F1AD7"/>
    <w:rsid w:val="00100076"/>
    <w:rsid w:val="0010492E"/>
    <w:rsid w:val="00116A6D"/>
    <w:rsid w:val="00144FAA"/>
    <w:rsid w:val="0014627B"/>
    <w:rsid w:val="0017069D"/>
    <w:rsid w:val="00176194"/>
    <w:rsid w:val="00176805"/>
    <w:rsid w:val="001942D5"/>
    <w:rsid w:val="001A24B3"/>
    <w:rsid w:val="001A3112"/>
    <w:rsid w:val="001A4C58"/>
    <w:rsid w:val="001B3281"/>
    <w:rsid w:val="001C4117"/>
    <w:rsid w:val="001D340A"/>
    <w:rsid w:val="001E1939"/>
    <w:rsid w:val="001F0159"/>
    <w:rsid w:val="0020541A"/>
    <w:rsid w:val="002307B9"/>
    <w:rsid w:val="0023598C"/>
    <w:rsid w:val="00243281"/>
    <w:rsid w:val="002535F8"/>
    <w:rsid w:val="00256F56"/>
    <w:rsid w:val="0028362F"/>
    <w:rsid w:val="00284822"/>
    <w:rsid w:val="00290027"/>
    <w:rsid w:val="00290FF4"/>
    <w:rsid w:val="002A26CA"/>
    <w:rsid w:val="002C3D60"/>
    <w:rsid w:val="002C7F95"/>
    <w:rsid w:val="002D131B"/>
    <w:rsid w:val="002D1C0E"/>
    <w:rsid w:val="002D6A1E"/>
    <w:rsid w:val="003063A5"/>
    <w:rsid w:val="00335BB4"/>
    <w:rsid w:val="00341319"/>
    <w:rsid w:val="00355A6D"/>
    <w:rsid w:val="00357C03"/>
    <w:rsid w:val="00360AEF"/>
    <w:rsid w:val="00367464"/>
    <w:rsid w:val="0037128A"/>
    <w:rsid w:val="00380F8B"/>
    <w:rsid w:val="00385C2C"/>
    <w:rsid w:val="003B1CFB"/>
    <w:rsid w:val="003B589E"/>
    <w:rsid w:val="003B65EA"/>
    <w:rsid w:val="003C341C"/>
    <w:rsid w:val="003C4422"/>
    <w:rsid w:val="003C7C15"/>
    <w:rsid w:val="003F1F91"/>
    <w:rsid w:val="003F5A23"/>
    <w:rsid w:val="0041083D"/>
    <w:rsid w:val="004139D3"/>
    <w:rsid w:val="004365EB"/>
    <w:rsid w:val="004422AE"/>
    <w:rsid w:val="004572E5"/>
    <w:rsid w:val="0047037C"/>
    <w:rsid w:val="004806DE"/>
    <w:rsid w:val="00482ED8"/>
    <w:rsid w:val="00483C26"/>
    <w:rsid w:val="00485D94"/>
    <w:rsid w:val="00492D1B"/>
    <w:rsid w:val="004A04B2"/>
    <w:rsid w:val="004A4B67"/>
    <w:rsid w:val="004A7EED"/>
    <w:rsid w:val="004B3B47"/>
    <w:rsid w:val="004D1171"/>
    <w:rsid w:val="004E4E91"/>
    <w:rsid w:val="004F4947"/>
    <w:rsid w:val="00502B22"/>
    <w:rsid w:val="00534AA6"/>
    <w:rsid w:val="00534C30"/>
    <w:rsid w:val="0056115C"/>
    <w:rsid w:val="005744E3"/>
    <w:rsid w:val="00576450"/>
    <w:rsid w:val="005819D9"/>
    <w:rsid w:val="00583A7E"/>
    <w:rsid w:val="005D2011"/>
    <w:rsid w:val="005D3A4D"/>
    <w:rsid w:val="005D5211"/>
    <w:rsid w:val="005E04D5"/>
    <w:rsid w:val="005E4DAA"/>
    <w:rsid w:val="005E63BC"/>
    <w:rsid w:val="005F4D1A"/>
    <w:rsid w:val="00621ACE"/>
    <w:rsid w:val="00624AAC"/>
    <w:rsid w:val="00631797"/>
    <w:rsid w:val="00657663"/>
    <w:rsid w:val="00663E17"/>
    <w:rsid w:val="00681B9F"/>
    <w:rsid w:val="006848A3"/>
    <w:rsid w:val="006A468C"/>
    <w:rsid w:val="006B11D1"/>
    <w:rsid w:val="006C6BB7"/>
    <w:rsid w:val="006D418E"/>
    <w:rsid w:val="006D75AF"/>
    <w:rsid w:val="006F7B6A"/>
    <w:rsid w:val="007007AE"/>
    <w:rsid w:val="00701159"/>
    <w:rsid w:val="0070347D"/>
    <w:rsid w:val="00706A04"/>
    <w:rsid w:val="00712B1B"/>
    <w:rsid w:val="00713A54"/>
    <w:rsid w:val="00721E5F"/>
    <w:rsid w:val="0072353E"/>
    <w:rsid w:val="00726431"/>
    <w:rsid w:val="00733BE5"/>
    <w:rsid w:val="007529CB"/>
    <w:rsid w:val="00756178"/>
    <w:rsid w:val="00761EEB"/>
    <w:rsid w:val="00791A15"/>
    <w:rsid w:val="00791A32"/>
    <w:rsid w:val="00794CE0"/>
    <w:rsid w:val="00797214"/>
    <w:rsid w:val="007A6032"/>
    <w:rsid w:val="007B76AE"/>
    <w:rsid w:val="007C4053"/>
    <w:rsid w:val="007C630B"/>
    <w:rsid w:val="007E12DC"/>
    <w:rsid w:val="007F5B3B"/>
    <w:rsid w:val="007F63E5"/>
    <w:rsid w:val="00810452"/>
    <w:rsid w:val="00812025"/>
    <w:rsid w:val="00812D0E"/>
    <w:rsid w:val="008141F0"/>
    <w:rsid w:val="0081645E"/>
    <w:rsid w:val="0082301F"/>
    <w:rsid w:val="0082516E"/>
    <w:rsid w:val="00826E15"/>
    <w:rsid w:val="008378C3"/>
    <w:rsid w:val="008417DC"/>
    <w:rsid w:val="0084263B"/>
    <w:rsid w:val="00864D2B"/>
    <w:rsid w:val="00890566"/>
    <w:rsid w:val="008978E0"/>
    <w:rsid w:val="008C204B"/>
    <w:rsid w:val="008C210A"/>
    <w:rsid w:val="008D31A6"/>
    <w:rsid w:val="008E1583"/>
    <w:rsid w:val="00910E4E"/>
    <w:rsid w:val="00915333"/>
    <w:rsid w:val="00924EDF"/>
    <w:rsid w:val="00936841"/>
    <w:rsid w:val="009636CC"/>
    <w:rsid w:val="009771AF"/>
    <w:rsid w:val="00984925"/>
    <w:rsid w:val="00984985"/>
    <w:rsid w:val="009D795B"/>
    <w:rsid w:val="009F205E"/>
    <w:rsid w:val="009F5A58"/>
    <w:rsid w:val="00A37C68"/>
    <w:rsid w:val="00A46127"/>
    <w:rsid w:val="00A47B65"/>
    <w:rsid w:val="00A50156"/>
    <w:rsid w:val="00A56782"/>
    <w:rsid w:val="00A57E2E"/>
    <w:rsid w:val="00A700D3"/>
    <w:rsid w:val="00A86836"/>
    <w:rsid w:val="00AA0262"/>
    <w:rsid w:val="00AD610C"/>
    <w:rsid w:val="00AF17A0"/>
    <w:rsid w:val="00AF1F6B"/>
    <w:rsid w:val="00AF34AB"/>
    <w:rsid w:val="00B006D7"/>
    <w:rsid w:val="00B00C47"/>
    <w:rsid w:val="00B21968"/>
    <w:rsid w:val="00B22948"/>
    <w:rsid w:val="00B23B45"/>
    <w:rsid w:val="00B30851"/>
    <w:rsid w:val="00B3352C"/>
    <w:rsid w:val="00B37DBA"/>
    <w:rsid w:val="00B44BA5"/>
    <w:rsid w:val="00B607DA"/>
    <w:rsid w:val="00B72EFA"/>
    <w:rsid w:val="00B857FD"/>
    <w:rsid w:val="00B9315F"/>
    <w:rsid w:val="00B954AB"/>
    <w:rsid w:val="00BA5953"/>
    <w:rsid w:val="00BC1168"/>
    <w:rsid w:val="00BC425E"/>
    <w:rsid w:val="00BE3E83"/>
    <w:rsid w:val="00BF3ECA"/>
    <w:rsid w:val="00C015BE"/>
    <w:rsid w:val="00C059F2"/>
    <w:rsid w:val="00C110CB"/>
    <w:rsid w:val="00C114AE"/>
    <w:rsid w:val="00C131D0"/>
    <w:rsid w:val="00C149EE"/>
    <w:rsid w:val="00C17164"/>
    <w:rsid w:val="00C24121"/>
    <w:rsid w:val="00C27CA4"/>
    <w:rsid w:val="00C350CF"/>
    <w:rsid w:val="00C45869"/>
    <w:rsid w:val="00C45F06"/>
    <w:rsid w:val="00C506AB"/>
    <w:rsid w:val="00C57F42"/>
    <w:rsid w:val="00C708BF"/>
    <w:rsid w:val="00C805AB"/>
    <w:rsid w:val="00C812E2"/>
    <w:rsid w:val="00C81976"/>
    <w:rsid w:val="00C81A94"/>
    <w:rsid w:val="00C85248"/>
    <w:rsid w:val="00C93D5F"/>
    <w:rsid w:val="00C949A0"/>
    <w:rsid w:val="00CA0D5B"/>
    <w:rsid w:val="00CB3ADA"/>
    <w:rsid w:val="00CF71CE"/>
    <w:rsid w:val="00D01A21"/>
    <w:rsid w:val="00D12C96"/>
    <w:rsid w:val="00D131EF"/>
    <w:rsid w:val="00D171F4"/>
    <w:rsid w:val="00D41A85"/>
    <w:rsid w:val="00D63228"/>
    <w:rsid w:val="00D8541E"/>
    <w:rsid w:val="00D977A9"/>
    <w:rsid w:val="00DB3286"/>
    <w:rsid w:val="00DC7170"/>
    <w:rsid w:val="00DD4340"/>
    <w:rsid w:val="00E06DB5"/>
    <w:rsid w:val="00E23B37"/>
    <w:rsid w:val="00E27EC2"/>
    <w:rsid w:val="00E40EE9"/>
    <w:rsid w:val="00E473F9"/>
    <w:rsid w:val="00E547C7"/>
    <w:rsid w:val="00E77F5C"/>
    <w:rsid w:val="00E81BE3"/>
    <w:rsid w:val="00E84A80"/>
    <w:rsid w:val="00EC4C23"/>
    <w:rsid w:val="00ED37BA"/>
    <w:rsid w:val="00ED4285"/>
    <w:rsid w:val="00ED5C77"/>
    <w:rsid w:val="00ED6347"/>
    <w:rsid w:val="00ED6CFD"/>
    <w:rsid w:val="00EF2B87"/>
    <w:rsid w:val="00F04684"/>
    <w:rsid w:val="00F106EB"/>
    <w:rsid w:val="00F24ED1"/>
    <w:rsid w:val="00F24F83"/>
    <w:rsid w:val="00F457F0"/>
    <w:rsid w:val="00F51126"/>
    <w:rsid w:val="00F71A11"/>
    <w:rsid w:val="00F72CC9"/>
    <w:rsid w:val="00F937C7"/>
    <w:rsid w:val="00FA369B"/>
    <w:rsid w:val="00FB19BD"/>
    <w:rsid w:val="00FC1EFA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hapeDefaults>
    <o:shapedefaults v:ext="edit" spidmax="229378"/>
    <o:shapelayout v:ext="edit">
      <o:idmap v:ext="edit" data="1"/>
    </o:shapelayout>
  </w:shapeDefaults>
  <w:decimalSymbol w:val="."/>
  <w:listSeparator w:val=","/>
  <w15:docId w15:val="{BBDC71BA-3841-4150-9AA3-6EB080F5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5F06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810452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1045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8104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0452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C45F06"/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rsid w:val="00C45F06"/>
    <w:rPr>
      <w:rFonts w:ascii="Times New Roman" w:hAnsi="Times New Roman"/>
      <w:sz w:val="24"/>
    </w:rPr>
  </w:style>
  <w:style w:type="paragraph" w:styleId="BodyTextIndent">
    <w:name w:val="Body Text Indent"/>
    <w:basedOn w:val="Normal"/>
    <w:link w:val="BodyTextIndentChar"/>
    <w:rsid w:val="00C45F06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C45F06"/>
    <w:rPr>
      <w:rFonts w:ascii="Times New Roman" w:hAnsi="Times New Roman"/>
      <w:sz w:val="22"/>
    </w:rPr>
  </w:style>
  <w:style w:type="paragraph" w:customStyle="1" w:styleId="StyleBoldCentered">
    <w:name w:val="Style Bold Centered"/>
    <w:basedOn w:val="Normal"/>
    <w:rsid w:val="00C45F06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6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8DAEB-A46D-471E-AF7B-FE05FA48E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lwharton</dc:creator>
  <cp:lastModifiedBy>Wharton, Laurie</cp:lastModifiedBy>
  <cp:revision>4</cp:revision>
  <cp:lastPrinted>2015-07-10T18:18:00Z</cp:lastPrinted>
  <dcterms:created xsi:type="dcterms:W3CDTF">2016-04-26T15:19:00Z</dcterms:created>
  <dcterms:modified xsi:type="dcterms:W3CDTF">2016-04-28T20:13:00Z</dcterms:modified>
</cp:coreProperties>
</file>