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5E2795">
        <w:t>44236</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5E2795" w:rsidP="005E2795">
            <w:pPr>
              <w:pStyle w:val="Docketstyle"/>
            </w:pPr>
            <w:r>
              <w:t>APPLICATION OF CUSTOM WATER COMPANY, LLC FOR A WATER 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1F1C0C" w:rsidP="00C54659">
      <w:pPr>
        <w:pStyle w:val="Titleoforder"/>
      </w:pPr>
      <w:r>
        <w:t xml:space="preserve">REVISED </w:t>
      </w:r>
      <w:r w:rsidR="005E2795">
        <w:t>PROPOSED</w:t>
      </w:r>
      <w:r w:rsidR="00C54659">
        <w:t xml:space="preserve"> ORDER</w:t>
      </w:r>
    </w:p>
    <w:p w:rsidR="00266F9F" w:rsidRDefault="00266F9F" w:rsidP="00266F9F">
      <w:pPr>
        <w:pStyle w:val="BodyText"/>
      </w:pPr>
      <w:r>
        <w:t>This Order address</w:t>
      </w:r>
      <w:r w:rsidR="00091D26">
        <w:t>es</w:t>
      </w:r>
      <w:r>
        <w:t xml:space="preserve"> the application</w:t>
      </w:r>
      <w:r w:rsidR="005E2795">
        <w:t xml:space="preserve"> </w:t>
      </w:r>
      <w:r>
        <w:t xml:space="preserve">of </w:t>
      </w:r>
      <w:r w:rsidR="005E2795">
        <w:t xml:space="preserve">Custom Water Company, LLC </w:t>
      </w:r>
      <w:r w:rsidR="00822C67">
        <w:t>to change its</w:t>
      </w:r>
      <w:r w:rsidR="005E2795">
        <w:t xml:space="preserve"> water rate</w:t>
      </w:r>
      <w:r w:rsidR="00822C67">
        <w:t xml:space="preserve">s and </w:t>
      </w:r>
      <w:r w:rsidR="005E2795">
        <w:t>tariff</w:t>
      </w:r>
      <w:r w:rsidR="00822C67">
        <w:t xml:space="preserve"> and the refund of interim rates collected from customers in excess of its approved rates</w:t>
      </w:r>
      <w:r w:rsidR="005E2795">
        <w:t>.</w:t>
      </w:r>
      <w:r w:rsidR="00822C67">
        <w:t xml:space="preserve">  Custom Water withdrew its application to adjust its rates and agreed to a refund if the interim rates.  </w:t>
      </w:r>
      <w:r w:rsidR="005E2795">
        <w:t xml:space="preserve">Public Utility </w:t>
      </w:r>
      <w:r w:rsidR="00A01291">
        <w:t>Commission of Texas Staff recommended approval</w:t>
      </w:r>
      <w:r w:rsidR="00822C67">
        <w:t xml:space="preserve"> of the proposed refunds.</w:t>
      </w:r>
      <w:r w:rsidR="00A01291">
        <w:t xml:space="preserve">  </w:t>
      </w:r>
      <w:r w:rsidR="00677B5E">
        <w:t>The application</w:t>
      </w:r>
      <w:r w:rsidR="00822C67">
        <w:t xml:space="preserve"> is dismissed and the proposed refunds are</w:t>
      </w:r>
      <w:r w:rsidR="00A01291">
        <w:t xml:space="preserve"> approved</w:t>
      </w:r>
      <w:r w:rsidR="00677B5E">
        <w:t>.</w:t>
      </w:r>
    </w:p>
    <w:p w:rsidR="00A01291" w:rsidRDefault="00A01291" w:rsidP="00266F9F">
      <w:pPr>
        <w:pStyle w:val="BodyText"/>
      </w:pPr>
      <w:r>
        <w:t>The Commission adopts the following findings of fact and conclusions of law:</w:t>
      </w:r>
    </w:p>
    <w:p w:rsidR="00EE5DDA" w:rsidRDefault="00EE5DDA" w:rsidP="00EE5DDA">
      <w:pPr>
        <w:pStyle w:val="Heading1"/>
      </w:pPr>
      <w:r>
        <w:t>Findings of Fact</w:t>
      </w:r>
    </w:p>
    <w:p w:rsidR="00A01291" w:rsidRDefault="00A01291" w:rsidP="007D5710">
      <w:pPr>
        <w:pStyle w:val="FOFNumbered"/>
        <w:rPr>
          <w:szCs w:val="24"/>
        </w:rPr>
      </w:pPr>
      <w:r w:rsidRPr="008F7A21">
        <w:rPr>
          <w:szCs w:val="24"/>
        </w:rPr>
        <w:t>On January 12, 2015, Custom Water filed an application for a rate/tariff change with a proposed effective date of March 20, 2015</w:t>
      </w:r>
      <w:r w:rsidR="008F7A21" w:rsidRPr="008F7A21">
        <w:rPr>
          <w:szCs w:val="24"/>
        </w:rPr>
        <w:t>, for the Montague</w:t>
      </w:r>
      <w:r w:rsidR="00D23400">
        <w:rPr>
          <w:szCs w:val="24"/>
        </w:rPr>
        <w:t xml:space="preserve"> </w:t>
      </w:r>
      <w:r w:rsidR="008F7A21" w:rsidRPr="008F7A21">
        <w:rPr>
          <w:szCs w:val="24"/>
        </w:rPr>
        <w:t xml:space="preserve">and Oak Shores </w:t>
      </w:r>
      <w:r w:rsidR="000C7549" w:rsidRPr="008F7A21">
        <w:rPr>
          <w:szCs w:val="24"/>
        </w:rPr>
        <w:t>water system</w:t>
      </w:r>
      <w:r w:rsidR="000C7549">
        <w:rPr>
          <w:szCs w:val="24"/>
        </w:rPr>
        <w:t>s</w:t>
      </w:r>
      <w:r w:rsidRPr="008F7A21">
        <w:rPr>
          <w:szCs w:val="24"/>
        </w:rPr>
        <w:t xml:space="preserve">. </w:t>
      </w:r>
      <w:r w:rsidR="00DD4AA4" w:rsidRPr="008F7A21">
        <w:rPr>
          <w:szCs w:val="24"/>
        </w:rPr>
        <w:t xml:space="preserve"> Under Custom Water’</w:t>
      </w:r>
      <w:r w:rsidRPr="008F7A21">
        <w:rPr>
          <w:szCs w:val="24"/>
        </w:rPr>
        <w:t>s proposed rates, the monthly base rate including 1,000 gallons for a residential 5/8</w:t>
      </w:r>
      <w:r w:rsidR="00DD4AA4" w:rsidRPr="008F7A21">
        <w:rPr>
          <w:szCs w:val="24"/>
        </w:rPr>
        <w:t>”</w:t>
      </w:r>
      <w:r w:rsidRPr="008F7A21">
        <w:rPr>
          <w:szCs w:val="24"/>
        </w:rPr>
        <w:t xml:space="preserve"> or </w:t>
      </w:r>
      <w:r w:rsidR="00DD4AA4" w:rsidRPr="008F7A21">
        <w:rPr>
          <w:szCs w:val="24"/>
        </w:rPr>
        <w:t>¾”</w:t>
      </w:r>
      <w:r w:rsidRPr="008F7A21">
        <w:rPr>
          <w:szCs w:val="24"/>
        </w:rPr>
        <w:t xml:space="preserve"> pipe would increase from $36.00 to $54.43 and the gallonage charge would increase from $5</w:t>
      </w:r>
      <w:r w:rsidR="00DD4AA4" w:rsidRPr="008F7A21">
        <w:rPr>
          <w:szCs w:val="24"/>
        </w:rPr>
        <w:t>.00</w:t>
      </w:r>
      <w:r w:rsidRPr="008F7A21">
        <w:rPr>
          <w:szCs w:val="24"/>
        </w:rPr>
        <w:t xml:space="preserve"> to $7</w:t>
      </w:r>
      <w:r w:rsidR="00DD4AA4" w:rsidRPr="008F7A21">
        <w:rPr>
          <w:szCs w:val="24"/>
        </w:rPr>
        <w:t>.00</w:t>
      </w:r>
      <w:r w:rsidRPr="008F7A21">
        <w:rPr>
          <w:szCs w:val="24"/>
        </w:rPr>
        <w:t xml:space="preserve"> for each additional 1,000 gallons over the minimum.</w:t>
      </w:r>
    </w:p>
    <w:p w:rsidR="00725260" w:rsidRPr="008F7A21" w:rsidRDefault="00725260" w:rsidP="007D5710">
      <w:pPr>
        <w:pStyle w:val="FOFNumbered"/>
        <w:rPr>
          <w:szCs w:val="24"/>
        </w:rPr>
      </w:pPr>
      <w:r>
        <w:rPr>
          <w:szCs w:val="24"/>
        </w:rPr>
        <w:t xml:space="preserve">Custom Water </w:t>
      </w:r>
      <w:r w:rsidR="00C40A6F">
        <w:rPr>
          <w:szCs w:val="24"/>
        </w:rPr>
        <w:t xml:space="preserve">serves approximately 250 customers </w:t>
      </w:r>
      <w:r>
        <w:rPr>
          <w:szCs w:val="24"/>
        </w:rPr>
        <w:t xml:space="preserve">under </w:t>
      </w:r>
      <w:r w:rsidR="00C40A6F">
        <w:rPr>
          <w:szCs w:val="24"/>
        </w:rPr>
        <w:t xml:space="preserve">water </w:t>
      </w:r>
      <w:r>
        <w:rPr>
          <w:szCs w:val="24"/>
        </w:rPr>
        <w:t>certificate of convenience and necessity (CCN) No. 13211</w:t>
      </w:r>
      <w:r w:rsidR="006B06C6">
        <w:rPr>
          <w:szCs w:val="24"/>
        </w:rPr>
        <w:t xml:space="preserve"> in Montague County</w:t>
      </w:r>
      <w:r>
        <w:rPr>
          <w:szCs w:val="24"/>
        </w:rPr>
        <w:t>.</w:t>
      </w:r>
    </w:p>
    <w:p w:rsidR="00A01291" w:rsidRDefault="00A01291" w:rsidP="00A01291">
      <w:pPr>
        <w:pStyle w:val="FOFNumbered"/>
      </w:pPr>
      <w:r>
        <w:t xml:space="preserve">On January 20, 2015, </w:t>
      </w:r>
      <w:r w:rsidR="008F7A21">
        <w:t xml:space="preserve">the Commission issued </w:t>
      </w:r>
      <w:r>
        <w:t>Order No. 1</w:t>
      </w:r>
      <w:r w:rsidR="008F7A21">
        <w:t>,</w:t>
      </w:r>
      <w:r>
        <w:t xml:space="preserve"> requiring </w:t>
      </w:r>
      <w:r w:rsidR="008F7A21">
        <w:t>Commission Staff</w:t>
      </w:r>
      <w:r w:rsidR="00D23400">
        <w:t xml:space="preserve"> to file a </w:t>
      </w:r>
      <w:r>
        <w:t>recommendation on the application or to propose a procedural schedule, if necessary.</w:t>
      </w:r>
    </w:p>
    <w:p w:rsidR="00725260" w:rsidRDefault="00725260" w:rsidP="00A01291">
      <w:pPr>
        <w:pStyle w:val="FOFNumbered"/>
      </w:pPr>
      <w:r>
        <w:t>On February 11, 2015, Commission Staff recommended that the application and notice be found administratively incomplete and deficient</w:t>
      </w:r>
      <w:r w:rsidR="00991772">
        <w:t>.</w:t>
      </w:r>
      <w:r>
        <w:t xml:space="preserve"> </w:t>
      </w:r>
    </w:p>
    <w:p w:rsidR="00A01291" w:rsidRDefault="00A01291" w:rsidP="00A01291">
      <w:pPr>
        <w:pStyle w:val="FOFNumbered"/>
      </w:pPr>
      <w:r>
        <w:t xml:space="preserve">On February 13, 2015, </w:t>
      </w:r>
      <w:r w:rsidR="00851377">
        <w:t xml:space="preserve">the Commission issued </w:t>
      </w:r>
      <w:r>
        <w:t>Order No. 2</w:t>
      </w:r>
      <w:r w:rsidR="00851377">
        <w:t>,</w:t>
      </w:r>
      <w:r>
        <w:t xml:space="preserve"> deeming the application and notice deficient, suspending the effective date of the proposed rate changes</w:t>
      </w:r>
      <w:r w:rsidR="00851377">
        <w:t>,</w:t>
      </w:r>
      <w:r>
        <w:t xml:space="preserve"> and requiring Custom Water to submit corrections to the application and notice.</w:t>
      </w:r>
    </w:p>
    <w:p w:rsidR="00027DF3" w:rsidRDefault="00027DF3" w:rsidP="00A01291">
      <w:pPr>
        <w:pStyle w:val="FOFNumbered"/>
      </w:pPr>
      <w:r>
        <w:lastRenderedPageBreak/>
        <w:t>On February 23, 2015, Commission Staff recommended that the application be found administratively complete, the suspension of the effective date of the rate increase be lifted, effective March 20, 2015, and a proposed procedural schedule for continued processing be established.</w:t>
      </w:r>
    </w:p>
    <w:p w:rsidR="00A01291" w:rsidRDefault="00A01291" w:rsidP="00A01291">
      <w:pPr>
        <w:pStyle w:val="FOFNumbered"/>
      </w:pPr>
      <w:r>
        <w:t xml:space="preserve">On February 26, 2015, </w:t>
      </w:r>
      <w:r w:rsidR="009B0F5A">
        <w:t xml:space="preserve">the Commission issued </w:t>
      </w:r>
      <w:r>
        <w:t>Order No. 3</w:t>
      </w:r>
      <w:r w:rsidR="009B0F5A">
        <w:t>,</w:t>
      </w:r>
      <w:r>
        <w:t xml:space="preserve"> deeming the application administratively complete, approving an effective date of March 20, 2015 </w:t>
      </w:r>
      <w:r w:rsidR="006B06C6">
        <w:t xml:space="preserve">for the proposed rates, </w:t>
      </w:r>
      <w:r>
        <w:t>and adopting a procedural schedule.</w:t>
      </w:r>
    </w:p>
    <w:p w:rsidR="00A01291" w:rsidRDefault="00A01291" w:rsidP="00A01291">
      <w:pPr>
        <w:pStyle w:val="FOFNumbered"/>
      </w:pPr>
      <w:r>
        <w:t>Between March 20</w:t>
      </w:r>
      <w:r w:rsidR="009B0F5A">
        <w:t xml:space="preserve"> </w:t>
      </w:r>
      <w:r>
        <w:t>and September 22, 2015, Custom Water charged its customers at the proposed rates.</w:t>
      </w:r>
    </w:p>
    <w:p w:rsidR="00A01291" w:rsidRDefault="00A01291" w:rsidP="00A01291">
      <w:pPr>
        <w:pStyle w:val="FOFNumbered"/>
      </w:pPr>
      <w:r>
        <w:t xml:space="preserve">On July 20, 2015, </w:t>
      </w:r>
      <w:r w:rsidR="009B0F5A">
        <w:t xml:space="preserve">Commission </w:t>
      </w:r>
      <w:r>
        <w:t>Staff filed a request for a hearing and that the proceeding be referred to the State Office of Administrative Hearings (SOAH).</w:t>
      </w:r>
    </w:p>
    <w:p w:rsidR="00A01291" w:rsidRDefault="00A01291" w:rsidP="00A01291">
      <w:pPr>
        <w:pStyle w:val="FOFNumbered"/>
      </w:pPr>
      <w:r>
        <w:t xml:space="preserve">On July 27, 2015, </w:t>
      </w:r>
      <w:r w:rsidR="009B0F5A">
        <w:t>the</w:t>
      </w:r>
      <w:r>
        <w:t xml:space="preserve"> Order of Referral and Order Setting Prehearing Conference and requiring Notice was issued by </w:t>
      </w:r>
      <w:r w:rsidR="009B0F5A">
        <w:t xml:space="preserve">the </w:t>
      </w:r>
      <w:r>
        <w:t>Commission.</w:t>
      </w:r>
    </w:p>
    <w:p w:rsidR="00A01291" w:rsidRDefault="00A01291" w:rsidP="00A01291">
      <w:pPr>
        <w:pStyle w:val="FOFNumbered"/>
      </w:pPr>
      <w:r>
        <w:t xml:space="preserve">On August 31, 2015, SOAH </w:t>
      </w:r>
      <w:r w:rsidR="009B0F5A">
        <w:t xml:space="preserve">issued </w:t>
      </w:r>
      <w:r>
        <w:t>Order No. 1</w:t>
      </w:r>
      <w:r w:rsidR="009B0F5A">
        <w:t>,</w:t>
      </w:r>
      <w:r>
        <w:t xml:space="preserve"> memorializing the prehearing conference, setting </w:t>
      </w:r>
      <w:r w:rsidR="000C7549">
        <w:t>a</w:t>
      </w:r>
      <w:r>
        <w:t xml:space="preserve"> procedural schedule, requiring notice of hearing, granting motions to intervene</w:t>
      </w:r>
      <w:r w:rsidR="009B0F5A">
        <w:t>,</w:t>
      </w:r>
      <w:r>
        <w:t xml:space="preserve"> and establishing filing and service procedures.</w:t>
      </w:r>
    </w:p>
    <w:p w:rsidR="00A01291" w:rsidRDefault="00A01291" w:rsidP="009568BD">
      <w:pPr>
        <w:pStyle w:val="FOFNumbered"/>
      </w:pPr>
      <w:r>
        <w:t xml:space="preserve">On September 16, 2015, Commission Staff </w:t>
      </w:r>
      <w:r w:rsidR="00E852CE">
        <w:t>request</w:t>
      </w:r>
      <w:r w:rsidR="0072734F">
        <w:t>ed</w:t>
      </w:r>
      <w:r w:rsidR="00E852CE">
        <w:t xml:space="preserve"> that interim rates be established at the rates previously-approved by the Texas Commission on Environmental Quality for the pendency of this docket.</w:t>
      </w:r>
      <w:r w:rsidR="009B0F5A">
        <w:t xml:space="preserve">  </w:t>
      </w:r>
    </w:p>
    <w:p w:rsidR="000C7549" w:rsidRDefault="000C7549" w:rsidP="009568BD">
      <w:pPr>
        <w:pStyle w:val="FOFNumbered"/>
      </w:pPr>
      <w:r>
        <w:t>On September 17, 2015, the Commission issued a preliminary order, determining the issues to be addressed and not to be addressed in this proceeding.</w:t>
      </w:r>
    </w:p>
    <w:p w:rsidR="00A01291" w:rsidRDefault="00A01291" w:rsidP="00A01291">
      <w:pPr>
        <w:pStyle w:val="FOFNumbered"/>
      </w:pPr>
      <w:r>
        <w:t>On September 24</w:t>
      </w:r>
      <w:r w:rsidR="0072734F">
        <w:t>,</w:t>
      </w:r>
      <w:r>
        <w:t xml:space="preserve"> 2015, Custom Water filed its direct case in support of </w:t>
      </w:r>
      <w:r w:rsidR="0072734F">
        <w:t>the</w:t>
      </w:r>
      <w:r>
        <w:t xml:space="preserve"> application.</w:t>
      </w:r>
    </w:p>
    <w:p w:rsidR="00A01291" w:rsidRDefault="00A01291" w:rsidP="00A01291">
      <w:pPr>
        <w:pStyle w:val="FOFNumbered"/>
      </w:pPr>
      <w:r>
        <w:t xml:space="preserve">On October 7, 2015, SOAH </w:t>
      </w:r>
      <w:r w:rsidR="0072734F">
        <w:t xml:space="preserve">issued </w:t>
      </w:r>
      <w:r>
        <w:t>Order No. 2</w:t>
      </w:r>
      <w:r w:rsidR="0072734F">
        <w:t>,</w:t>
      </w:r>
      <w:r>
        <w:t xml:space="preserve"> </w:t>
      </w:r>
      <w:r w:rsidR="0072734F">
        <w:t>establishing</w:t>
      </w:r>
      <w:r>
        <w:t xml:space="preserve"> int</w:t>
      </w:r>
      <w:r w:rsidR="0072734F">
        <w:t>erim rates back to Custom Water’s previously-</w:t>
      </w:r>
      <w:r>
        <w:t xml:space="preserve">approved rates. </w:t>
      </w:r>
      <w:r w:rsidR="0072734F">
        <w:t xml:space="preserve"> Custom Water’s previously-</w:t>
      </w:r>
      <w:r>
        <w:t xml:space="preserve">approved rates consist of a base rate of $36.00 for a residential 5/8" or </w:t>
      </w:r>
      <w:r>
        <w:rPr>
          <w:vertAlign w:val="superscript"/>
        </w:rPr>
        <w:t>3</w:t>
      </w:r>
      <w:r>
        <w:t>/</w:t>
      </w:r>
      <w:r>
        <w:rPr>
          <w:vertAlign w:val="subscript"/>
        </w:rPr>
        <w:t>4</w:t>
      </w:r>
      <w:r>
        <w:t>" meter size as the monthly base rate including 1,000 gallons, and $5.00 per 1,000 gallons used over the first 1,000 gallons</w:t>
      </w:r>
      <w:r w:rsidR="0072734F">
        <w:t>.</w:t>
      </w:r>
    </w:p>
    <w:p w:rsidR="00A01291" w:rsidRDefault="00A01291" w:rsidP="00A01291">
      <w:pPr>
        <w:pStyle w:val="FOFNumbered"/>
      </w:pPr>
      <w:r>
        <w:t>On October 23, 2015, Commission Staff filed direct testimon</w:t>
      </w:r>
      <w:r w:rsidR="0072734F">
        <w:t>ies in support of a decrease to Custom Water’s previously-</w:t>
      </w:r>
      <w:r>
        <w:t>approved rates.</w:t>
      </w:r>
    </w:p>
    <w:p w:rsidR="00A01291" w:rsidRDefault="00A01291" w:rsidP="00A01291">
      <w:pPr>
        <w:pStyle w:val="FOFNumbered"/>
      </w:pPr>
      <w:r>
        <w:lastRenderedPageBreak/>
        <w:t>On November 2, 2015, Custom Water filed a request to withdraw its application and agree</w:t>
      </w:r>
      <w:r w:rsidR="0072734F">
        <w:t>d</w:t>
      </w:r>
      <w:r>
        <w:t xml:space="preserve"> to issue a refund or credit to customers</w:t>
      </w:r>
      <w:r w:rsidR="0072734F">
        <w:t xml:space="preserve"> that were charged </w:t>
      </w:r>
      <w:r w:rsidR="00041B7D">
        <w:t xml:space="preserve">higher </w:t>
      </w:r>
      <w:r w:rsidR="0072734F">
        <w:t>rates from March 20 to September 22, 2015</w:t>
      </w:r>
      <w:r>
        <w:t>.</w:t>
      </w:r>
    </w:p>
    <w:p w:rsidR="00A01291" w:rsidRDefault="00A01291" w:rsidP="00A01291">
      <w:pPr>
        <w:pStyle w:val="FOFNumbered"/>
      </w:pPr>
      <w:r>
        <w:t xml:space="preserve">On November </w:t>
      </w:r>
      <w:r w:rsidR="00041B7D">
        <w:t>17</w:t>
      </w:r>
      <w:r>
        <w:t xml:space="preserve">, 2015, SOAH </w:t>
      </w:r>
      <w:r w:rsidR="0072734F">
        <w:t xml:space="preserve">issued </w:t>
      </w:r>
      <w:r>
        <w:t>Order No. 3</w:t>
      </w:r>
      <w:r w:rsidR="0072734F">
        <w:t>, requiring Commission</w:t>
      </w:r>
      <w:r>
        <w:t xml:space="preserve"> Staff to file a status update</w:t>
      </w:r>
      <w:r w:rsidR="0072734F">
        <w:t>,</w:t>
      </w:r>
      <w:r>
        <w:t xml:space="preserve"> including suggested ordering language </w:t>
      </w:r>
      <w:r w:rsidR="0072734F">
        <w:t xml:space="preserve">to </w:t>
      </w:r>
      <w:r>
        <w:t>address the refund of rates paid by customers from March 20</w:t>
      </w:r>
      <w:r w:rsidR="0072734F">
        <w:t xml:space="preserve"> </w:t>
      </w:r>
      <w:r>
        <w:t>to September 22, 2015</w:t>
      </w:r>
      <w:r w:rsidR="0072734F">
        <w:t>,</w:t>
      </w:r>
      <w:r>
        <w:t xml:space="preserve"> that </w:t>
      </w:r>
      <w:r w:rsidR="0072734F">
        <w:t>were</w:t>
      </w:r>
      <w:r>
        <w:t xml:space="preserve"> over and above the rates then in effect under the interim rate order.</w:t>
      </w:r>
    </w:p>
    <w:p w:rsidR="00A01291" w:rsidRDefault="00A01291" w:rsidP="00A01291">
      <w:pPr>
        <w:pStyle w:val="FOFNumbered"/>
        <w:rPr>
          <w:spacing w:val="-2"/>
        </w:rPr>
      </w:pPr>
      <w:r>
        <w:rPr>
          <w:spacing w:val="-2"/>
        </w:rPr>
        <w:t xml:space="preserve">On November 30, 2015, </w:t>
      </w:r>
      <w:r w:rsidR="0072734F">
        <w:rPr>
          <w:spacing w:val="-2"/>
        </w:rPr>
        <w:t xml:space="preserve">Commission </w:t>
      </w:r>
      <w:r>
        <w:rPr>
          <w:spacing w:val="-2"/>
        </w:rPr>
        <w:t>Staff filed a</w:t>
      </w:r>
      <w:r w:rsidR="00787809">
        <w:rPr>
          <w:spacing w:val="-2"/>
        </w:rPr>
        <w:t xml:space="preserve">n update on the status of this case, </w:t>
      </w:r>
      <w:r w:rsidR="0072734F">
        <w:rPr>
          <w:spacing w:val="-2"/>
        </w:rPr>
        <w:t>recommended that the SOAH docket be dismissed</w:t>
      </w:r>
      <w:r w:rsidR="00787809">
        <w:rPr>
          <w:spacing w:val="-2"/>
        </w:rPr>
        <w:t>,</w:t>
      </w:r>
      <w:r w:rsidR="0072734F">
        <w:rPr>
          <w:spacing w:val="-2"/>
        </w:rPr>
        <w:t xml:space="preserve"> and </w:t>
      </w:r>
      <w:r w:rsidR="00787809">
        <w:rPr>
          <w:spacing w:val="-2"/>
        </w:rPr>
        <w:t xml:space="preserve">that </w:t>
      </w:r>
      <w:r w:rsidR="0072734F">
        <w:rPr>
          <w:spacing w:val="-2"/>
        </w:rPr>
        <w:t xml:space="preserve">the proceeding be returned to the Commission for </w:t>
      </w:r>
      <w:r w:rsidR="00787809">
        <w:rPr>
          <w:spacing w:val="-2"/>
        </w:rPr>
        <w:t>further processing</w:t>
      </w:r>
      <w:r>
        <w:rPr>
          <w:spacing w:val="-2"/>
        </w:rPr>
        <w:t>.</w:t>
      </w:r>
    </w:p>
    <w:p w:rsidR="00A01291" w:rsidRDefault="00A01291" w:rsidP="00A01291">
      <w:pPr>
        <w:pStyle w:val="FOFNumbered"/>
      </w:pPr>
      <w:r>
        <w:t xml:space="preserve">On December 3, 2015, SOAH </w:t>
      </w:r>
      <w:r w:rsidR="000143D7">
        <w:t>issued Order No. 4,</w:t>
      </w:r>
      <w:r>
        <w:t xml:space="preserve"> dismissing the matter from the SOAH docket</w:t>
      </w:r>
      <w:r w:rsidR="000143D7">
        <w:t xml:space="preserve"> based upon Custom Water’</w:t>
      </w:r>
      <w:r>
        <w:t xml:space="preserve">s request to withdraw and </w:t>
      </w:r>
      <w:r w:rsidR="000143D7">
        <w:t xml:space="preserve">Commission </w:t>
      </w:r>
      <w:r>
        <w:t>Staff</w:t>
      </w:r>
      <w:r w:rsidR="000143D7">
        <w:t>’s</w:t>
      </w:r>
      <w:r>
        <w:t xml:space="preserve"> status update and recommendation, and remanding the matter to the Commission for action on the refund of fees collected.</w:t>
      </w:r>
    </w:p>
    <w:p w:rsidR="00A01291" w:rsidRDefault="00A01291" w:rsidP="00A01291">
      <w:pPr>
        <w:pStyle w:val="FOFNumbered"/>
      </w:pPr>
      <w:r>
        <w:t>On December 3, 2015</w:t>
      </w:r>
      <w:r w:rsidR="00C30736">
        <w:t xml:space="preserve">, the </w:t>
      </w:r>
      <w:r>
        <w:t xml:space="preserve">Commission </w:t>
      </w:r>
      <w:r w:rsidR="00C30736">
        <w:t xml:space="preserve">issued </w:t>
      </w:r>
      <w:r>
        <w:t>Order No. 4</w:t>
      </w:r>
      <w:r w:rsidR="00C30736">
        <w:t xml:space="preserve">, </w:t>
      </w:r>
      <w:r>
        <w:t xml:space="preserve">requiring </w:t>
      </w:r>
      <w:r w:rsidR="00C30736">
        <w:t xml:space="preserve">Commission </w:t>
      </w:r>
      <w:r>
        <w:t>Staff to file a recommendation regarding final disposition of this docket.</w:t>
      </w:r>
    </w:p>
    <w:p w:rsidR="00A01291" w:rsidRDefault="00A01291" w:rsidP="00B471E4">
      <w:pPr>
        <w:pStyle w:val="FOFNumbered"/>
      </w:pPr>
      <w:r>
        <w:t xml:space="preserve">On December 8, 2015, </w:t>
      </w:r>
      <w:r w:rsidR="00041B7D">
        <w:t xml:space="preserve">Commission </w:t>
      </w:r>
      <w:r>
        <w:t xml:space="preserve">Staff filed </w:t>
      </w:r>
      <w:r w:rsidR="00041B7D">
        <w:t xml:space="preserve">a recommendation on final disposition, </w:t>
      </w:r>
      <w:r>
        <w:t>recommending that</w:t>
      </w:r>
      <w:r w:rsidR="00822C67">
        <w:t xml:space="preserve"> the Commission </w:t>
      </w:r>
      <w:r w:rsidR="00822C67" w:rsidRPr="00822C67">
        <w:t>issue a final order setting the</w:t>
      </w:r>
      <w:r w:rsidR="00822C67">
        <w:t xml:space="preserve"> </w:t>
      </w:r>
      <w:r w:rsidR="00822C67" w:rsidRPr="00822C67">
        <w:t>final rate as those rates previously established by the Texas Commission on Environmental</w:t>
      </w:r>
      <w:r w:rsidR="00822C67">
        <w:t xml:space="preserve"> </w:t>
      </w:r>
      <w:r w:rsidR="004B5523" w:rsidRPr="00822C67">
        <w:t>Quality</w:t>
      </w:r>
      <w:r w:rsidR="004B5523">
        <w:t xml:space="preserve"> </w:t>
      </w:r>
      <w:r w:rsidR="00822C67">
        <w:t xml:space="preserve">and that </w:t>
      </w:r>
      <w:r>
        <w:t>Custom Water refund the excess amounts it collected between March</w:t>
      </w:r>
      <w:r w:rsidR="00041B7D">
        <w:t> </w:t>
      </w:r>
      <w:r>
        <w:t>20</w:t>
      </w:r>
      <w:r w:rsidR="00041B7D">
        <w:t xml:space="preserve"> </w:t>
      </w:r>
      <w:r>
        <w:t>and September 22, 2015, plus interest, within 90 days</w:t>
      </w:r>
      <w:r w:rsidR="00041B7D">
        <w:t xml:space="preserve"> of the date of a final order</w:t>
      </w:r>
      <w:r>
        <w:t>, and that Custom Water make a compliance filing within 120 days of a final order that attests to the completion of the refunds.</w:t>
      </w:r>
    </w:p>
    <w:p w:rsidR="00A01291" w:rsidRDefault="00A01291" w:rsidP="00A01291">
      <w:pPr>
        <w:pStyle w:val="FOFNumbered"/>
      </w:pPr>
      <w:r>
        <w:t xml:space="preserve">On January 8, 2016, </w:t>
      </w:r>
      <w:r w:rsidR="00041B7D">
        <w:t xml:space="preserve">Commission </w:t>
      </w:r>
      <w:r>
        <w:t xml:space="preserve">Staff filed a request for good cause exception </w:t>
      </w:r>
      <w:r w:rsidR="00041B7D">
        <w:t xml:space="preserve">to resolve the issues in this docket and to </w:t>
      </w:r>
      <w:r>
        <w:t>allow Custom Water to file supplemental information regarding the refunds.</w:t>
      </w:r>
    </w:p>
    <w:p w:rsidR="00A01291" w:rsidRDefault="00A01291" w:rsidP="00A01291">
      <w:pPr>
        <w:pStyle w:val="FOFNumbered"/>
      </w:pPr>
      <w:r>
        <w:t xml:space="preserve">On January 12, 2016, </w:t>
      </w:r>
      <w:r w:rsidR="00041B7D">
        <w:t xml:space="preserve">the Commission issued </w:t>
      </w:r>
      <w:r>
        <w:t>Order No. 6</w:t>
      </w:r>
      <w:r w:rsidR="00041B7D">
        <w:t xml:space="preserve">, </w:t>
      </w:r>
      <w:r>
        <w:t xml:space="preserve">finding good cause to extend the deadline for Custom Water to file supplemental information regarding the refunds and for </w:t>
      </w:r>
      <w:r w:rsidR="00041B7D">
        <w:t xml:space="preserve">Commission </w:t>
      </w:r>
      <w:r>
        <w:t>Staff to propose an updated procedural schedule.</w:t>
      </w:r>
    </w:p>
    <w:p w:rsidR="00A01291" w:rsidRDefault="00A01291" w:rsidP="00A01291">
      <w:pPr>
        <w:pStyle w:val="FOFNumbered"/>
        <w:rPr>
          <w:spacing w:val="-3"/>
        </w:rPr>
      </w:pPr>
      <w:r>
        <w:rPr>
          <w:spacing w:val="-3"/>
        </w:rPr>
        <w:lastRenderedPageBreak/>
        <w:t>On January 25, 2016, Custom Water filed supplemental information regarding the refunds.</w:t>
      </w:r>
    </w:p>
    <w:p w:rsidR="00A01291" w:rsidRDefault="00A01291" w:rsidP="007A5EB2">
      <w:pPr>
        <w:pStyle w:val="FOFNumbered"/>
      </w:pPr>
      <w:r w:rsidRPr="00A01291">
        <w:rPr>
          <w:spacing w:val="-2"/>
        </w:rPr>
        <w:t xml:space="preserve">On February 5, 2016, </w:t>
      </w:r>
      <w:r w:rsidR="00041B7D">
        <w:rPr>
          <w:spacing w:val="-2"/>
        </w:rPr>
        <w:t xml:space="preserve">Commission </w:t>
      </w:r>
      <w:r w:rsidRPr="00A01291">
        <w:rPr>
          <w:spacing w:val="-2"/>
        </w:rPr>
        <w:t>Staff proposed an updated procedural schedule and recommend</w:t>
      </w:r>
      <w:r w:rsidR="00041B7D">
        <w:rPr>
          <w:spacing w:val="-2"/>
        </w:rPr>
        <w:t>ed</w:t>
      </w:r>
      <w:r w:rsidRPr="00A01291">
        <w:rPr>
          <w:spacing w:val="-2"/>
        </w:rPr>
        <w:t xml:space="preserve"> that Custom Water refund the excess amounts it collected between March 20</w:t>
      </w:r>
      <w:r w:rsidR="00041B7D">
        <w:rPr>
          <w:spacing w:val="-2"/>
        </w:rPr>
        <w:t xml:space="preserve"> </w:t>
      </w:r>
      <w:r w:rsidRPr="00A01291">
        <w:rPr>
          <w:spacing w:val="-2"/>
        </w:rPr>
        <w:t>and September 22, 2015, plus interest, within 180 days</w:t>
      </w:r>
      <w:r w:rsidR="00041B7D">
        <w:rPr>
          <w:spacing w:val="-2"/>
        </w:rPr>
        <w:t xml:space="preserve"> of the date of a final order</w:t>
      </w:r>
      <w:r w:rsidRPr="00A01291">
        <w:rPr>
          <w:spacing w:val="-2"/>
        </w:rPr>
        <w:t xml:space="preserve">, </w:t>
      </w:r>
      <w:r>
        <w:t>and that Custom Water make a compl</w:t>
      </w:r>
      <w:r w:rsidR="006E7AE8">
        <w:t xml:space="preserve">iance filing within 210 days of the date of </w:t>
      </w:r>
      <w:r>
        <w:t>a final order that attests to the completion of the refunds.</w:t>
      </w:r>
    </w:p>
    <w:p w:rsidR="00A01291" w:rsidRDefault="006224DC" w:rsidP="00A01291">
      <w:pPr>
        <w:pStyle w:val="FOFNumbered"/>
      </w:pPr>
      <w:r>
        <w:t>On February 22, 2016, the Commission issued Order No. 8, admitting evidence into the record of this proceeding</w:t>
      </w:r>
      <w:r w:rsidR="00A01291">
        <w:t>.</w:t>
      </w:r>
    </w:p>
    <w:p w:rsidR="00EE5DDA" w:rsidRDefault="00EE5DDA" w:rsidP="00A01291">
      <w:pPr>
        <w:pStyle w:val="Heading1"/>
      </w:pPr>
      <w:r>
        <w:t>Conclusions of Law</w:t>
      </w:r>
    </w:p>
    <w:p w:rsidR="00A01291" w:rsidRDefault="00A01291" w:rsidP="00A01291">
      <w:pPr>
        <w:pStyle w:val="COLNumbered"/>
      </w:pPr>
      <w:r>
        <w:t xml:space="preserve">Custom Water is a public utility as defined in </w:t>
      </w:r>
      <w:r w:rsidR="00D2103A">
        <w:t xml:space="preserve">Tex. Water Code Ann. </w:t>
      </w:r>
      <w:r>
        <w:t>§ 13.002(23)</w:t>
      </w:r>
      <w:r w:rsidR="00D2103A">
        <w:t xml:space="preserve"> (West 2008 and Supp. 2015) (TWC)</w:t>
      </w:r>
      <w:r>
        <w:t>.</w:t>
      </w:r>
    </w:p>
    <w:p w:rsidR="00A01291" w:rsidRDefault="00A01291" w:rsidP="00A01291">
      <w:pPr>
        <w:pStyle w:val="COLNumbered"/>
      </w:pPr>
      <w:r>
        <w:t xml:space="preserve">The Commission has jurisdiction over this application pursuant to TWC § 13.187 and 16 </w:t>
      </w:r>
      <w:r w:rsidR="00D2103A">
        <w:t xml:space="preserve">Tex. Admin. Code </w:t>
      </w:r>
      <w:r>
        <w:t>§</w:t>
      </w:r>
      <w:r w:rsidR="00D2103A">
        <w:t>§</w:t>
      </w:r>
      <w:r>
        <w:t xml:space="preserve"> 24.21 and 24.22</w:t>
      </w:r>
      <w:r w:rsidR="00D2103A">
        <w:t xml:space="preserve"> (TAC)</w:t>
      </w:r>
      <w:r>
        <w:t>.</w:t>
      </w:r>
    </w:p>
    <w:p w:rsidR="00A01291" w:rsidRPr="003D1A80" w:rsidRDefault="00A01291" w:rsidP="003D1A80">
      <w:pPr>
        <w:pStyle w:val="COLNumbered"/>
      </w:pPr>
      <w:r w:rsidRPr="003D1A80">
        <w:t xml:space="preserve">This docket was processed in accordance with the requirements of the TWC, </w:t>
      </w:r>
      <w:r w:rsidR="006B06C6" w:rsidRPr="003D1A80">
        <w:t>the</w:t>
      </w:r>
      <w:r w:rsidRPr="003D1A80">
        <w:t xml:space="preserve"> Administrative Procedure Act</w:t>
      </w:r>
      <w:r w:rsidR="003D1A80" w:rsidRPr="003D1A80">
        <w:t>, Tex. Gov’t Code Ann. §§ 2001.001-.902 (West 2008 &amp; Supp. 2015)</w:t>
      </w:r>
      <w:r w:rsidRPr="003D1A80">
        <w:t>, and Commission rules.</w:t>
      </w:r>
    </w:p>
    <w:p w:rsidR="00EE5DDA" w:rsidRDefault="00822C67" w:rsidP="00A01291">
      <w:pPr>
        <w:pStyle w:val="COLNumbered"/>
      </w:pPr>
      <w:r>
        <w:t>The rates and tariff approved by the Texas Commission on Environmental Quality on February 18, 2012, application number 37045-R, remain the approved rates and tariff for Custom Water</w:t>
      </w:r>
      <w:r w:rsidR="00A01291">
        <w:t>.</w:t>
      </w:r>
    </w:p>
    <w:p w:rsidR="006B06C6" w:rsidRPr="00EE5DDA" w:rsidRDefault="006B06C6" w:rsidP="00A01291">
      <w:pPr>
        <w:pStyle w:val="COLNumbered"/>
      </w:pPr>
      <w:r>
        <w:t>The 20-day notice requirement in 16</w:t>
      </w:r>
      <w:r w:rsidRPr="006B06C6">
        <w:t xml:space="preserve"> </w:t>
      </w:r>
      <w:r>
        <w:t>TAC § 22.35(b</w:t>
      </w:r>
      <w:proofErr w:type="gramStart"/>
      <w:r>
        <w:t>)(</w:t>
      </w:r>
      <w:proofErr w:type="gramEnd"/>
      <w:r>
        <w:t>2) has been met in this proceeding.</w:t>
      </w:r>
    </w:p>
    <w:p w:rsidR="00EE5DDA" w:rsidRDefault="00EE5DDA" w:rsidP="00A01291">
      <w:pPr>
        <w:pStyle w:val="Heading1"/>
      </w:pPr>
      <w:r>
        <w:t>Ordering Paragraphs</w:t>
      </w:r>
    </w:p>
    <w:p w:rsidR="0061717B" w:rsidRPr="00915A10" w:rsidRDefault="0061717B" w:rsidP="0061717B">
      <w:pPr>
        <w:spacing w:before="138" w:line="360" w:lineRule="auto"/>
        <w:ind w:firstLine="720"/>
        <w:jc w:val="both"/>
        <w:textAlignment w:val="baseline"/>
        <w:rPr>
          <w:color w:val="000000"/>
          <w:szCs w:val="22"/>
        </w:rPr>
      </w:pPr>
      <w:r w:rsidRPr="00915A10">
        <w:rPr>
          <w:color w:val="000000"/>
          <w:szCs w:val="22"/>
        </w:rPr>
        <w:t>In accordance with these findings of fact and conclusions of law, the Commission issues</w:t>
      </w:r>
      <w:r>
        <w:rPr>
          <w:color w:val="000000"/>
          <w:szCs w:val="22"/>
        </w:rPr>
        <w:t xml:space="preserve"> </w:t>
      </w:r>
      <w:r w:rsidRPr="00915A10">
        <w:rPr>
          <w:color w:val="000000"/>
          <w:szCs w:val="22"/>
        </w:rPr>
        <w:t>the following order:</w:t>
      </w:r>
    </w:p>
    <w:p w:rsidR="006E2A8E" w:rsidRDefault="006E2A8E" w:rsidP="009427BB">
      <w:pPr>
        <w:pStyle w:val="OrderingParagraph"/>
      </w:pPr>
      <w:r>
        <w:t>Custom Water’s applica</w:t>
      </w:r>
      <w:r w:rsidR="009427BB">
        <w:t>tion</w:t>
      </w:r>
      <w:r w:rsidR="002020AA">
        <w:t xml:space="preserve"> is dismissed</w:t>
      </w:r>
      <w:r w:rsidR="009427BB">
        <w:t>.</w:t>
      </w:r>
    </w:p>
    <w:p w:rsidR="00822C67" w:rsidRDefault="00822C67" w:rsidP="009427BB">
      <w:pPr>
        <w:pStyle w:val="OrderingParagraph"/>
      </w:pPr>
      <w:r>
        <w:t>Custom Water shall make refunds as described in this Order.</w:t>
      </w:r>
    </w:p>
    <w:p w:rsidR="00A01291" w:rsidRDefault="00A01291" w:rsidP="00FC2DB1">
      <w:pPr>
        <w:pStyle w:val="OrderingParagraph"/>
      </w:pPr>
      <w:r>
        <w:t>Custom Wa</w:t>
      </w:r>
      <w:r w:rsidR="006E2A8E">
        <w:t>ter’</w:t>
      </w:r>
      <w:r>
        <w:t xml:space="preserve">s </w:t>
      </w:r>
      <w:r w:rsidR="006B06C6">
        <w:t xml:space="preserve">existing </w:t>
      </w:r>
      <w:r>
        <w:t>tariff</w:t>
      </w:r>
      <w:r w:rsidR="00822C67">
        <w:t xml:space="preserve"> approved by the Texas Commission on Environmental Quality are</w:t>
      </w:r>
      <w:r>
        <w:t xml:space="preserve"> included with this Order</w:t>
      </w:r>
      <w:r w:rsidR="00663708">
        <w:t xml:space="preserve"> as Attachment 1</w:t>
      </w:r>
      <w:r w:rsidR="00822C67">
        <w:t xml:space="preserve"> and</w:t>
      </w:r>
      <w:r>
        <w:t xml:space="preserve"> </w:t>
      </w:r>
      <w:r w:rsidR="006B06C6">
        <w:t xml:space="preserve">remains in effect and authorizes </w:t>
      </w:r>
      <w:r>
        <w:lastRenderedPageBreak/>
        <w:t xml:space="preserve">a base rate of $36.00 for a residential 5/8" or </w:t>
      </w:r>
      <w:r w:rsidR="009427BB">
        <w:t>¾”</w:t>
      </w:r>
      <w:r>
        <w:t xml:space="preserve"> meter size as the monthly base rate including 1,000 gallons, and $5.00 per 1,000 gallons used over the first 1,000 gallons.</w:t>
      </w:r>
    </w:p>
    <w:p w:rsidR="00A01291" w:rsidRDefault="006B06C6" w:rsidP="00A01291">
      <w:pPr>
        <w:pStyle w:val="OrderingParagraph"/>
      </w:pPr>
      <w:r>
        <w:t xml:space="preserve">Within 180 days of the date of this Order, </w:t>
      </w:r>
      <w:r w:rsidR="00A01291">
        <w:t>Custom Water shall refund all sums collected in excess of the final rate, plus interest, paid by customers from March 20</w:t>
      </w:r>
      <w:r w:rsidR="009427BB">
        <w:t xml:space="preserve"> </w:t>
      </w:r>
      <w:r w:rsidR="00A01291">
        <w:t>to September</w:t>
      </w:r>
      <w:r>
        <w:t> </w:t>
      </w:r>
      <w:r w:rsidR="00A01291">
        <w:t>22,</w:t>
      </w:r>
      <w:r>
        <w:t> </w:t>
      </w:r>
      <w:r w:rsidR="00A01291">
        <w:t xml:space="preserve">2015. </w:t>
      </w:r>
      <w:r w:rsidR="009427BB">
        <w:t xml:space="preserve"> </w:t>
      </w:r>
      <w:r w:rsidR="00A01291">
        <w:t xml:space="preserve">All over or under billings </w:t>
      </w:r>
      <w:r>
        <w:t>shall</w:t>
      </w:r>
      <w:r w:rsidR="00A01291">
        <w:t xml:space="preserve"> accrue interest monthly at the Commission</w:t>
      </w:r>
      <w:r w:rsidR="009427BB">
        <w:noBreakHyphen/>
      </w:r>
      <w:r w:rsidR="00A01291">
        <w:t>approved interest rate. The 2015 Commission-approved interest rate for overbilling is 0.12%.</w:t>
      </w:r>
    </w:p>
    <w:p w:rsidR="00A01291" w:rsidRDefault="00D377D5" w:rsidP="00A01291">
      <w:pPr>
        <w:pStyle w:val="OrderingParagraph"/>
      </w:pPr>
      <w:r>
        <w:t>W</w:t>
      </w:r>
      <w:r w:rsidR="00A01291">
        <w:t xml:space="preserve">ithin 210 days of </w:t>
      </w:r>
      <w:r w:rsidR="009427BB">
        <w:t xml:space="preserve">the date this Order is signed, </w:t>
      </w:r>
      <w:r w:rsidR="006B06C6">
        <w:t xml:space="preserve">Custom Water shall </w:t>
      </w:r>
      <w:r w:rsidR="00A01291">
        <w:t>make a compliance filing in this docket attesting to the completion of the refunds.</w:t>
      </w:r>
    </w:p>
    <w:p w:rsidR="00A01291" w:rsidRDefault="00A01291" w:rsidP="009427BB">
      <w:pPr>
        <w:pStyle w:val="OrderingParagraph"/>
        <w:spacing w:after="240"/>
      </w:pPr>
      <w:r>
        <w:t>All other motions, requests for entry of specific findings of fact or conclusions of law, and any other requests for general or specific relief, if not expressly granted herein, are hereby denied.</w:t>
      </w:r>
    </w:p>
    <w:p w:rsidR="00160DCD" w:rsidRDefault="00160DCD" w:rsidP="00160DCD">
      <w:pPr>
        <w:pStyle w:val="Dateline"/>
      </w:pPr>
      <w:r>
        <w:t xml:space="preserve">Signed at Austin, Texas the ______ day of </w:t>
      </w:r>
      <w:r w:rsidR="006B06C6">
        <w:t>April</w:t>
      </w:r>
      <w:r>
        <w:t xml:space="preserve"> 2016</w:t>
      </w:r>
      <w:r w:rsidR="009427BB">
        <w:t>.</w:t>
      </w:r>
    </w:p>
    <w:p w:rsidR="00160DCD" w:rsidRDefault="00160DCD" w:rsidP="00160DCD"/>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bookmarkStart w:id="0" w:name="_GoBack"/>
    <w:p w:rsidR="00160DCD" w:rsidRPr="00A01291" w:rsidRDefault="00ED04FC" w:rsidP="0062202F">
      <w:pPr>
        <w:pStyle w:val="EndMatter"/>
        <w:rPr>
          <w:sz w:val="16"/>
          <w:szCs w:val="16"/>
        </w:rPr>
      </w:pPr>
      <w:r w:rsidRPr="00A01291">
        <w:rPr>
          <w:sz w:val="16"/>
          <w:szCs w:val="16"/>
        </w:rPr>
        <w:fldChar w:fldCharType="begin"/>
      </w:r>
      <w:r w:rsidRPr="00A01291">
        <w:rPr>
          <w:sz w:val="16"/>
          <w:szCs w:val="16"/>
        </w:rPr>
        <w:instrText xml:space="preserve"> FILENAME  \* Lower \p  \* MERGEFORMAT </w:instrText>
      </w:r>
      <w:r w:rsidRPr="00A01291">
        <w:rPr>
          <w:sz w:val="16"/>
          <w:szCs w:val="16"/>
        </w:rPr>
        <w:fldChar w:fldCharType="separate"/>
      </w:r>
      <w:r w:rsidR="00455A91">
        <w:rPr>
          <w:noProof/>
          <w:sz w:val="16"/>
          <w:szCs w:val="16"/>
        </w:rPr>
        <w:t>q:\cadm\docket management\water\rates\44xxx\44236revisedpo.docx</w:t>
      </w:r>
      <w:r w:rsidRPr="00A01291">
        <w:rPr>
          <w:noProof/>
          <w:sz w:val="16"/>
          <w:szCs w:val="16"/>
        </w:rPr>
        <w:fldChar w:fldCharType="end"/>
      </w:r>
      <w:bookmarkEnd w:id="0"/>
    </w:p>
    <w:sectPr w:rsidR="00160DCD" w:rsidRPr="00A01291"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982" w:rsidRDefault="00776982" w:rsidP="00D03394">
      <w:r>
        <w:separator/>
      </w:r>
    </w:p>
  </w:endnote>
  <w:endnote w:type="continuationSeparator" w:id="0">
    <w:p w:rsidR="00776982" w:rsidRDefault="0077698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982" w:rsidRDefault="00776982" w:rsidP="00D03394">
      <w:r>
        <w:separator/>
      </w:r>
    </w:p>
  </w:footnote>
  <w:footnote w:type="continuationSeparator" w:id="0">
    <w:p w:rsidR="00776982" w:rsidRDefault="00776982"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14362A">
    <w:pPr>
      <w:pStyle w:val="Header"/>
      <w:tabs>
        <w:tab w:val="clear" w:pos="4680"/>
        <w:tab w:val="center" w:pos="4860"/>
      </w:tabs>
    </w:pPr>
    <w:r>
      <w:t>Docket No. </w:t>
    </w:r>
    <w:r w:rsidR="008F7A21">
      <w:t>44236</w:t>
    </w:r>
    <w:r>
      <w:tab/>
    </w:r>
    <w:r w:rsidR="004E2999">
      <w:t xml:space="preserve">Revised </w:t>
    </w:r>
    <w:r w:rsidR="008F7A21">
      <w:t>Proposed Order</w:t>
    </w:r>
    <w:r>
      <w:tab/>
      <w:t xml:space="preserve">Page </w:t>
    </w:r>
    <w:r>
      <w:fldChar w:fldCharType="begin"/>
    </w:r>
    <w:r>
      <w:instrText xml:space="preserve"> PAGE   \* MERGEFORMAT </w:instrText>
    </w:r>
    <w:r>
      <w:fldChar w:fldCharType="separate"/>
    </w:r>
    <w:r w:rsidR="00455A91">
      <w:rPr>
        <w:noProof/>
      </w:rPr>
      <w:t>4</w:t>
    </w:r>
    <w:r>
      <w:fldChar w:fldCharType="end"/>
    </w:r>
    <w:r>
      <w:t xml:space="preserve"> of </w:t>
    </w:r>
    <w:fldSimple w:instr=" NUMPAGES   \* MERGEFORMAT ">
      <w:r w:rsidR="00455A91">
        <w:rPr>
          <w:noProof/>
        </w:rPr>
        <w:t>5</w:t>
      </w:r>
    </w:fldSimple>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439C8"/>
    <w:multiLevelType w:val="multilevel"/>
    <w:tmpl w:val="B4443E96"/>
    <w:lvl w:ilvl="0">
      <w:start w:val="3"/>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0C3C17B8"/>
    <w:multiLevelType w:val="multilevel"/>
    <w:tmpl w:val="601A198A"/>
    <w:lvl w:ilvl="0">
      <w:start w:val="24"/>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EF003B"/>
    <w:multiLevelType w:val="multilevel"/>
    <w:tmpl w:val="079C6B9A"/>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E518A"/>
    <w:multiLevelType w:val="multilevel"/>
    <w:tmpl w:val="AC7EF120"/>
    <w:lvl w:ilvl="0">
      <w:start w:val="14"/>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3B1C1C"/>
    <w:multiLevelType w:val="multilevel"/>
    <w:tmpl w:val="08AC00F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63A33876"/>
    <w:multiLevelType w:val="multilevel"/>
    <w:tmpl w:val="71FC60E2"/>
    <w:lvl w:ilvl="0">
      <w:start w:val="2"/>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7"/>
  </w:num>
  <w:num w:numId="3">
    <w:abstractNumId w:val="1"/>
  </w:num>
  <w:num w:numId="4">
    <w:abstractNumId w:val="11"/>
  </w:num>
  <w:num w:numId="5">
    <w:abstractNumId w:val="7"/>
  </w:num>
  <w:num w:numId="6">
    <w:abstractNumId w:val="9"/>
  </w:num>
  <w:num w:numId="7">
    <w:abstractNumId w:val="10"/>
  </w:num>
  <w:num w:numId="8">
    <w:abstractNumId w:val="8"/>
  </w:num>
  <w:num w:numId="9">
    <w:abstractNumId w:val="5"/>
  </w:num>
  <w:num w:numId="10">
    <w:abstractNumId w:val="2"/>
  </w:num>
  <w:num w:numId="11">
    <w:abstractNumId w:val="3"/>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982"/>
    <w:rsid w:val="000143D7"/>
    <w:rsid w:val="00027DF3"/>
    <w:rsid w:val="00041B7D"/>
    <w:rsid w:val="00091D26"/>
    <w:rsid w:val="000C7549"/>
    <w:rsid w:val="000E5DBE"/>
    <w:rsid w:val="001169CA"/>
    <w:rsid w:val="0014362A"/>
    <w:rsid w:val="00160DCD"/>
    <w:rsid w:val="001E360C"/>
    <w:rsid w:val="001F1C0C"/>
    <w:rsid w:val="001F3742"/>
    <w:rsid w:val="002020AA"/>
    <w:rsid w:val="00266F9F"/>
    <w:rsid w:val="00286070"/>
    <w:rsid w:val="00312838"/>
    <w:rsid w:val="003D1A80"/>
    <w:rsid w:val="00433B5E"/>
    <w:rsid w:val="00455A91"/>
    <w:rsid w:val="00487563"/>
    <w:rsid w:val="004B5523"/>
    <w:rsid w:val="004E082A"/>
    <w:rsid w:val="004E2999"/>
    <w:rsid w:val="00594744"/>
    <w:rsid w:val="005C3512"/>
    <w:rsid w:val="005E2795"/>
    <w:rsid w:val="0061717B"/>
    <w:rsid w:val="0062202F"/>
    <w:rsid w:val="006224DC"/>
    <w:rsid w:val="00663708"/>
    <w:rsid w:val="00677B5E"/>
    <w:rsid w:val="006B06C6"/>
    <w:rsid w:val="006D3CE2"/>
    <w:rsid w:val="006E2A8E"/>
    <w:rsid w:val="006E7AE8"/>
    <w:rsid w:val="00725260"/>
    <w:rsid w:val="0072734F"/>
    <w:rsid w:val="007572FC"/>
    <w:rsid w:val="00776982"/>
    <w:rsid w:val="00787809"/>
    <w:rsid w:val="0080046C"/>
    <w:rsid w:val="00822C67"/>
    <w:rsid w:val="00851377"/>
    <w:rsid w:val="008738BF"/>
    <w:rsid w:val="008F7A21"/>
    <w:rsid w:val="00925C6B"/>
    <w:rsid w:val="009427BB"/>
    <w:rsid w:val="009727E0"/>
    <w:rsid w:val="00991772"/>
    <w:rsid w:val="009B0F5A"/>
    <w:rsid w:val="009C1919"/>
    <w:rsid w:val="00A01291"/>
    <w:rsid w:val="00A035EA"/>
    <w:rsid w:val="00B22348"/>
    <w:rsid w:val="00B576D2"/>
    <w:rsid w:val="00B71CA8"/>
    <w:rsid w:val="00C30736"/>
    <w:rsid w:val="00C40A6F"/>
    <w:rsid w:val="00C54659"/>
    <w:rsid w:val="00D03394"/>
    <w:rsid w:val="00D1503F"/>
    <w:rsid w:val="00D2103A"/>
    <w:rsid w:val="00D23400"/>
    <w:rsid w:val="00D377D5"/>
    <w:rsid w:val="00D451DC"/>
    <w:rsid w:val="00D706B4"/>
    <w:rsid w:val="00DD4AA4"/>
    <w:rsid w:val="00E56B01"/>
    <w:rsid w:val="00E7721B"/>
    <w:rsid w:val="00E852CE"/>
    <w:rsid w:val="00EB3FB6"/>
    <w:rsid w:val="00ED04FC"/>
    <w:rsid w:val="00EE5DDA"/>
    <w:rsid w:val="00F52AB1"/>
    <w:rsid w:val="00F7705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A40A216C-B2F1-405B-80C7-75798FE5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06B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1169CA"/>
    <w:pPr>
      <w:keepNext/>
      <w:keepLines/>
      <w:numPr>
        <w:ilvl w:val="6"/>
        <w:numId w:val="5"/>
      </w:numPr>
      <w:spacing w:before="120"/>
      <w:outlineLvl w:val="6"/>
    </w:pPr>
    <w:rPr>
      <w:rFonts w:eastAsiaTheme="majorEastAsia" w:cstheme="majorBidi"/>
      <w:b/>
      <w:i/>
      <w:iCs/>
    </w:rPr>
  </w:style>
  <w:style w:type="paragraph" w:styleId="Heading8">
    <w:name w:val="heading 8"/>
    <w:basedOn w:val="Normal"/>
    <w:next w:val="Heading9"/>
    <w:link w:val="Heading8Char"/>
    <w:rsid w:val="001169CA"/>
    <w:pPr>
      <w:keepNext/>
      <w:keepLines/>
      <w:numPr>
        <w:ilvl w:val="7"/>
        <w:numId w:val="5"/>
      </w:numPr>
      <w:spacing w:before="120"/>
      <w:outlineLvl w:val="7"/>
    </w:pPr>
    <w:rPr>
      <w:rFonts w:eastAsiaTheme="majorEastAsia" w:cstheme="majorBidi"/>
      <w:b/>
      <w:i/>
      <w:szCs w:val="21"/>
    </w:rPr>
  </w:style>
  <w:style w:type="paragraph" w:styleId="Heading9">
    <w:name w:val="heading 9"/>
    <w:basedOn w:val="Normal"/>
    <w:next w:val="FOFNumbered"/>
    <w:link w:val="Heading9Char"/>
    <w:rsid w:val="001169CA"/>
    <w:pPr>
      <w:keepNext/>
      <w:keepLines/>
      <w:numPr>
        <w:ilvl w:val="8"/>
        <w:numId w:val="5"/>
      </w:numPr>
      <w:spacing w:before="120"/>
      <w:outlineLvl w:val="8"/>
    </w:pPr>
    <w:rPr>
      <w:rFonts w:eastAsiaTheme="majorEastAsia" w:cstheme="majorBidi"/>
      <w:b/>
      <w: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0046C"/>
    <w:rPr>
      <w:rFonts w:eastAsiaTheme="majorEastAsia" w:cstheme="majorBidi"/>
      <w:b/>
      <w:i/>
      <w:iCs/>
    </w:rPr>
  </w:style>
  <w:style w:type="character" w:customStyle="1" w:styleId="Heading8Char">
    <w:name w:val="Heading 8 Char"/>
    <w:basedOn w:val="DefaultParagraphFont"/>
    <w:link w:val="Heading8"/>
    <w:rsid w:val="0080046C"/>
    <w:rPr>
      <w:rFonts w:eastAsiaTheme="majorEastAsia" w:cstheme="majorBidi"/>
      <w:b/>
      <w:i/>
      <w:szCs w:val="21"/>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0046C"/>
    <w:rPr>
      <w:rFonts w:eastAsiaTheme="majorEastAsia" w:cstheme="majorBidi"/>
      <w:b/>
      <w:i/>
      <w:iCs/>
      <w:szCs w:val="21"/>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semiHidden/>
    <w:unhideWhenUsed/>
    <w:rsid w:val="00D03394"/>
    <w:rPr>
      <w:sz w:val="20"/>
      <w:szCs w:val="20"/>
    </w:rPr>
  </w:style>
  <w:style w:type="character" w:customStyle="1" w:styleId="FootnoteTextChar">
    <w:name w:val="Footnote Text Char"/>
    <w:basedOn w:val="DefaultParagraphFont"/>
    <w:link w:val="FootnoteText"/>
    <w:uiPriority w:val="99"/>
    <w:semiHidden/>
    <w:rsid w:val="00D03394"/>
    <w:rPr>
      <w:sz w:val="20"/>
      <w:szCs w:val="20"/>
    </w:rPr>
  </w:style>
  <w:style w:type="character" w:styleId="FootnoteReference">
    <w:name w:val="footnote reference"/>
    <w:basedOn w:val="DefaultParagraphFont"/>
    <w:uiPriority w:val="99"/>
    <w:semiHidden/>
    <w:unhideWhenUsed/>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Template>
  <TotalTime>4</TotalTime>
  <Pages>5</Pages>
  <Words>1348</Words>
  <Characters>7688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7</cp:revision>
  <cp:lastPrinted>2016-04-08T20:09:00Z</cp:lastPrinted>
  <dcterms:created xsi:type="dcterms:W3CDTF">2016-04-08T20:09:00Z</dcterms:created>
  <dcterms:modified xsi:type="dcterms:W3CDTF">2016-04-08T20:24:00Z</dcterms:modified>
</cp:coreProperties>
</file>