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0DD0" w:rsidRPr="00837D19" w:rsidRDefault="002B0DD0" w:rsidP="002B0DD0">
      <w:pPr>
        <w:spacing w:before="0" w:line="240" w:lineRule="auto"/>
        <w:jc w:val="center"/>
        <w:rPr>
          <w:b/>
        </w:rPr>
      </w:pPr>
      <w:bookmarkStart w:id="0" w:name="_GoBack"/>
      <w:bookmarkEnd w:id="0"/>
      <w:r w:rsidRPr="00837D19">
        <w:rPr>
          <w:b/>
        </w:rPr>
        <w:t xml:space="preserve">SOAH DOCKET NO. </w:t>
      </w:r>
      <w:r w:rsidR="00837D19" w:rsidRPr="00837D19">
        <w:rPr>
          <w:b/>
        </w:rPr>
        <w:t>473</w:t>
      </w:r>
      <w:r w:rsidRPr="00837D19">
        <w:rPr>
          <w:b/>
        </w:rPr>
        <w:t>-</w:t>
      </w:r>
      <w:r w:rsidR="003A3E0E">
        <w:rPr>
          <w:b/>
        </w:rPr>
        <w:t>16-3809</w:t>
      </w:r>
      <w:r w:rsidR="00532D1E">
        <w:rPr>
          <w:b/>
        </w:rPr>
        <w:t>.</w:t>
      </w:r>
      <w:r w:rsidR="00B25469">
        <w:rPr>
          <w:b/>
        </w:rPr>
        <w:t>WS</w:t>
      </w:r>
    </w:p>
    <w:p w:rsidR="00275B22" w:rsidRPr="00837D19" w:rsidRDefault="00275B22">
      <w:pPr>
        <w:spacing w:before="0" w:line="240" w:lineRule="auto"/>
        <w:jc w:val="center"/>
        <w:rPr>
          <w:b/>
        </w:rPr>
      </w:pPr>
      <w:r w:rsidRPr="00837D19">
        <w:rPr>
          <w:b/>
        </w:rPr>
        <w:t xml:space="preserve">PUC DOCKET NO. </w:t>
      </w:r>
      <w:r w:rsidR="003A3E0E">
        <w:rPr>
          <w:b/>
        </w:rPr>
        <w:t>43041</w:t>
      </w:r>
    </w:p>
    <w:p w:rsidR="00275B22" w:rsidRPr="00A91921" w:rsidRDefault="00275B22">
      <w:pPr>
        <w:spacing w:before="0" w:line="240" w:lineRule="auto"/>
        <w:jc w:val="center"/>
        <w:rPr>
          <w:b/>
          <w:color w:val="C00000"/>
          <w:sz w:val="20"/>
        </w:rPr>
      </w:pPr>
    </w:p>
    <w:p w:rsidR="00275B22" w:rsidRPr="00A91921" w:rsidRDefault="00275B22">
      <w:pPr>
        <w:spacing w:before="0" w:line="240" w:lineRule="auto"/>
        <w:jc w:val="center"/>
        <w:rPr>
          <w:b/>
          <w:color w:val="C00000"/>
          <w:sz w:val="20"/>
        </w:rPr>
      </w:pPr>
    </w:p>
    <w:tbl>
      <w:tblPr>
        <w:tblW w:w="0" w:type="auto"/>
        <w:tblLayout w:type="fixed"/>
        <w:tblLook w:val="0000" w:firstRow="0" w:lastRow="0" w:firstColumn="0" w:lastColumn="0" w:noHBand="0" w:noVBand="0"/>
      </w:tblPr>
      <w:tblGrid>
        <w:gridCol w:w="4698"/>
        <w:gridCol w:w="360"/>
        <w:gridCol w:w="4518"/>
      </w:tblGrid>
      <w:tr w:rsidR="00275B22" w:rsidRPr="00837D19">
        <w:tc>
          <w:tcPr>
            <w:tcW w:w="4698" w:type="dxa"/>
          </w:tcPr>
          <w:p w:rsidR="00275B22" w:rsidRPr="00837D19" w:rsidRDefault="00837D19" w:rsidP="003A3E0E">
            <w:pPr>
              <w:spacing w:before="0" w:line="240" w:lineRule="auto"/>
              <w:jc w:val="left"/>
              <w:rPr>
                <w:b/>
              </w:rPr>
            </w:pPr>
            <w:r w:rsidRPr="00837D19">
              <w:rPr>
                <w:b/>
              </w:rPr>
              <w:t xml:space="preserve">APPLICATION </w:t>
            </w:r>
            <w:r w:rsidR="00962DE1">
              <w:rPr>
                <w:b/>
              </w:rPr>
              <w:t xml:space="preserve">OF </w:t>
            </w:r>
            <w:r w:rsidR="0034212F" w:rsidRPr="0034212F">
              <w:rPr>
                <w:b/>
                <w:caps/>
              </w:rPr>
              <w:t>the City of</w:t>
            </w:r>
            <w:r w:rsidR="003A3E0E">
              <w:rPr>
                <w:b/>
                <w:caps/>
              </w:rPr>
              <w:t xml:space="preserve"> Dorchester to Amend a </w:t>
            </w:r>
            <w:r w:rsidR="0034212F" w:rsidRPr="0034212F">
              <w:rPr>
                <w:b/>
                <w:caps/>
              </w:rPr>
              <w:t xml:space="preserve"> </w:t>
            </w:r>
            <w:r w:rsidR="00EC32DA" w:rsidRPr="0034212F">
              <w:rPr>
                <w:b/>
                <w:caps/>
              </w:rPr>
              <w:t xml:space="preserve">CERTIFICATE OF CONVENIENCE AND NECESSITY IN </w:t>
            </w:r>
            <w:r w:rsidR="003A3E0E">
              <w:rPr>
                <w:b/>
                <w:caps/>
              </w:rPr>
              <w:t>Grayson County (37917</w:t>
            </w:r>
            <w:r w:rsidR="0034212F" w:rsidRPr="0034212F">
              <w:rPr>
                <w:b/>
                <w:caps/>
              </w:rPr>
              <w:t>-C)</w:t>
            </w:r>
          </w:p>
        </w:tc>
        <w:tc>
          <w:tcPr>
            <w:tcW w:w="360" w:type="dxa"/>
          </w:tcPr>
          <w:p w:rsidR="00275B22" w:rsidRDefault="00275B22">
            <w:pPr>
              <w:spacing w:before="0" w:line="240" w:lineRule="auto"/>
              <w:ind w:right="576"/>
              <w:rPr>
                <w:b/>
              </w:rPr>
            </w:pPr>
            <w:r w:rsidRPr="00837D19">
              <w:rPr>
                <w:b/>
              </w:rPr>
              <w:t>§§</w:t>
            </w:r>
            <w:r w:rsidR="00837D19" w:rsidRPr="00837D19">
              <w:rPr>
                <w:b/>
              </w:rPr>
              <w:t>§</w:t>
            </w:r>
            <w:r w:rsidRPr="00837D19">
              <w:rPr>
                <w:b/>
              </w:rPr>
              <w:t>§</w:t>
            </w:r>
          </w:p>
          <w:p w:rsidR="00532D1E" w:rsidRPr="00837D19" w:rsidRDefault="00532D1E">
            <w:pPr>
              <w:spacing w:before="0" w:line="240" w:lineRule="auto"/>
              <w:ind w:right="576"/>
              <w:rPr>
                <w:b/>
              </w:rPr>
            </w:pPr>
            <w:r w:rsidRPr="00837D19">
              <w:rPr>
                <w:b/>
              </w:rPr>
              <w:t>§</w:t>
            </w:r>
          </w:p>
        </w:tc>
        <w:tc>
          <w:tcPr>
            <w:tcW w:w="4518" w:type="dxa"/>
          </w:tcPr>
          <w:p w:rsidR="00275B22" w:rsidRPr="00837D19" w:rsidRDefault="00275B22">
            <w:pPr>
              <w:spacing w:before="0" w:line="240" w:lineRule="auto"/>
              <w:jc w:val="center"/>
              <w:rPr>
                <w:b/>
              </w:rPr>
            </w:pPr>
            <w:r w:rsidRPr="00837D19">
              <w:rPr>
                <w:b/>
              </w:rPr>
              <w:t>PUBLIC UTILITY COMMISSION</w:t>
            </w:r>
          </w:p>
          <w:p w:rsidR="00275B22" w:rsidRPr="00837D19" w:rsidRDefault="00275B22">
            <w:pPr>
              <w:spacing w:before="0" w:line="240" w:lineRule="auto"/>
              <w:jc w:val="center"/>
              <w:rPr>
                <w:b/>
              </w:rPr>
            </w:pPr>
          </w:p>
          <w:p w:rsidR="00275B22" w:rsidRPr="00837D19" w:rsidRDefault="00275B22">
            <w:pPr>
              <w:spacing w:before="0" w:line="240" w:lineRule="auto"/>
              <w:jc w:val="center"/>
              <w:rPr>
                <w:b/>
              </w:rPr>
            </w:pPr>
            <w:r w:rsidRPr="00837D19">
              <w:rPr>
                <w:b/>
              </w:rPr>
              <w:t>OF TEXAS</w:t>
            </w:r>
          </w:p>
        </w:tc>
      </w:tr>
    </w:tbl>
    <w:p w:rsidR="00275B22" w:rsidRDefault="00275B22">
      <w:pPr>
        <w:spacing w:before="0" w:line="240" w:lineRule="auto"/>
        <w:jc w:val="center"/>
        <w:rPr>
          <w:b/>
        </w:rPr>
      </w:pPr>
    </w:p>
    <w:p w:rsidR="00A91921" w:rsidRPr="00837D19" w:rsidRDefault="00A91921">
      <w:pPr>
        <w:spacing w:before="0" w:line="240" w:lineRule="auto"/>
        <w:jc w:val="center"/>
        <w:rPr>
          <w:b/>
        </w:rPr>
      </w:pPr>
    </w:p>
    <w:p w:rsidR="00275B22" w:rsidRPr="003B1EA1" w:rsidRDefault="009A1489">
      <w:pPr>
        <w:spacing w:before="0"/>
        <w:jc w:val="center"/>
        <w:rPr>
          <w:b/>
        </w:rPr>
      </w:pPr>
      <w:r>
        <w:rPr>
          <w:b/>
        </w:rPr>
        <w:t xml:space="preserve"> </w:t>
      </w:r>
      <w:r w:rsidR="00275B22" w:rsidRPr="003B1EA1">
        <w:rPr>
          <w:b/>
        </w:rPr>
        <w:t>PRELIMINARY ORDER</w:t>
      </w:r>
    </w:p>
    <w:p w:rsidR="00BC6E6A" w:rsidRDefault="00A21055" w:rsidP="00BC6E6A">
      <w:pPr>
        <w:spacing w:before="120"/>
        <w:ind w:firstLine="720"/>
      </w:pPr>
      <w:r w:rsidRPr="00A97400">
        <w:t>On</w:t>
      </w:r>
      <w:r w:rsidR="001D6736">
        <w:t xml:space="preserve"> May 5, 2014, </w:t>
      </w:r>
      <w:r>
        <w:t xml:space="preserve">the </w:t>
      </w:r>
      <w:r w:rsidR="00A77641">
        <w:t>c</w:t>
      </w:r>
      <w:r>
        <w:t xml:space="preserve">ity of </w:t>
      </w:r>
      <w:r w:rsidR="001D6736">
        <w:t xml:space="preserve">Dorchester </w:t>
      </w:r>
      <w:r>
        <w:t xml:space="preserve">filed an application with the Texas Commission on Environmental Quality (TCEQ) to amend </w:t>
      </w:r>
      <w:r w:rsidR="001D6736">
        <w:t xml:space="preserve">water </w:t>
      </w:r>
      <w:r>
        <w:t>certificate of convenience a</w:t>
      </w:r>
      <w:r w:rsidR="001D6736">
        <w:t>nd necessity (CCN) number 12013</w:t>
      </w:r>
      <w:r w:rsidR="00AB0025">
        <w:t xml:space="preserve"> in Grayson County, Texas.  Dorchester seeks to add 370 acres to its certificated area</w:t>
      </w:r>
      <w:r w:rsidR="00BC6E6A">
        <w:t>,</w:t>
      </w:r>
      <w:r w:rsidR="00AB0025">
        <w:t xml:space="preserve"> including two small areas located in Marilee </w:t>
      </w:r>
      <w:r w:rsidR="00BC6E6A">
        <w:t>Special</w:t>
      </w:r>
      <w:r w:rsidR="00AB0025">
        <w:t xml:space="preserve"> Utility District’s CCN number 10150.</w:t>
      </w:r>
      <w:r w:rsidR="00AB0025">
        <w:rPr>
          <w:rStyle w:val="FootnoteReference"/>
        </w:rPr>
        <w:footnoteReference w:id="1"/>
      </w:r>
      <w:r w:rsidR="00AB0025">
        <w:t xml:space="preserve">  </w:t>
      </w:r>
      <w:r w:rsidR="003F056F">
        <w:t xml:space="preserve">Dorchester states that </w:t>
      </w:r>
      <w:r w:rsidR="00AB0025" w:rsidRPr="00AB0025">
        <w:t>Ma</w:t>
      </w:r>
      <w:r w:rsidR="00AB0025">
        <w:t xml:space="preserve">rilee Special Utility District has agreed to </w:t>
      </w:r>
      <w:r w:rsidR="00AB0025" w:rsidRPr="00AB0025">
        <w:t>dual certification</w:t>
      </w:r>
      <w:r w:rsidR="00AB0025">
        <w:t xml:space="preserve"> </w:t>
      </w:r>
      <w:r w:rsidR="00AB0025" w:rsidRPr="00AB0025">
        <w:t xml:space="preserve">for water service with </w:t>
      </w:r>
      <w:r w:rsidR="00BC6E6A">
        <w:t xml:space="preserve">Dorchester in these </w:t>
      </w:r>
      <w:r w:rsidR="00AB0025" w:rsidRPr="00AB0025">
        <w:t>areas</w:t>
      </w:r>
      <w:r w:rsidR="00BC6E6A">
        <w:t>.</w:t>
      </w:r>
      <w:r w:rsidR="00BC6E6A">
        <w:rPr>
          <w:rStyle w:val="FootnoteReference"/>
        </w:rPr>
        <w:footnoteReference w:id="2"/>
      </w:r>
      <w:r w:rsidR="00AB0025">
        <w:t xml:space="preserve"> </w:t>
      </w:r>
    </w:p>
    <w:p w:rsidR="003F056F" w:rsidRDefault="003F056F" w:rsidP="00BC6E6A">
      <w:pPr>
        <w:spacing w:before="120"/>
        <w:ind w:firstLine="720"/>
      </w:pPr>
      <w:r w:rsidRPr="00341843">
        <w:t xml:space="preserve">On September 1, 2014, the Public Utility Commission of Texas </w:t>
      </w:r>
      <w:r>
        <w:t xml:space="preserve">(Commission) </w:t>
      </w:r>
      <w:r w:rsidRPr="00341843">
        <w:t>began the economic regulation of water and sewer utilities, and jurisdiction over these cases transferred to the Commission.</w:t>
      </w:r>
      <w:r w:rsidRPr="00341843">
        <w:rPr>
          <w:rStyle w:val="FootnoteReference"/>
        </w:rPr>
        <w:footnoteReference w:id="3"/>
      </w:r>
      <w:r>
        <w:t xml:space="preserve">  </w:t>
      </w:r>
    </w:p>
    <w:p w:rsidR="003F056F" w:rsidRDefault="001D6D4E" w:rsidP="003F056F">
      <w:pPr>
        <w:spacing w:before="120"/>
        <w:ind w:firstLine="720"/>
      </w:pPr>
      <w:r>
        <w:t>On January 14, 2016, the city of Howe protested the application and requested a public hearing.  The city of Howe asserts that a portion of Dorchester’s requested service area overlaps a segment of Howe’s certificated area, including service areas within the city of Howe’s extra territorial jurisdiction.</w:t>
      </w:r>
      <w:r>
        <w:rPr>
          <w:rStyle w:val="FootnoteReference"/>
        </w:rPr>
        <w:footnoteReference w:id="4"/>
      </w:r>
    </w:p>
    <w:p w:rsidR="001B4209" w:rsidRPr="00B40936" w:rsidRDefault="00D5060E" w:rsidP="003F056F">
      <w:pPr>
        <w:spacing w:before="120"/>
        <w:ind w:firstLine="720"/>
      </w:pPr>
      <w:r>
        <w:lastRenderedPageBreak/>
        <w:t xml:space="preserve">On </w:t>
      </w:r>
      <w:r w:rsidR="001D6736">
        <w:t>April 25</w:t>
      </w:r>
      <w:r>
        <w:t>,</w:t>
      </w:r>
      <w:r w:rsidRPr="00B40936">
        <w:t xml:space="preserve"> 201</w:t>
      </w:r>
      <w:r w:rsidR="001D6736">
        <w:t>6</w:t>
      </w:r>
      <w:r w:rsidRPr="00B40936">
        <w:t xml:space="preserve">, the Commission issued an </w:t>
      </w:r>
      <w:r w:rsidR="003C5C4C">
        <w:t>o</w:t>
      </w:r>
      <w:r>
        <w:t>rder</w:t>
      </w:r>
      <w:r w:rsidRPr="00B40936">
        <w:t xml:space="preserve"> referring this</w:t>
      </w:r>
      <w:r>
        <w:t xml:space="preserve"> </w:t>
      </w:r>
      <w:r w:rsidRPr="00B40936">
        <w:t>proceeding to the State Office of Administrative Hearings</w:t>
      </w:r>
      <w:r>
        <w:t xml:space="preserve"> (SOAH)</w:t>
      </w:r>
      <w:r w:rsidRPr="00B40936">
        <w:t xml:space="preserve"> </w:t>
      </w:r>
      <w:r w:rsidR="002024F8">
        <w:t xml:space="preserve">to conduct a hearing.  Commission Staff </w:t>
      </w:r>
      <w:r w:rsidR="003F056F">
        <w:t>and the city of Howe each</w:t>
      </w:r>
      <w:r w:rsidR="001D6736">
        <w:t xml:space="preserve"> </w:t>
      </w:r>
      <w:r w:rsidR="002024F8">
        <w:t>ti</w:t>
      </w:r>
      <w:r w:rsidR="00A21055">
        <w:t xml:space="preserve">mely filed a list of issues on </w:t>
      </w:r>
      <w:r w:rsidR="001D6736">
        <w:t>May 4, 2016</w:t>
      </w:r>
      <w:r w:rsidR="00A21055">
        <w:t>.</w:t>
      </w:r>
      <w:r w:rsidR="002024F8">
        <w:t xml:space="preserve"> </w:t>
      </w:r>
    </w:p>
    <w:p w:rsidR="00275B22" w:rsidRPr="00695219" w:rsidRDefault="009F1850">
      <w:pPr>
        <w:spacing w:before="0"/>
        <w:jc w:val="center"/>
      </w:pPr>
      <w:r w:rsidRPr="00695219">
        <w:rPr>
          <w:b/>
        </w:rPr>
        <w:t>I</w:t>
      </w:r>
      <w:r w:rsidR="00275B22" w:rsidRPr="00695219">
        <w:rPr>
          <w:b/>
        </w:rPr>
        <w:t xml:space="preserve">.  </w:t>
      </w:r>
      <w:r w:rsidR="002B0DD0" w:rsidRPr="00695219">
        <w:rPr>
          <w:b/>
        </w:rPr>
        <w:t>Issues to b</w:t>
      </w:r>
      <w:r w:rsidR="00C35689" w:rsidRPr="00695219">
        <w:rPr>
          <w:b/>
        </w:rPr>
        <w:t xml:space="preserve">e </w:t>
      </w:r>
      <w:proofErr w:type="gramStart"/>
      <w:r w:rsidR="00C35689" w:rsidRPr="00695219">
        <w:rPr>
          <w:b/>
        </w:rPr>
        <w:t>Addressed</w:t>
      </w:r>
      <w:proofErr w:type="gramEnd"/>
    </w:p>
    <w:p w:rsidR="00275B22" w:rsidRPr="00695219" w:rsidRDefault="00275B22" w:rsidP="00B13F6D">
      <w:pPr>
        <w:spacing w:before="120"/>
      </w:pPr>
      <w:r w:rsidRPr="00695219">
        <w:tab/>
      </w:r>
      <w:r w:rsidR="00364BA2" w:rsidRPr="00695219">
        <w:t>T</w:t>
      </w:r>
      <w:r w:rsidRPr="00695219">
        <w:t xml:space="preserve">he Commission must provide to the administrative law judge (ALJ) </w:t>
      </w:r>
      <w:r w:rsidR="002B0DD0" w:rsidRPr="00695219">
        <w:t xml:space="preserve">a list of issues or areas to be </w:t>
      </w:r>
      <w:r w:rsidRPr="00695219">
        <w:t xml:space="preserve">addressed in any proceeding referred to the </w:t>
      </w:r>
      <w:r w:rsidR="00364BA2" w:rsidRPr="00695219">
        <w:t>S</w:t>
      </w:r>
      <w:r w:rsidR="00BC18CF">
        <w:t>O</w:t>
      </w:r>
      <w:r w:rsidR="00364BA2" w:rsidRPr="00695219">
        <w:t>AH</w:t>
      </w:r>
      <w:r w:rsidRPr="00695219">
        <w:t>.</w:t>
      </w:r>
      <w:r w:rsidR="00364BA2" w:rsidRPr="00695219">
        <w:rPr>
          <w:rStyle w:val="FootnoteReference"/>
        </w:rPr>
        <w:footnoteReference w:id="5"/>
      </w:r>
      <w:r w:rsidRPr="00695219">
        <w:t xml:space="preserve">  After reviewing the pleadings submitted by the parties, the Commission identifies the following issues that must be addressed in this docket:</w:t>
      </w:r>
    </w:p>
    <w:p w:rsidR="0010110E" w:rsidRDefault="00B40936" w:rsidP="0010110E">
      <w:pPr>
        <w:pStyle w:val="BodyText"/>
        <w:numPr>
          <w:ilvl w:val="0"/>
          <w:numId w:val="10"/>
        </w:numPr>
        <w:spacing w:before="240" w:line="320" w:lineRule="exact"/>
        <w:ind w:hanging="720"/>
      </w:pPr>
      <w:r w:rsidRPr="00B40936">
        <w:t xml:space="preserve">Has </w:t>
      </w:r>
      <w:r w:rsidR="00A17D83">
        <w:t>Dorchester</w:t>
      </w:r>
      <w:r w:rsidRPr="00B40936">
        <w:t xml:space="preserve"> given notice consistent with </w:t>
      </w:r>
      <w:r w:rsidR="008517A8" w:rsidRPr="00934665">
        <w:t>T</w:t>
      </w:r>
      <w:r w:rsidR="00934665" w:rsidRPr="00934665">
        <w:t xml:space="preserve">exas </w:t>
      </w:r>
      <w:r w:rsidR="008517A8" w:rsidRPr="00934665">
        <w:t>W</w:t>
      </w:r>
      <w:r w:rsidR="00934665" w:rsidRPr="00934665">
        <w:t xml:space="preserve">ater </w:t>
      </w:r>
      <w:r w:rsidR="008517A8" w:rsidRPr="00934665">
        <w:t>C</w:t>
      </w:r>
      <w:r w:rsidR="00934665" w:rsidRPr="00934665">
        <w:t>ode</w:t>
      </w:r>
      <w:r w:rsidR="00934665">
        <w:rPr>
          <w:smallCaps/>
        </w:rPr>
        <w:t xml:space="preserve"> (TWC)</w:t>
      </w:r>
      <w:r w:rsidR="00A77641">
        <w:rPr>
          <w:smallCaps/>
        </w:rPr>
        <w:t xml:space="preserve"> </w:t>
      </w:r>
      <w:r w:rsidRPr="00B40936">
        <w:t>§ 13.246</w:t>
      </w:r>
      <w:r w:rsidR="004A1B0A">
        <w:t xml:space="preserve"> and</w:t>
      </w:r>
      <w:r w:rsidR="00576A28">
        <w:t xml:space="preserve"> 16 </w:t>
      </w:r>
      <w:r w:rsidR="00A77641">
        <w:t>T</w:t>
      </w:r>
      <w:r w:rsidR="00934665">
        <w:t xml:space="preserve">exas </w:t>
      </w:r>
      <w:r w:rsidR="00A77641">
        <w:t>A</w:t>
      </w:r>
      <w:r w:rsidR="00934665">
        <w:t xml:space="preserve">dministrative </w:t>
      </w:r>
      <w:r w:rsidR="00A77641">
        <w:t>C</w:t>
      </w:r>
      <w:r w:rsidR="00934665">
        <w:t>ode (TAC)</w:t>
      </w:r>
      <w:r w:rsidR="00A77641">
        <w:t xml:space="preserve"> </w:t>
      </w:r>
      <w:r w:rsidR="00F750FD">
        <w:t>§ 24.106</w:t>
      </w:r>
      <w:r w:rsidRPr="00B40936">
        <w:t>?</w:t>
      </w:r>
    </w:p>
    <w:p w:rsidR="00A67748" w:rsidRPr="00BC6E6A" w:rsidRDefault="00A67748" w:rsidP="0010110E">
      <w:pPr>
        <w:pStyle w:val="BodyText"/>
        <w:numPr>
          <w:ilvl w:val="0"/>
          <w:numId w:val="10"/>
        </w:numPr>
        <w:spacing w:before="240" w:line="320" w:lineRule="exact"/>
        <w:ind w:hanging="720"/>
      </w:pPr>
      <w:r w:rsidRPr="00BC6E6A">
        <w:t>Is the proposed</w:t>
      </w:r>
      <w:r w:rsidR="00A173ED" w:rsidRPr="00BC6E6A">
        <w:t xml:space="preserve"> service area </w:t>
      </w:r>
      <w:r w:rsidRPr="00BC6E6A">
        <w:t xml:space="preserve">partly, or wholly, within the extra-territorial jurisdiction of the </w:t>
      </w:r>
      <w:r w:rsidR="00933E03" w:rsidRPr="00BC6E6A">
        <w:t>c</w:t>
      </w:r>
      <w:r w:rsidRPr="00BC6E6A">
        <w:t xml:space="preserve">ity of </w:t>
      </w:r>
      <w:r w:rsidR="00BC6E6A" w:rsidRPr="00BC6E6A">
        <w:t>Howe</w:t>
      </w:r>
      <w:r w:rsidRPr="00BC6E6A">
        <w:t>?</w:t>
      </w:r>
    </w:p>
    <w:p w:rsidR="008E7AA2" w:rsidRPr="008E7AA2" w:rsidRDefault="008E7AA2" w:rsidP="008E7AA2">
      <w:pPr>
        <w:numPr>
          <w:ilvl w:val="0"/>
          <w:numId w:val="10"/>
        </w:numPr>
        <w:autoSpaceDE w:val="0"/>
        <w:autoSpaceDN w:val="0"/>
        <w:adjustRightInd w:val="0"/>
        <w:snapToGrid w:val="0"/>
        <w:spacing w:line="320" w:lineRule="exact"/>
        <w:ind w:hanging="720"/>
        <w:rPr>
          <w:szCs w:val="24"/>
        </w:rPr>
      </w:pPr>
      <w:r>
        <w:rPr>
          <w:szCs w:val="24"/>
        </w:rPr>
        <w:t>What modific</w:t>
      </w:r>
      <w:r w:rsidR="00272F65">
        <w:rPr>
          <w:szCs w:val="24"/>
        </w:rPr>
        <w:t>ations, if any, must be made to</w:t>
      </w:r>
      <w:r>
        <w:rPr>
          <w:szCs w:val="24"/>
        </w:rPr>
        <w:t xml:space="preserve"> </w:t>
      </w:r>
      <w:r w:rsidR="00A17D83">
        <w:t>Dorchester</w:t>
      </w:r>
      <w:r>
        <w:rPr>
          <w:szCs w:val="24"/>
        </w:rPr>
        <w:t>’s proposed service area to reflect land removed from the proposed service area because of a qualified landowner’s election to exclude some or all of the landowner’s property pursuant to TWC § 13.246(h) and 16 TAC § 24.102(h)?</w:t>
      </w:r>
    </w:p>
    <w:p w:rsidR="00B40936" w:rsidRDefault="00B40936" w:rsidP="00506BF6">
      <w:pPr>
        <w:pStyle w:val="BodyText"/>
        <w:numPr>
          <w:ilvl w:val="0"/>
          <w:numId w:val="10"/>
        </w:numPr>
        <w:spacing w:before="240" w:line="320" w:lineRule="exact"/>
        <w:ind w:hanging="720"/>
      </w:pPr>
      <w:r w:rsidRPr="00B40936">
        <w:t xml:space="preserve">Does </w:t>
      </w:r>
      <w:r w:rsidR="00A17D83">
        <w:t>Dorchester</w:t>
      </w:r>
      <w:r w:rsidRPr="00B40936">
        <w:t xml:space="preserve"> possess the financial, managerial, and technical capability to provide</w:t>
      </w:r>
      <w:r w:rsidR="00695219">
        <w:t xml:space="preserve"> </w:t>
      </w:r>
      <w:r w:rsidRPr="00B40936">
        <w:t>continuous and adequate service</w:t>
      </w:r>
      <w:r w:rsidR="00BA653F">
        <w:t>?</w:t>
      </w:r>
      <w:r w:rsidRPr="00B40936">
        <w:t xml:space="preserve"> </w:t>
      </w:r>
      <w:r w:rsidR="00BA653F">
        <w:t xml:space="preserve"> </w:t>
      </w:r>
      <w:r w:rsidR="008517A8">
        <w:rPr>
          <w:smallCaps/>
        </w:rPr>
        <w:t>TWC</w:t>
      </w:r>
      <w:r w:rsidRPr="00B40936">
        <w:t xml:space="preserve"> § 13.241(a)</w:t>
      </w:r>
      <w:r w:rsidR="004A1B0A" w:rsidRPr="004A1B0A">
        <w:t xml:space="preserve"> </w:t>
      </w:r>
      <w:r w:rsidR="003C5C4C">
        <w:t xml:space="preserve">and </w:t>
      </w:r>
      <w:r w:rsidR="00F750FD">
        <w:t xml:space="preserve">16 </w:t>
      </w:r>
      <w:r w:rsidR="00574056">
        <w:t>TAC</w:t>
      </w:r>
      <w:r w:rsidR="00F750FD">
        <w:t xml:space="preserve"> § 24.102(a)</w:t>
      </w:r>
      <w:r w:rsidR="00567E7A">
        <w:t>.</w:t>
      </w:r>
    </w:p>
    <w:p w:rsidR="00DD17BE" w:rsidRDefault="00DD17BE" w:rsidP="00695219">
      <w:pPr>
        <w:pStyle w:val="BodyText"/>
        <w:numPr>
          <w:ilvl w:val="0"/>
          <w:numId w:val="10"/>
        </w:numPr>
        <w:spacing w:before="240" w:line="320" w:lineRule="exact"/>
        <w:ind w:hanging="720"/>
      </w:pPr>
      <w:r>
        <w:t xml:space="preserve">Does </w:t>
      </w:r>
      <w:r w:rsidR="00A17D83">
        <w:t>Dorchester</w:t>
      </w:r>
      <w:r w:rsidR="002024F8">
        <w:t xml:space="preserve"> </w:t>
      </w:r>
      <w:r>
        <w:t xml:space="preserve">possess a </w:t>
      </w:r>
      <w:r w:rsidR="00567E7A">
        <w:t>TCEQ</w:t>
      </w:r>
      <w:r>
        <w:t>-approved system that is capable of providing drinking water that meets the requirements of Texas Health and Safety Code, chapter 341 and TCEQ rules</w:t>
      </w:r>
      <w:r w:rsidR="00BA653F">
        <w:t>?</w:t>
      </w:r>
      <w:r>
        <w:t xml:space="preserve"> </w:t>
      </w:r>
      <w:r w:rsidR="00BA653F">
        <w:t xml:space="preserve"> </w:t>
      </w:r>
      <w:r w:rsidR="00F750FD">
        <w:t xml:space="preserve">16 </w:t>
      </w:r>
      <w:r w:rsidR="00574056">
        <w:t>TAC</w:t>
      </w:r>
      <w:r w:rsidR="004A1B0A">
        <w:t xml:space="preserve"> </w:t>
      </w:r>
      <w:r w:rsidR="00F750FD">
        <w:t>§ 24.102(a</w:t>
      </w:r>
      <w:proofErr w:type="gramStart"/>
      <w:r w:rsidR="00F750FD">
        <w:t>)(</w:t>
      </w:r>
      <w:proofErr w:type="gramEnd"/>
      <w:r w:rsidR="00F750FD">
        <w:t>1)</w:t>
      </w:r>
      <w:r w:rsidR="00567E7A">
        <w:t>.</w:t>
      </w:r>
    </w:p>
    <w:p w:rsidR="00DD17BE" w:rsidRDefault="00DD17BE" w:rsidP="00DD17BE">
      <w:pPr>
        <w:pStyle w:val="BodyText"/>
        <w:numPr>
          <w:ilvl w:val="0"/>
          <w:numId w:val="10"/>
        </w:numPr>
        <w:spacing w:before="240" w:line="320" w:lineRule="exact"/>
        <w:ind w:hanging="720"/>
      </w:pPr>
      <w:r>
        <w:t xml:space="preserve">Does </w:t>
      </w:r>
      <w:r w:rsidR="00A17D83">
        <w:t>Dorchester</w:t>
      </w:r>
      <w:r>
        <w:t xml:space="preserve"> have access to an adequate </w:t>
      </w:r>
      <w:r w:rsidR="004A1B0A">
        <w:t>supply of water</w:t>
      </w:r>
      <w:r w:rsidR="00BA653F">
        <w:t>?</w:t>
      </w:r>
      <w:r w:rsidR="004A1B0A">
        <w:t xml:space="preserve"> </w:t>
      </w:r>
      <w:r w:rsidR="00BA653F">
        <w:t xml:space="preserve"> </w:t>
      </w:r>
      <w:r w:rsidR="00F750FD">
        <w:t xml:space="preserve">16 </w:t>
      </w:r>
      <w:r w:rsidR="00574056">
        <w:t xml:space="preserve">TAC </w:t>
      </w:r>
      <w:r w:rsidR="00F750FD">
        <w:t>§ 24.102(a</w:t>
      </w:r>
      <w:proofErr w:type="gramStart"/>
      <w:r w:rsidR="00F750FD">
        <w:t>)(</w:t>
      </w:r>
      <w:proofErr w:type="gramEnd"/>
      <w:r w:rsidR="00F750FD">
        <w:t>1)</w:t>
      </w:r>
      <w:r w:rsidR="00567E7A">
        <w:t>.</w:t>
      </w:r>
    </w:p>
    <w:p w:rsidR="00DD17BE" w:rsidRDefault="004D16A7" w:rsidP="000A39F3">
      <w:pPr>
        <w:pStyle w:val="BodyText"/>
        <w:numPr>
          <w:ilvl w:val="0"/>
          <w:numId w:val="10"/>
        </w:numPr>
        <w:spacing w:before="240" w:line="320" w:lineRule="exact"/>
        <w:ind w:hanging="720"/>
      </w:pPr>
      <w:r>
        <w:t xml:space="preserve">Would the proposed service area require construction of a physically separate water system?  If so, has </w:t>
      </w:r>
      <w:r w:rsidR="00A17D83">
        <w:t>Dorchester</w:t>
      </w:r>
      <w:r w:rsidR="002024F8">
        <w:t xml:space="preserve"> </w:t>
      </w:r>
      <w:r w:rsidR="00CD3A50">
        <w:t>proven</w:t>
      </w:r>
      <w:r>
        <w:t xml:space="preserve"> that regionalization or consolidation with another retail public utility is not economically feasible</w:t>
      </w:r>
      <w:r w:rsidR="00BA653F">
        <w:t>?</w:t>
      </w:r>
      <w:r>
        <w:t xml:space="preserve"> </w:t>
      </w:r>
      <w:r w:rsidR="00BA653F">
        <w:t xml:space="preserve"> </w:t>
      </w:r>
      <w:r>
        <w:t>TWC § 13.241(d)</w:t>
      </w:r>
      <w:r w:rsidR="004A1B0A" w:rsidRPr="004A1B0A">
        <w:t xml:space="preserve"> </w:t>
      </w:r>
      <w:r w:rsidR="004A1B0A">
        <w:t xml:space="preserve">and </w:t>
      </w:r>
      <w:r w:rsidR="00F750FD">
        <w:t xml:space="preserve">16 </w:t>
      </w:r>
      <w:r w:rsidR="00574056">
        <w:t>TAC</w:t>
      </w:r>
      <w:r w:rsidR="00F750FD">
        <w:t xml:space="preserve"> </w:t>
      </w:r>
      <w:r w:rsidR="00574056">
        <w:t xml:space="preserve"> </w:t>
      </w:r>
      <w:r w:rsidR="00F750FD">
        <w:t xml:space="preserve"> </w:t>
      </w:r>
      <w:r w:rsidR="00282E18">
        <w:br/>
      </w:r>
      <w:r w:rsidR="00950F3E">
        <w:t xml:space="preserve">§ </w:t>
      </w:r>
      <w:r w:rsidR="00F750FD">
        <w:t>24.102(b)</w:t>
      </w:r>
      <w:r w:rsidR="00567E7A">
        <w:t>.</w:t>
      </w:r>
    </w:p>
    <w:p w:rsidR="00B40936" w:rsidRDefault="00B40936" w:rsidP="00695219">
      <w:pPr>
        <w:pStyle w:val="BodyText"/>
        <w:numPr>
          <w:ilvl w:val="0"/>
          <w:numId w:val="10"/>
        </w:numPr>
        <w:spacing w:before="240" w:line="320" w:lineRule="exact"/>
        <w:ind w:hanging="720"/>
      </w:pPr>
      <w:r w:rsidRPr="00B40936">
        <w:t xml:space="preserve">Is the requested </w:t>
      </w:r>
      <w:r w:rsidR="00991210">
        <w:t>certificate</w:t>
      </w:r>
      <w:r w:rsidRPr="00B40936">
        <w:t xml:space="preserve"> amendment necessary for the service, accommodation,</w:t>
      </w:r>
      <w:r w:rsidR="00695219">
        <w:t xml:space="preserve"> </w:t>
      </w:r>
      <w:r w:rsidRPr="00B40936">
        <w:t>convenience, or safety of the public</w:t>
      </w:r>
      <w:r w:rsidR="005D01E1">
        <w:t>?</w:t>
      </w:r>
      <w:r w:rsidRPr="00B40936">
        <w:t xml:space="preserve"> </w:t>
      </w:r>
      <w:r w:rsidR="005D01E1">
        <w:t xml:space="preserve"> </w:t>
      </w:r>
      <w:r w:rsidR="008517A8">
        <w:rPr>
          <w:smallCaps/>
        </w:rPr>
        <w:t>TWC</w:t>
      </w:r>
      <w:r w:rsidR="008517A8" w:rsidRPr="00B40936">
        <w:t xml:space="preserve"> </w:t>
      </w:r>
      <w:r w:rsidRPr="00B40936">
        <w:t>§ 13.246(b)</w:t>
      </w:r>
      <w:r w:rsidR="004A1B0A" w:rsidRPr="004A1B0A">
        <w:t xml:space="preserve"> </w:t>
      </w:r>
      <w:r w:rsidR="004A1B0A">
        <w:t xml:space="preserve">and </w:t>
      </w:r>
      <w:r w:rsidR="00F750FD">
        <w:t xml:space="preserve">16 </w:t>
      </w:r>
      <w:r w:rsidR="00574056">
        <w:t>TAC</w:t>
      </w:r>
      <w:r w:rsidR="00F750FD">
        <w:t xml:space="preserve"> § 24.10</w:t>
      </w:r>
      <w:r w:rsidR="004A1B0A">
        <w:t>2(c)</w:t>
      </w:r>
      <w:r w:rsidR="00567E7A">
        <w:t>.</w:t>
      </w:r>
    </w:p>
    <w:p w:rsidR="00CD3A50" w:rsidRDefault="004D16A7" w:rsidP="00695219">
      <w:pPr>
        <w:pStyle w:val="BodyText"/>
        <w:numPr>
          <w:ilvl w:val="0"/>
          <w:numId w:val="10"/>
        </w:numPr>
        <w:spacing w:before="240" w:line="320" w:lineRule="exact"/>
        <w:ind w:hanging="720"/>
      </w:pPr>
      <w:r w:rsidRPr="00B40936">
        <w:lastRenderedPageBreak/>
        <w:t xml:space="preserve">Does the balance of factors under </w:t>
      </w:r>
      <w:r w:rsidRPr="00CD3A50">
        <w:rPr>
          <w:smallCaps/>
        </w:rPr>
        <w:t>TWC</w:t>
      </w:r>
      <w:r w:rsidRPr="00B40936">
        <w:t xml:space="preserve"> § 13.246(c)</w:t>
      </w:r>
      <w:r w:rsidR="004A1B0A" w:rsidRPr="004A1B0A">
        <w:t xml:space="preserve"> </w:t>
      </w:r>
      <w:r w:rsidR="004A1B0A">
        <w:t xml:space="preserve">and </w:t>
      </w:r>
      <w:r w:rsidR="00F750FD">
        <w:t xml:space="preserve">16 </w:t>
      </w:r>
      <w:r w:rsidR="00574056">
        <w:t>TAC</w:t>
      </w:r>
      <w:r w:rsidR="00F750FD">
        <w:t xml:space="preserve"> § 24.102(d)</w:t>
      </w:r>
      <w:r w:rsidR="0038500C">
        <w:t xml:space="preserve"> </w:t>
      </w:r>
      <w:r w:rsidRPr="00B40936">
        <w:t>weigh in favor of</w:t>
      </w:r>
      <w:r>
        <w:t xml:space="preserve"> </w:t>
      </w:r>
      <w:r w:rsidRPr="00B40936">
        <w:t xml:space="preserve">granting the requested </w:t>
      </w:r>
      <w:r w:rsidR="00991210">
        <w:t>certificate</w:t>
      </w:r>
      <w:r w:rsidRPr="00B40936">
        <w:t xml:space="preserve"> amendment?</w:t>
      </w:r>
      <w:r w:rsidR="00CD3A50">
        <w:t xml:space="preserve">  </w:t>
      </w:r>
      <w:r>
        <w:t>In</w:t>
      </w:r>
      <w:r w:rsidR="00CD3A50">
        <w:t xml:space="preserve"> </w:t>
      </w:r>
      <w:r w:rsidR="005D0E33">
        <w:t>answering</w:t>
      </w:r>
      <w:r w:rsidR="00CD3A50">
        <w:t xml:space="preserve"> this issue, </w:t>
      </w:r>
      <w:r w:rsidR="00D6612B">
        <w:t xml:space="preserve">please </w:t>
      </w:r>
      <w:r w:rsidR="00CD3A50">
        <w:t>address the following sub-issues:</w:t>
      </w:r>
    </w:p>
    <w:p w:rsidR="00CD3A50" w:rsidRDefault="00CD3A50" w:rsidP="00CD3A50">
      <w:pPr>
        <w:pStyle w:val="BodyText"/>
        <w:numPr>
          <w:ilvl w:val="1"/>
          <w:numId w:val="10"/>
        </w:numPr>
        <w:spacing w:before="240" w:line="320" w:lineRule="exact"/>
      </w:pPr>
      <w:r>
        <w:t>Is the proposed service area curre</w:t>
      </w:r>
      <w:r w:rsidR="00D87B34">
        <w:t>ntly receiving adequate service</w:t>
      </w:r>
      <w:r w:rsidR="00C5090F">
        <w:t>?</w:t>
      </w:r>
      <w:r w:rsidR="00D63E4C">
        <w:t xml:space="preserve"> </w:t>
      </w:r>
      <w:r w:rsidR="00734DD6">
        <w:t xml:space="preserve"> </w:t>
      </w:r>
      <w:r w:rsidR="00D63E4C">
        <w:t>TWC</w:t>
      </w:r>
      <w:r w:rsidR="00567E7A">
        <w:t> </w:t>
      </w:r>
      <w:r w:rsidR="00C5090F">
        <w:t>§</w:t>
      </w:r>
      <w:r w:rsidR="00567E7A">
        <w:t> </w:t>
      </w:r>
      <w:r>
        <w:t>13.246(c</w:t>
      </w:r>
      <w:proofErr w:type="gramStart"/>
      <w:r>
        <w:t>)(</w:t>
      </w:r>
      <w:proofErr w:type="gramEnd"/>
      <w:r>
        <w:t>1)</w:t>
      </w:r>
      <w:r w:rsidR="004A1B0A" w:rsidRPr="004A1B0A">
        <w:t xml:space="preserve"> </w:t>
      </w:r>
      <w:r w:rsidR="004A1B0A">
        <w:t xml:space="preserve">and </w:t>
      </w:r>
      <w:r w:rsidR="00F750FD">
        <w:t xml:space="preserve">16 </w:t>
      </w:r>
      <w:r w:rsidR="00574056">
        <w:t>TAC</w:t>
      </w:r>
      <w:r w:rsidR="00567E7A">
        <w:t> § </w:t>
      </w:r>
      <w:r w:rsidR="00F750FD">
        <w:t>24.10</w:t>
      </w:r>
      <w:r w:rsidR="004A1B0A">
        <w:t>2(d)(1</w:t>
      </w:r>
      <w:r w:rsidR="0038500C">
        <w:t>)</w:t>
      </w:r>
      <w:r w:rsidR="00567E7A">
        <w:t>.</w:t>
      </w:r>
    </w:p>
    <w:p w:rsidR="00506BF6" w:rsidRDefault="00CD3A50" w:rsidP="00CD3A50">
      <w:pPr>
        <w:pStyle w:val="BodyText"/>
        <w:numPr>
          <w:ilvl w:val="1"/>
          <w:numId w:val="10"/>
        </w:numPr>
        <w:spacing w:before="240" w:line="320" w:lineRule="exact"/>
      </w:pPr>
      <w:r>
        <w:t>Does the proposed servic</w:t>
      </w:r>
      <w:r w:rsidR="00D87B34">
        <w:t>e area need additional service</w:t>
      </w:r>
      <w:r w:rsidR="003361D7">
        <w:t xml:space="preserve">? </w:t>
      </w:r>
      <w:r w:rsidR="005D01E1">
        <w:t xml:space="preserve"> </w:t>
      </w:r>
      <w:r>
        <w:t>TWC § 13.246(c</w:t>
      </w:r>
      <w:proofErr w:type="gramStart"/>
      <w:r>
        <w:t>)(</w:t>
      </w:r>
      <w:proofErr w:type="gramEnd"/>
      <w:r>
        <w:t>2)</w:t>
      </w:r>
      <w:r w:rsidR="004A1B0A" w:rsidRPr="004A1B0A">
        <w:t xml:space="preserve"> </w:t>
      </w:r>
      <w:r w:rsidR="003C5C4C">
        <w:t xml:space="preserve">and </w:t>
      </w:r>
      <w:r w:rsidR="00F750FD">
        <w:t xml:space="preserve">16 </w:t>
      </w:r>
      <w:r w:rsidR="00574056">
        <w:t>TAC</w:t>
      </w:r>
      <w:r w:rsidR="00F750FD">
        <w:t xml:space="preserve"> § 24.10</w:t>
      </w:r>
      <w:r w:rsidR="004A1B0A">
        <w:t>2(d)(2)</w:t>
      </w:r>
      <w:r w:rsidR="00D87B34">
        <w:t>.</w:t>
      </w:r>
      <w:r>
        <w:t xml:space="preserve">  </w:t>
      </w:r>
    </w:p>
    <w:p w:rsidR="00CD3A50" w:rsidRDefault="00CD3A50" w:rsidP="00506BF6">
      <w:pPr>
        <w:pStyle w:val="BodyText"/>
        <w:numPr>
          <w:ilvl w:val="2"/>
          <w:numId w:val="10"/>
        </w:numPr>
        <w:spacing w:before="240" w:line="320" w:lineRule="exact"/>
        <w:ind w:left="2174" w:hanging="187"/>
      </w:pPr>
      <w:r>
        <w:t>Have any landowners, prospective landowners, tenants, or residents requested service?</w:t>
      </w:r>
    </w:p>
    <w:p w:rsidR="00506BF6" w:rsidRDefault="00506BF6" w:rsidP="00506BF6">
      <w:pPr>
        <w:pStyle w:val="BodyText"/>
        <w:numPr>
          <w:ilvl w:val="2"/>
          <w:numId w:val="10"/>
        </w:numPr>
        <w:spacing w:before="240" w:line="320" w:lineRule="exact"/>
        <w:ind w:left="2174" w:hanging="187"/>
      </w:pPr>
      <w:r>
        <w:t>Are there economic needs for additional service?</w:t>
      </w:r>
    </w:p>
    <w:p w:rsidR="00506BF6" w:rsidRDefault="00506BF6" w:rsidP="00506BF6">
      <w:pPr>
        <w:pStyle w:val="BodyText"/>
        <w:numPr>
          <w:ilvl w:val="2"/>
          <w:numId w:val="10"/>
        </w:numPr>
        <w:spacing w:before="240" w:line="320" w:lineRule="exact"/>
        <w:ind w:left="2174" w:hanging="187"/>
      </w:pPr>
      <w:r>
        <w:t xml:space="preserve">Are there environmental needs for additional service? </w:t>
      </w:r>
    </w:p>
    <w:p w:rsidR="00506BF6" w:rsidRDefault="00506BF6" w:rsidP="00506BF6">
      <w:pPr>
        <w:pStyle w:val="BodyText"/>
        <w:numPr>
          <w:ilvl w:val="2"/>
          <w:numId w:val="10"/>
        </w:numPr>
        <w:spacing w:before="240" w:line="320" w:lineRule="exact"/>
        <w:ind w:left="2174" w:hanging="187"/>
      </w:pPr>
      <w:r>
        <w:t>Are there written applications or requests for service?</w:t>
      </w:r>
    </w:p>
    <w:p w:rsidR="00506BF6" w:rsidRDefault="00506BF6" w:rsidP="00506BF6">
      <w:pPr>
        <w:pStyle w:val="BodyText"/>
        <w:numPr>
          <w:ilvl w:val="2"/>
          <w:numId w:val="10"/>
        </w:numPr>
        <w:spacing w:before="240" w:line="320" w:lineRule="exact"/>
        <w:ind w:left="2174" w:hanging="187"/>
      </w:pPr>
      <w:r>
        <w:t>Are there reports or market studies demonstrating existing or anticipated growth in the area?</w:t>
      </w:r>
    </w:p>
    <w:p w:rsidR="00CD3A50" w:rsidRDefault="00CD3A50" w:rsidP="00CD3A50">
      <w:pPr>
        <w:pStyle w:val="BodyText"/>
        <w:numPr>
          <w:ilvl w:val="1"/>
          <w:numId w:val="10"/>
        </w:numPr>
        <w:spacing w:before="240" w:line="320" w:lineRule="exact"/>
      </w:pPr>
      <w:r>
        <w:t xml:space="preserve">What is the </w:t>
      </w:r>
      <w:r w:rsidR="00D87B34">
        <w:t>effect</w:t>
      </w:r>
      <w:r w:rsidR="005D01E1">
        <w:t>,</w:t>
      </w:r>
      <w:r w:rsidR="00D87B34">
        <w:t xml:space="preserve"> </w:t>
      </w:r>
      <w:r w:rsidR="00C5090F">
        <w:t>under TWC § 13.246(c)(3)</w:t>
      </w:r>
      <w:r w:rsidR="004A1B0A" w:rsidRPr="004A1B0A">
        <w:t xml:space="preserve"> </w:t>
      </w:r>
      <w:r w:rsidR="004A1B0A">
        <w:t xml:space="preserve">and </w:t>
      </w:r>
      <w:r w:rsidR="00C5090F">
        <w:t xml:space="preserve">16 </w:t>
      </w:r>
      <w:r w:rsidR="00574056">
        <w:t>TAC</w:t>
      </w:r>
      <w:r w:rsidR="00C5090F">
        <w:t xml:space="preserve"> § 24.1</w:t>
      </w:r>
      <w:r w:rsidR="004A1B0A">
        <w:t>02(d)(3)</w:t>
      </w:r>
      <w:r w:rsidR="003F056F">
        <w:t xml:space="preserve"> </w:t>
      </w:r>
      <w:r>
        <w:t xml:space="preserve">of granting the requested </w:t>
      </w:r>
      <w:r w:rsidR="00991210">
        <w:t>certificate</w:t>
      </w:r>
      <w:r>
        <w:t xml:space="preserve"> amendment on</w:t>
      </w:r>
    </w:p>
    <w:p w:rsidR="00CD3A50" w:rsidRDefault="00A17D83" w:rsidP="00506BF6">
      <w:pPr>
        <w:pStyle w:val="BodyText"/>
        <w:numPr>
          <w:ilvl w:val="2"/>
          <w:numId w:val="10"/>
        </w:numPr>
        <w:spacing w:before="240" w:line="320" w:lineRule="exact"/>
        <w:ind w:left="2174" w:hanging="187"/>
      </w:pPr>
      <w:r>
        <w:t>Dorchester</w:t>
      </w:r>
      <w:r w:rsidR="00567E7A">
        <w:t>,</w:t>
      </w:r>
    </w:p>
    <w:p w:rsidR="00CD3A50" w:rsidRDefault="00CD3A50" w:rsidP="00506BF6">
      <w:pPr>
        <w:pStyle w:val="BodyText"/>
        <w:numPr>
          <w:ilvl w:val="2"/>
          <w:numId w:val="10"/>
        </w:numPr>
        <w:spacing w:before="240" w:line="320" w:lineRule="exact"/>
        <w:ind w:left="2174" w:hanging="187"/>
      </w:pPr>
      <w:r>
        <w:t>landowners in the proposed service area, and</w:t>
      </w:r>
    </w:p>
    <w:p w:rsidR="009A1489" w:rsidRDefault="00CD3A50" w:rsidP="00D92C54">
      <w:pPr>
        <w:pStyle w:val="BodyText"/>
        <w:numPr>
          <w:ilvl w:val="2"/>
          <w:numId w:val="10"/>
        </w:numPr>
        <w:spacing w:before="240" w:line="320" w:lineRule="exact"/>
        <w:ind w:left="2174" w:hanging="187"/>
      </w:pPr>
      <w:proofErr w:type="gramStart"/>
      <w:r>
        <w:t>any</w:t>
      </w:r>
      <w:proofErr w:type="gramEnd"/>
      <w:r>
        <w:t xml:space="preserve"> retail public utility of the same kind as </w:t>
      </w:r>
      <w:r w:rsidR="00A17D83">
        <w:t>Dorchester</w:t>
      </w:r>
      <w:r>
        <w:t xml:space="preserve"> that is already serving the area proximate to the proposed service area?</w:t>
      </w:r>
    </w:p>
    <w:p w:rsidR="005D0E33" w:rsidRDefault="005D0E33" w:rsidP="005D0E33">
      <w:pPr>
        <w:pStyle w:val="BodyText"/>
        <w:numPr>
          <w:ilvl w:val="1"/>
          <w:numId w:val="10"/>
        </w:numPr>
        <w:spacing w:before="240" w:line="320" w:lineRule="exact"/>
      </w:pPr>
      <w:r>
        <w:t xml:space="preserve">Does </w:t>
      </w:r>
      <w:r w:rsidR="00A17D83">
        <w:t xml:space="preserve">Dorchester </w:t>
      </w:r>
      <w:r>
        <w:t xml:space="preserve">have the ability to provide adequate service, including meeting the standards of the </w:t>
      </w:r>
      <w:r w:rsidR="0038500C">
        <w:t>TCEQ</w:t>
      </w:r>
      <w:r>
        <w:t>, taking into consideration the current and projected density and land use of the propo</w:t>
      </w:r>
      <w:r w:rsidR="00D87B34">
        <w:t>sed service area?</w:t>
      </w:r>
      <w:r w:rsidR="004A1B0A">
        <w:t xml:space="preserve">  </w:t>
      </w:r>
      <w:r w:rsidR="00F750FD">
        <w:t xml:space="preserve">16 </w:t>
      </w:r>
      <w:r w:rsidR="00574056">
        <w:t>TAC</w:t>
      </w:r>
      <w:r w:rsidR="004A1B0A">
        <w:t xml:space="preserve"> </w:t>
      </w:r>
      <w:r w:rsidR="00F750FD">
        <w:t>§ 24.102(d</w:t>
      </w:r>
      <w:proofErr w:type="gramStart"/>
      <w:r w:rsidR="00F750FD">
        <w:t>)(</w:t>
      </w:r>
      <w:proofErr w:type="gramEnd"/>
      <w:r w:rsidR="00F750FD">
        <w:t>4)</w:t>
      </w:r>
      <w:r w:rsidR="00567E7A">
        <w:t>.</w:t>
      </w:r>
    </w:p>
    <w:p w:rsidR="005D0E33" w:rsidRDefault="00991210" w:rsidP="005D0E33">
      <w:pPr>
        <w:pStyle w:val="BodyText"/>
        <w:numPr>
          <w:ilvl w:val="1"/>
          <w:numId w:val="10"/>
        </w:numPr>
        <w:spacing w:before="240" w:line="320" w:lineRule="exact"/>
      </w:pPr>
      <w:r>
        <w:t>What is the feasibility of ob</w:t>
      </w:r>
      <w:r w:rsidR="005D0E33">
        <w:t>taining service from an adjacent retail public utility</w:t>
      </w:r>
      <w:r>
        <w:t>?</w:t>
      </w:r>
      <w:r w:rsidR="005D0E33">
        <w:t xml:space="preserve"> </w:t>
      </w:r>
      <w:r w:rsidR="00734DD6">
        <w:t xml:space="preserve"> </w:t>
      </w:r>
      <w:r w:rsidR="005D0E33">
        <w:t>TWC § 13.246(c</w:t>
      </w:r>
      <w:proofErr w:type="gramStart"/>
      <w:r w:rsidR="005D0E33">
        <w:t>)(</w:t>
      </w:r>
      <w:proofErr w:type="gramEnd"/>
      <w:r w:rsidR="005D0E33">
        <w:t>5)</w:t>
      </w:r>
      <w:r w:rsidR="004A1B0A" w:rsidRPr="004A1B0A">
        <w:t xml:space="preserve"> </w:t>
      </w:r>
      <w:r w:rsidR="004A1B0A">
        <w:t xml:space="preserve">and </w:t>
      </w:r>
      <w:r w:rsidR="00F750FD">
        <w:t xml:space="preserve">16 </w:t>
      </w:r>
      <w:r w:rsidR="00574056">
        <w:t>TAC</w:t>
      </w:r>
      <w:r w:rsidR="00567E7A">
        <w:t xml:space="preserve"> § </w:t>
      </w:r>
      <w:r w:rsidR="00F750FD">
        <w:t>24.102(d)(5)</w:t>
      </w:r>
      <w:r w:rsidR="00567E7A">
        <w:t>.</w:t>
      </w:r>
    </w:p>
    <w:p w:rsidR="00D6612B" w:rsidRDefault="005D0E33" w:rsidP="005D0E33">
      <w:pPr>
        <w:pStyle w:val="BodyText"/>
        <w:numPr>
          <w:ilvl w:val="1"/>
          <w:numId w:val="10"/>
        </w:numPr>
        <w:spacing w:before="240" w:line="320" w:lineRule="exact"/>
      </w:pPr>
      <w:r>
        <w:t xml:space="preserve">Is </w:t>
      </w:r>
      <w:r w:rsidR="00A17D83">
        <w:t>Dorchester</w:t>
      </w:r>
      <w:r w:rsidR="002024F8">
        <w:t xml:space="preserve"> f</w:t>
      </w:r>
      <w:r>
        <w:t>inancially able to pay for the facilities necessary to provide continuous and adequate service</w:t>
      </w:r>
      <w:r w:rsidR="00D87B34">
        <w:t>?</w:t>
      </w:r>
      <w:r w:rsidR="004A1B0A">
        <w:t xml:space="preserve">  </w:t>
      </w:r>
      <w:r w:rsidR="0038500C">
        <w:t>TWC § 13.246(c</w:t>
      </w:r>
      <w:proofErr w:type="gramStart"/>
      <w:r w:rsidR="0038500C">
        <w:t>)(</w:t>
      </w:r>
      <w:proofErr w:type="gramEnd"/>
      <w:r w:rsidR="0038500C">
        <w:t>6)</w:t>
      </w:r>
      <w:r w:rsidR="004A1B0A" w:rsidRPr="004A1B0A">
        <w:t xml:space="preserve"> </w:t>
      </w:r>
      <w:r w:rsidR="004A1B0A">
        <w:t xml:space="preserve">and </w:t>
      </w:r>
      <w:r w:rsidR="00F750FD">
        <w:t xml:space="preserve">16 </w:t>
      </w:r>
      <w:r w:rsidR="00574056">
        <w:t>TAC</w:t>
      </w:r>
      <w:r w:rsidR="004A1B0A">
        <w:t xml:space="preserve"> </w:t>
      </w:r>
      <w:r w:rsidR="00950F3E">
        <w:t xml:space="preserve">§ </w:t>
      </w:r>
      <w:r w:rsidR="00F750FD">
        <w:t>24.102(d)(6)</w:t>
      </w:r>
      <w:r w:rsidR="00567E7A">
        <w:t>.</w:t>
      </w:r>
    </w:p>
    <w:p w:rsidR="005D0E33" w:rsidRDefault="005D0E33" w:rsidP="005D0E33">
      <w:pPr>
        <w:pStyle w:val="BodyText"/>
        <w:numPr>
          <w:ilvl w:val="1"/>
          <w:numId w:val="10"/>
        </w:numPr>
        <w:spacing w:before="240" w:line="320" w:lineRule="exact"/>
      </w:pPr>
      <w:r>
        <w:t xml:space="preserve">Is </w:t>
      </w:r>
      <w:r w:rsidR="00A17D83">
        <w:t>Dorchester</w:t>
      </w:r>
      <w:r w:rsidR="002024F8">
        <w:t xml:space="preserve"> </w:t>
      </w:r>
      <w:r>
        <w:t xml:space="preserve">financially stable </w:t>
      </w:r>
      <w:r w:rsidR="00991210">
        <w:t>including</w:t>
      </w:r>
      <w:r w:rsidR="008E2415">
        <w:t>,</w:t>
      </w:r>
      <w:r w:rsidR="00991210">
        <w:t xml:space="preserve"> if applicable, its debt-</w:t>
      </w:r>
      <w:r w:rsidR="008E2415">
        <w:t>to-</w:t>
      </w:r>
      <w:r w:rsidR="00991210">
        <w:t xml:space="preserve">equity ratio? </w:t>
      </w:r>
      <w:r w:rsidR="00734DD6">
        <w:t xml:space="preserve"> </w:t>
      </w:r>
      <w:r>
        <w:t>TWC § 13.246(c</w:t>
      </w:r>
      <w:proofErr w:type="gramStart"/>
      <w:r>
        <w:t>)(</w:t>
      </w:r>
      <w:proofErr w:type="gramEnd"/>
      <w:r>
        <w:t>6)</w:t>
      </w:r>
      <w:r w:rsidR="004A1B0A" w:rsidRPr="004A1B0A">
        <w:t xml:space="preserve"> </w:t>
      </w:r>
      <w:r w:rsidR="004A1B0A">
        <w:t>and</w:t>
      </w:r>
      <w:r w:rsidR="00F750FD">
        <w:t xml:space="preserve"> 16 </w:t>
      </w:r>
      <w:r w:rsidR="00574056">
        <w:t>TAC</w:t>
      </w:r>
      <w:r w:rsidR="00567E7A">
        <w:t> </w:t>
      </w:r>
      <w:r w:rsidR="00F750FD">
        <w:t>§ 24.10</w:t>
      </w:r>
      <w:r w:rsidR="004A1B0A">
        <w:t>2(d)(6)</w:t>
      </w:r>
      <w:r w:rsidR="00567E7A">
        <w:t>.</w:t>
      </w:r>
    </w:p>
    <w:p w:rsidR="0080247E" w:rsidRDefault="00991210" w:rsidP="005D0E33">
      <w:pPr>
        <w:pStyle w:val="BodyText"/>
        <w:numPr>
          <w:ilvl w:val="1"/>
          <w:numId w:val="10"/>
        </w:numPr>
        <w:spacing w:before="240" w:line="320" w:lineRule="exact"/>
      </w:pPr>
      <w:r>
        <w:lastRenderedPageBreak/>
        <w:t>How w</w:t>
      </w:r>
      <w:r w:rsidR="00D87B34">
        <w:t xml:space="preserve">ould environmental integrity </w:t>
      </w:r>
      <w:r w:rsidR="0080247E">
        <w:t>be affected</w:t>
      </w:r>
      <w:r w:rsidR="003E2A38">
        <w:t>, if at all,</w:t>
      </w:r>
      <w:r>
        <w:t xml:space="preserve"> </w:t>
      </w:r>
      <w:r w:rsidR="00D87B34">
        <w:t>by granting the requested certificate</w:t>
      </w:r>
      <w:r w:rsidR="0080247E">
        <w:t xml:space="preserve"> amendment?</w:t>
      </w:r>
      <w:r w:rsidR="003361D7">
        <w:t xml:space="preserve"> </w:t>
      </w:r>
      <w:r w:rsidR="00734DD6">
        <w:t xml:space="preserve"> </w:t>
      </w:r>
      <w:r w:rsidR="003361D7">
        <w:t xml:space="preserve">TWC § </w:t>
      </w:r>
      <w:r w:rsidR="00D87B34">
        <w:t>13.246(c</w:t>
      </w:r>
      <w:proofErr w:type="gramStart"/>
      <w:r w:rsidR="00D87B34">
        <w:t>)(</w:t>
      </w:r>
      <w:proofErr w:type="gramEnd"/>
      <w:r w:rsidR="00D87B34">
        <w:t>7)</w:t>
      </w:r>
      <w:r w:rsidR="004A1B0A" w:rsidRPr="004A1B0A">
        <w:t xml:space="preserve"> </w:t>
      </w:r>
      <w:r w:rsidR="004A1B0A">
        <w:t xml:space="preserve">and </w:t>
      </w:r>
      <w:r w:rsidR="00F750FD">
        <w:t xml:space="preserve">16 </w:t>
      </w:r>
      <w:r w:rsidR="00574056">
        <w:t>TAC</w:t>
      </w:r>
      <w:r w:rsidR="004A1B0A">
        <w:t xml:space="preserve"> </w:t>
      </w:r>
      <w:r w:rsidR="00F750FD">
        <w:t>§ 24.102(d)(7)</w:t>
      </w:r>
      <w:r w:rsidR="00567E7A">
        <w:t>.</w:t>
      </w:r>
    </w:p>
    <w:p w:rsidR="0080247E" w:rsidRDefault="00D87B34" w:rsidP="005D0E33">
      <w:pPr>
        <w:pStyle w:val="BodyText"/>
        <w:numPr>
          <w:ilvl w:val="1"/>
          <w:numId w:val="10"/>
        </w:numPr>
        <w:spacing w:before="240" w:line="320" w:lineRule="exact"/>
      </w:pPr>
      <w:r>
        <w:t>I</w:t>
      </w:r>
      <w:r w:rsidR="0080247E">
        <w:t xml:space="preserve">s it probable that service would be improved or costs to consumers in that service area would be lowered by granting the requested </w:t>
      </w:r>
      <w:r w:rsidR="00991210">
        <w:t xml:space="preserve">certificate </w:t>
      </w:r>
      <w:r w:rsidR="0080247E">
        <w:t>amendment?</w:t>
      </w:r>
      <w:r w:rsidR="003361D7">
        <w:t xml:space="preserve"> </w:t>
      </w:r>
      <w:r w:rsidR="00734DD6">
        <w:t xml:space="preserve"> </w:t>
      </w:r>
      <w:r>
        <w:t>TWC</w:t>
      </w:r>
      <w:r w:rsidR="003E2A38">
        <w:t xml:space="preserve"> </w:t>
      </w:r>
      <w:r w:rsidR="00567E7A">
        <w:t>§ </w:t>
      </w:r>
      <w:r>
        <w:t>13.246(c</w:t>
      </w:r>
      <w:proofErr w:type="gramStart"/>
      <w:r>
        <w:t>)(</w:t>
      </w:r>
      <w:proofErr w:type="gramEnd"/>
      <w:r>
        <w:t>8)</w:t>
      </w:r>
      <w:r w:rsidR="003C5C4C">
        <w:t xml:space="preserve"> and</w:t>
      </w:r>
      <w:r w:rsidR="004A1B0A" w:rsidRPr="004A1B0A">
        <w:t xml:space="preserve"> </w:t>
      </w:r>
      <w:r w:rsidR="00F750FD">
        <w:t xml:space="preserve">16 </w:t>
      </w:r>
      <w:r w:rsidR="00574056">
        <w:t>TAC</w:t>
      </w:r>
      <w:r w:rsidR="00567E7A">
        <w:t> § </w:t>
      </w:r>
      <w:r w:rsidR="00F750FD">
        <w:t>24.102(d)(8)</w:t>
      </w:r>
      <w:r w:rsidR="00567E7A">
        <w:t>.</w:t>
      </w:r>
    </w:p>
    <w:p w:rsidR="004D16A7" w:rsidRPr="00B40936" w:rsidRDefault="0080247E" w:rsidP="005D0E33">
      <w:pPr>
        <w:pStyle w:val="BodyText"/>
        <w:numPr>
          <w:ilvl w:val="1"/>
          <w:numId w:val="10"/>
        </w:numPr>
        <w:spacing w:before="240" w:line="320" w:lineRule="exact"/>
      </w:pPr>
      <w:r>
        <w:t>How would the land in the proposed service area be affected,</w:t>
      </w:r>
      <w:r w:rsidR="00991210">
        <w:t xml:space="preserve"> if at all,</w:t>
      </w:r>
      <w:r>
        <w:t xml:space="preserve"> by granting the requested </w:t>
      </w:r>
      <w:r w:rsidR="00991210">
        <w:t>certificate</w:t>
      </w:r>
      <w:r w:rsidR="003361D7">
        <w:t xml:space="preserve"> amendment? </w:t>
      </w:r>
      <w:r w:rsidR="00734DD6">
        <w:t xml:space="preserve"> </w:t>
      </w:r>
      <w:r w:rsidR="00D87B34">
        <w:t>TWC § 13.246(c</w:t>
      </w:r>
      <w:proofErr w:type="gramStart"/>
      <w:r w:rsidR="00D87B34">
        <w:t>)(</w:t>
      </w:r>
      <w:proofErr w:type="gramEnd"/>
      <w:r w:rsidR="00D87B34">
        <w:t>9)</w:t>
      </w:r>
      <w:r w:rsidR="004A1B0A" w:rsidRPr="004A1B0A">
        <w:t xml:space="preserve"> </w:t>
      </w:r>
      <w:r w:rsidR="004A1B0A">
        <w:t xml:space="preserve">and </w:t>
      </w:r>
      <w:r w:rsidR="00F750FD">
        <w:t xml:space="preserve">16 </w:t>
      </w:r>
      <w:r w:rsidR="00574056">
        <w:t>TAC</w:t>
      </w:r>
      <w:r w:rsidR="00F750FD">
        <w:t xml:space="preserve"> </w:t>
      </w:r>
      <w:r w:rsidR="00950F3E">
        <w:t xml:space="preserve"> </w:t>
      </w:r>
      <w:r w:rsidR="00282E18">
        <w:br/>
      </w:r>
      <w:r w:rsidR="00950F3E">
        <w:t>§</w:t>
      </w:r>
      <w:r w:rsidR="00282E18">
        <w:t xml:space="preserve"> </w:t>
      </w:r>
      <w:r w:rsidR="00F750FD">
        <w:t>24.102(d)(9)</w:t>
      </w:r>
      <w:r w:rsidR="00567E7A">
        <w:t>.</w:t>
      </w:r>
    </w:p>
    <w:p w:rsidR="00B40936" w:rsidRPr="00A164A0" w:rsidRDefault="00506BF6" w:rsidP="000364AF">
      <w:pPr>
        <w:numPr>
          <w:ilvl w:val="0"/>
          <w:numId w:val="10"/>
        </w:numPr>
        <w:autoSpaceDE w:val="0"/>
        <w:autoSpaceDN w:val="0"/>
        <w:adjustRightInd w:val="0"/>
        <w:snapToGrid w:val="0"/>
        <w:spacing w:line="320" w:lineRule="exact"/>
        <w:ind w:hanging="720"/>
        <w:rPr>
          <w:color w:val="000000"/>
          <w:szCs w:val="24"/>
        </w:rPr>
      </w:pPr>
      <w:r w:rsidRPr="00A164A0">
        <w:rPr>
          <w:color w:val="000000"/>
          <w:szCs w:val="24"/>
        </w:rPr>
        <w:t>Should the Commission require</w:t>
      </w:r>
      <w:r w:rsidR="007C34EA" w:rsidRPr="00A164A0">
        <w:rPr>
          <w:color w:val="000000"/>
          <w:szCs w:val="24"/>
        </w:rPr>
        <w:t xml:space="preserve"> </w:t>
      </w:r>
      <w:r w:rsidR="00A17D83">
        <w:t>Dorchester</w:t>
      </w:r>
      <w:r w:rsidRPr="00A164A0">
        <w:rPr>
          <w:color w:val="000000"/>
          <w:szCs w:val="24"/>
        </w:rPr>
        <w:t>, pursuant to TWC § 13.246(d)</w:t>
      </w:r>
      <w:r w:rsidR="004A1B0A" w:rsidRPr="00A164A0">
        <w:rPr>
          <w:color w:val="000000"/>
          <w:szCs w:val="24"/>
        </w:rPr>
        <w:t xml:space="preserve"> and </w:t>
      </w:r>
      <w:r w:rsidR="00F750FD">
        <w:t xml:space="preserve">16 </w:t>
      </w:r>
      <w:r w:rsidR="00BA0D08">
        <w:t>TAC</w:t>
      </w:r>
      <w:r w:rsidR="00F750FD">
        <w:t xml:space="preserve"> </w:t>
      </w:r>
      <w:r w:rsidR="00BA0D08">
        <w:t xml:space="preserve">       </w:t>
      </w:r>
      <w:r w:rsidR="00282E18">
        <w:br/>
      </w:r>
      <w:r w:rsidR="00F750FD">
        <w:t>§ 24.102(e)</w:t>
      </w:r>
      <w:r w:rsidR="007C34EA">
        <w:t>,</w:t>
      </w:r>
      <w:r w:rsidRPr="00A164A0">
        <w:rPr>
          <w:color w:val="000000"/>
          <w:szCs w:val="24"/>
        </w:rPr>
        <w:t xml:space="preserve"> to provide a bond or other financial assurance to ensure that continuous and adequate utility service is provided?</w:t>
      </w:r>
      <w:r w:rsidR="00A164A0" w:rsidRPr="00A164A0">
        <w:rPr>
          <w:color w:val="000000"/>
          <w:szCs w:val="24"/>
        </w:rPr>
        <w:t xml:space="preserve">                                                                                                            </w:t>
      </w:r>
    </w:p>
    <w:p w:rsidR="00506BF6" w:rsidRDefault="007C34EA" w:rsidP="000364AF">
      <w:pPr>
        <w:numPr>
          <w:ilvl w:val="0"/>
          <w:numId w:val="10"/>
        </w:numPr>
        <w:autoSpaceDE w:val="0"/>
        <w:autoSpaceDN w:val="0"/>
        <w:adjustRightInd w:val="0"/>
        <w:snapToGrid w:val="0"/>
        <w:spacing w:line="320" w:lineRule="exact"/>
        <w:ind w:hanging="720"/>
        <w:rPr>
          <w:color w:val="000000"/>
          <w:szCs w:val="24"/>
        </w:rPr>
      </w:pPr>
      <w:r>
        <w:rPr>
          <w:color w:val="000000"/>
          <w:szCs w:val="24"/>
        </w:rPr>
        <w:t xml:space="preserve">If applicable, what were </w:t>
      </w:r>
      <w:r w:rsidR="00A17D83">
        <w:t>Dorchester</w:t>
      </w:r>
      <w:r w:rsidR="00BA0D08">
        <w:rPr>
          <w:color w:val="000000"/>
          <w:szCs w:val="24"/>
        </w:rPr>
        <w:t xml:space="preserve">’s </w:t>
      </w:r>
      <w:r>
        <w:rPr>
          <w:color w:val="000000"/>
          <w:szCs w:val="24"/>
        </w:rPr>
        <w:t>efforts to</w:t>
      </w:r>
      <w:r w:rsidR="00A67748">
        <w:rPr>
          <w:color w:val="000000"/>
          <w:szCs w:val="24"/>
        </w:rPr>
        <w:t>:</w:t>
      </w:r>
    </w:p>
    <w:p w:rsidR="007C34EA" w:rsidRDefault="007C34EA" w:rsidP="007C34EA">
      <w:pPr>
        <w:numPr>
          <w:ilvl w:val="1"/>
          <w:numId w:val="10"/>
        </w:numPr>
        <w:autoSpaceDE w:val="0"/>
        <w:autoSpaceDN w:val="0"/>
        <w:adjustRightInd w:val="0"/>
        <w:snapToGrid w:val="0"/>
        <w:spacing w:line="320" w:lineRule="exact"/>
        <w:rPr>
          <w:color w:val="000000"/>
          <w:szCs w:val="24"/>
        </w:rPr>
      </w:pPr>
      <w:r>
        <w:rPr>
          <w:color w:val="000000"/>
          <w:szCs w:val="24"/>
        </w:rPr>
        <w:t xml:space="preserve">extend service to any economically distressed area, within the meaning of </w:t>
      </w:r>
      <w:r w:rsidR="00567E7A">
        <w:rPr>
          <w:color w:val="000000"/>
          <w:szCs w:val="24"/>
        </w:rPr>
        <w:t>TWC § </w:t>
      </w:r>
      <w:r>
        <w:rPr>
          <w:color w:val="000000"/>
          <w:szCs w:val="24"/>
        </w:rPr>
        <w:t xml:space="preserve">15.001, located within </w:t>
      </w:r>
      <w:r w:rsidR="00A17D83">
        <w:t>Dorchester</w:t>
      </w:r>
      <w:r w:rsidR="008320EB">
        <w:rPr>
          <w:color w:val="000000"/>
          <w:szCs w:val="24"/>
        </w:rPr>
        <w:t>’s</w:t>
      </w:r>
      <w:r>
        <w:rPr>
          <w:color w:val="000000"/>
          <w:szCs w:val="24"/>
        </w:rPr>
        <w:t xml:space="preserve"> certificated service area(s); and</w:t>
      </w:r>
    </w:p>
    <w:p w:rsidR="007C34EA" w:rsidRDefault="007C34EA" w:rsidP="007C34EA">
      <w:pPr>
        <w:numPr>
          <w:ilvl w:val="1"/>
          <w:numId w:val="10"/>
        </w:numPr>
        <w:autoSpaceDE w:val="0"/>
        <w:autoSpaceDN w:val="0"/>
        <w:adjustRightInd w:val="0"/>
        <w:snapToGrid w:val="0"/>
        <w:spacing w:line="320" w:lineRule="exact"/>
        <w:rPr>
          <w:szCs w:val="24"/>
        </w:rPr>
      </w:pPr>
      <w:proofErr w:type="gramStart"/>
      <w:r w:rsidRPr="007C34EA">
        <w:rPr>
          <w:szCs w:val="24"/>
        </w:rPr>
        <w:t>enforce</w:t>
      </w:r>
      <w:proofErr w:type="gramEnd"/>
      <w:r w:rsidRPr="007C34EA">
        <w:rPr>
          <w:szCs w:val="24"/>
        </w:rPr>
        <w:t xml:space="preserve"> rules adopted under TWC § 16.343, regarding minimum standards for safe and sanitary water supply</w:t>
      </w:r>
      <w:r>
        <w:rPr>
          <w:szCs w:val="24"/>
        </w:rPr>
        <w:t>?</w:t>
      </w:r>
      <w:r w:rsidR="00C16FFF">
        <w:rPr>
          <w:szCs w:val="24"/>
        </w:rPr>
        <w:t xml:space="preserve">  TWC § 13.246(e)</w:t>
      </w:r>
      <w:r w:rsidR="00F309FB">
        <w:rPr>
          <w:szCs w:val="24"/>
        </w:rPr>
        <w:t>?</w:t>
      </w:r>
    </w:p>
    <w:p w:rsidR="00275B22" w:rsidRDefault="00275B22" w:rsidP="00A91921">
      <w:pPr>
        <w:autoSpaceDE w:val="0"/>
        <w:autoSpaceDN w:val="0"/>
        <w:adjustRightInd w:val="0"/>
        <w:snapToGrid w:val="0"/>
      </w:pPr>
      <w:r w:rsidRPr="00837D19">
        <w:rPr>
          <w:color w:val="C00000"/>
        </w:rPr>
        <w:tab/>
      </w:r>
      <w:r w:rsidRPr="008517A8">
        <w:t>This list of issues is not intended to be exhaustive.  The parties and the ALJ are free to raise and address any issues relevant in this docket that they deem necessary, subject to any limitations imposed by the ALJ, or by the Commission in future orders issued in this docket.  The Commission reserves the right to identify and provide to the ALJ in the future any additional issues or areas that must be addressed, as permitted under</w:t>
      </w:r>
      <w:r w:rsidRPr="008517A8">
        <w:rPr>
          <w:smallCaps/>
        </w:rPr>
        <w:t xml:space="preserve"> </w:t>
      </w:r>
      <w:r w:rsidRPr="00E557A2">
        <w:t>Tex. Gov’t Code Ann</w:t>
      </w:r>
      <w:r w:rsidRPr="008517A8">
        <w:rPr>
          <w:smallCaps/>
        </w:rPr>
        <w:t>.</w:t>
      </w:r>
      <w:r w:rsidRPr="008517A8">
        <w:t xml:space="preserve"> § 2003.049(e).</w:t>
      </w:r>
    </w:p>
    <w:p w:rsidR="003B1EA1" w:rsidRDefault="003B1EA1" w:rsidP="008320EB">
      <w:pPr>
        <w:spacing w:before="0"/>
        <w:rPr>
          <w:b/>
        </w:rPr>
      </w:pPr>
    </w:p>
    <w:p w:rsidR="00275B22" w:rsidRPr="00991C89" w:rsidRDefault="00991C89" w:rsidP="00991C89">
      <w:pPr>
        <w:spacing w:before="0"/>
        <w:jc w:val="center"/>
      </w:pPr>
      <w:r w:rsidRPr="00991C89">
        <w:rPr>
          <w:b/>
        </w:rPr>
        <w:t>II</w:t>
      </w:r>
      <w:proofErr w:type="gramStart"/>
      <w:r w:rsidR="00275B22" w:rsidRPr="00991C89">
        <w:rPr>
          <w:b/>
        </w:rPr>
        <w:t xml:space="preserve">.  </w:t>
      </w:r>
      <w:r w:rsidR="007F3C40" w:rsidRPr="00991C89">
        <w:rPr>
          <w:b/>
        </w:rPr>
        <w:t>Effect</w:t>
      </w:r>
      <w:proofErr w:type="gramEnd"/>
      <w:r w:rsidR="007F3C40" w:rsidRPr="00991C89">
        <w:rPr>
          <w:b/>
        </w:rPr>
        <w:t xml:space="preserve"> of Preliminary Order</w:t>
      </w:r>
    </w:p>
    <w:p w:rsidR="00282E18" w:rsidRPr="00F84403" w:rsidRDefault="00275B22" w:rsidP="00F84403">
      <w:pPr>
        <w:spacing w:before="120"/>
      </w:pPr>
      <w:r w:rsidRPr="00837D19">
        <w:rPr>
          <w:color w:val="C00000"/>
        </w:rPr>
        <w:tab/>
      </w:r>
      <w:r w:rsidR="002133F3" w:rsidRPr="00991C89">
        <w:t xml:space="preserve">This Order is preliminary in nature and is entered without prejudice to any party expressing views contrary to this Order before the SOAH ALJ at hearing. </w:t>
      </w:r>
      <w:r w:rsidR="00CE470D" w:rsidRPr="00991C89">
        <w:t xml:space="preserve"> </w:t>
      </w:r>
      <w:r w:rsidR="002133F3" w:rsidRPr="00991C89">
        <w:t>The SOAH ALJ, upon his or her own motion or upon the motion of any party, may deviate from this Order when circumstances dictate that it is reasonable to do so.  Any ruling by the SOAH ALJ that deviates from this Order may be appealed to the Commission.  The Commission will not address whether this Order should be modified except upon its own motion or the appeal of a SOAH ALJ’s order.</w:t>
      </w:r>
      <w:r w:rsidR="00991C89" w:rsidRPr="00991C89">
        <w:t xml:space="preserve">  </w:t>
      </w:r>
      <w:r w:rsidR="002133F3" w:rsidRPr="00991C89">
        <w:t>Furthermore, this Order is not subject to motions for rehearing or reconsideration.</w:t>
      </w:r>
    </w:p>
    <w:p w:rsidR="000364AF" w:rsidRDefault="000364AF">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275B22" w:rsidRPr="00991C89" w:rsidRDefault="00275B22">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r w:rsidRPr="00991C89">
        <w:rPr>
          <w:b/>
        </w:rPr>
        <w:t xml:space="preserve">SIGNED AT AUSTIN, TEXAS the ______ day of </w:t>
      </w:r>
      <w:r w:rsidR="00BC6E6A">
        <w:rPr>
          <w:b/>
        </w:rPr>
        <w:t xml:space="preserve">May </w:t>
      </w:r>
      <w:r w:rsidR="00351A10">
        <w:rPr>
          <w:b/>
        </w:rPr>
        <w:t>201</w:t>
      </w:r>
      <w:r w:rsidR="00BC6E6A">
        <w:rPr>
          <w:b/>
        </w:rPr>
        <w:t>6</w:t>
      </w:r>
      <w:r w:rsidR="00991C89" w:rsidRPr="00991C89">
        <w:rPr>
          <w:b/>
        </w:rPr>
        <w:t>.</w:t>
      </w:r>
    </w:p>
    <w:p w:rsidR="00275B22" w:rsidRPr="00991C89"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991C89"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Default="00275B22" w:rsidP="00F14F17">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991C89">
        <w:rPr>
          <w:b/>
        </w:rPr>
        <w:t>PUBLIC UTILITY COMMISSION OF TEXAS</w:t>
      </w:r>
    </w:p>
    <w:p w:rsidR="00EC32DA" w:rsidRDefault="00EC32DA" w:rsidP="00F14F17">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EC32DA" w:rsidRDefault="00EC32DA" w:rsidP="00F14F17">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EC32DA" w:rsidRDefault="00EC32DA" w:rsidP="00F14F17">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EC32DA" w:rsidRDefault="00EC32DA" w:rsidP="00F14F17">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EC32DA" w:rsidRPr="00991C89" w:rsidRDefault="00EC32DA" w:rsidP="00F14F17">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_____________________________________________</w:t>
      </w:r>
    </w:p>
    <w:p w:rsidR="00275B22" w:rsidRDefault="00EC32DA"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 xml:space="preserve">DONNA L. NELSON, CHAIRMAN </w:t>
      </w:r>
    </w:p>
    <w:p w:rsidR="00EC32DA" w:rsidRPr="00EC32DA" w:rsidRDefault="00EC32DA"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Pr="00991C89" w:rsidRDefault="00275B22" w:rsidP="00F14F17">
      <w:pPr>
        <w:spacing w:before="0" w:line="240" w:lineRule="auto"/>
        <w:rPr>
          <w:b/>
        </w:rPr>
      </w:pPr>
    </w:p>
    <w:p w:rsidR="00D07FE4" w:rsidRPr="00991C89" w:rsidRDefault="00D07FE4" w:rsidP="00F14F17">
      <w:pPr>
        <w:spacing w:before="0" w:line="240" w:lineRule="auto"/>
        <w:rPr>
          <w:b/>
        </w:rPr>
      </w:pPr>
    </w:p>
    <w:p w:rsidR="00D07FE4" w:rsidRPr="00991C89" w:rsidRDefault="00D07FE4"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991C89">
        <w:rPr>
          <w:b/>
        </w:rPr>
        <w:t>________________________________________</w:t>
      </w:r>
      <w:r w:rsidR="00676438" w:rsidRPr="00991C89">
        <w:rPr>
          <w:b/>
        </w:rPr>
        <w:t>______</w:t>
      </w:r>
    </w:p>
    <w:p w:rsidR="00D07FE4" w:rsidRPr="00991C89"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991C89">
        <w:rPr>
          <w:b/>
        </w:rPr>
        <w:t>KENNETH W. ANDERSON, JR.</w:t>
      </w:r>
      <w:r w:rsidR="00D07FE4" w:rsidRPr="00991C89">
        <w:rPr>
          <w:b/>
        </w:rPr>
        <w:t xml:space="preserve">, COMMISSIONER </w:t>
      </w:r>
    </w:p>
    <w:p w:rsidR="002D2669" w:rsidRPr="00991C89" w:rsidRDefault="002D2669" w:rsidP="002D2669">
      <w:pPr>
        <w:spacing w:before="0" w:line="240" w:lineRule="auto"/>
        <w:ind w:firstLine="3780"/>
        <w:rPr>
          <w:b/>
        </w:rPr>
      </w:pPr>
    </w:p>
    <w:p w:rsidR="002D2669" w:rsidRPr="00991C89" w:rsidRDefault="002D2669" w:rsidP="002D2669">
      <w:pPr>
        <w:spacing w:before="0" w:line="240" w:lineRule="auto"/>
        <w:ind w:firstLine="3780"/>
        <w:rPr>
          <w:b/>
        </w:rPr>
      </w:pPr>
    </w:p>
    <w:p w:rsidR="002D2669" w:rsidRPr="00991C89" w:rsidRDefault="002D2669" w:rsidP="002D2669">
      <w:pPr>
        <w:spacing w:before="0" w:line="240" w:lineRule="auto"/>
        <w:ind w:firstLine="3780"/>
        <w:rPr>
          <w:b/>
        </w:rPr>
      </w:pPr>
    </w:p>
    <w:p w:rsidR="002D2669"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991C89">
        <w:rPr>
          <w:b/>
        </w:rPr>
        <w:t>______________________________________________</w:t>
      </w:r>
    </w:p>
    <w:p w:rsidR="00351A10" w:rsidRPr="00351A10" w:rsidRDefault="00351A10" w:rsidP="00351A1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jc w:val="left"/>
        <w:rPr>
          <w:b/>
          <w:snapToGrid w:val="0"/>
        </w:rPr>
      </w:pPr>
      <w:r w:rsidRPr="00351A10">
        <w:rPr>
          <w:b/>
          <w:snapToGrid w:val="0"/>
        </w:rPr>
        <w:t xml:space="preserve">BRANDY MARTY MARQUEZ, COMMISSIONER </w:t>
      </w:r>
    </w:p>
    <w:p w:rsidR="002B0DD0" w:rsidRPr="00991C89" w:rsidRDefault="002B0DD0">
      <w:pPr>
        <w:spacing w:before="0" w:line="240" w:lineRule="auto"/>
        <w:rPr>
          <w:b/>
        </w:rPr>
      </w:pPr>
    </w:p>
    <w:p w:rsidR="002B0DD0" w:rsidRPr="003C35B5" w:rsidRDefault="002B0DD0" w:rsidP="00A91921">
      <w:pPr>
        <w:rPr>
          <w:b/>
        </w:rPr>
      </w:pPr>
      <w:r w:rsidRPr="00991C89">
        <w:rPr>
          <w:sz w:val="16"/>
        </w:rPr>
        <w:fldChar w:fldCharType="begin"/>
      </w:r>
      <w:r w:rsidRPr="00991C89">
        <w:rPr>
          <w:sz w:val="16"/>
        </w:rPr>
        <w:instrText xml:space="preserve"> FILENAME \* Lower\p \* MERGEFORMAT </w:instrText>
      </w:r>
      <w:r w:rsidRPr="00991C89">
        <w:rPr>
          <w:sz w:val="16"/>
        </w:rPr>
        <w:fldChar w:fldCharType="separate"/>
      </w:r>
      <w:r w:rsidR="005253BA">
        <w:rPr>
          <w:noProof/>
          <w:sz w:val="16"/>
        </w:rPr>
        <w:t>q:\cadm\orders\prelim\43000\43041po.docx</w:t>
      </w:r>
      <w:r w:rsidRPr="00991C89">
        <w:rPr>
          <w:sz w:val="16"/>
        </w:rPr>
        <w:fldChar w:fldCharType="end"/>
      </w:r>
      <w:r w:rsidR="007F3C40" w:rsidRPr="00991C89">
        <w:rPr>
          <w:sz w:val="16"/>
        </w:rPr>
        <w:t xml:space="preserve">  </w:t>
      </w:r>
    </w:p>
    <w:sectPr w:rsidR="002B0DD0" w:rsidRPr="003C35B5">
      <w:headerReference w:type="default" r:id="rId8"/>
      <w:footerReference w:type="even" r:id="rId9"/>
      <w:footerReference w:type="default" r:id="rId10"/>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4E4E" w:rsidRDefault="00524E4E">
      <w:r>
        <w:separator/>
      </w:r>
    </w:p>
  </w:endnote>
  <w:endnote w:type="continuationSeparator" w:id="0">
    <w:p w:rsidR="00524E4E" w:rsidRDefault="00524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panose1 w:val="00000000000000000000"/>
    <w:charset w:val="00"/>
    <w:family w:val="modern"/>
    <w:notTrueType/>
    <w:pitch w:val="fixed"/>
    <w:sig w:usb0="00000003" w:usb1="00000000" w:usb2="00000000" w:usb3="00000000" w:csb0="00000001" w:csb1="00000000"/>
  </w:font>
  <w:font w:name="Elite">
    <w:panose1 w:val="00000000000000000000"/>
    <w:charset w:val="00"/>
    <w:family w:val="moder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3243A0" w:rsidP="00995701">
    <w:pPr>
      <w:pStyle w:val="Footer"/>
      <w:numPr>
        <w:ilvl w:val="0"/>
        <w:numId w:val="2"/>
      </w:num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3243A0" w:rsidP="007F3C40">
    <w:pPr>
      <w:pStyle w:val="Footer"/>
      <w:ind w:lef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4E4E" w:rsidRDefault="00524E4E">
      <w:r>
        <w:separator/>
      </w:r>
    </w:p>
  </w:footnote>
  <w:footnote w:type="continuationSeparator" w:id="0">
    <w:p w:rsidR="00524E4E" w:rsidRDefault="00524E4E">
      <w:r>
        <w:continuationSeparator/>
      </w:r>
    </w:p>
  </w:footnote>
  <w:footnote w:id="1">
    <w:p w:rsidR="00AB0025" w:rsidRDefault="00AB0025">
      <w:pPr>
        <w:pStyle w:val="FootnoteText"/>
      </w:pPr>
      <w:r>
        <w:rPr>
          <w:rStyle w:val="FootnoteReference"/>
        </w:rPr>
        <w:footnoteRef/>
      </w:r>
      <w:r>
        <w:t xml:space="preserve"> </w:t>
      </w:r>
      <w:r w:rsidR="00BC6E6A">
        <w:t xml:space="preserve">Application of the City of Dorchester to Amend a Certificate of Convenience and Necessity in Grayson County (37917-C) at 5, 13 (May 5, 2014).  </w:t>
      </w:r>
    </w:p>
  </w:footnote>
  <w:footnote w:id="2">
    <w:p w:rsidR="00BC6E6A" w:rsidRDefault="00BC6E6A">
      <w:pPr>
        <w:pStyle w:val="FootnoteText"/>
      </w:pPr>
      <w:r>
        <w:rPr>
          <w:rStyle w:val="FootnoteReference"/>
        </w:rPr>
        <w:footnoteRef/>
      </w:r>
      <w:r>
        <w:t xml:space="preserve"> </w:t>
      </w:r>
      <w:r w:rsidRPr="00BC6E6A">
        <w:rPr>
          <w:i/>
        </w:rPr>
        <w:t>Id</w:t>
      </w:r>
      <w:r>
        <w:t>. at 65-66.</w:t>
      </w:r>
    </w:p>
  </w:footnote>
  <w:footnote w:id="3">
    <w:p w:rsidR="003F056F" w:rsidRDefault="003F056F" w:rsidP="003F056F">
      <w:pPr>
        <w:pStyle w:val="FootnoteText"/>
      </w:pPr>
      <w:r>
        <w:rPr>
          <w:rStyle w:val="FootnoteReference"/>
        </w:rPr>
        <w:footnoteRef/>
      </w:r>
      <w:r>
        <w:t xml:space="preserve">  Act of May 13, 2013, 83rd Leg., R.S., </w:t>
      </w:r>
      <w:proofErr w:type="spellStart"/>
      <w:r>
        <w:t>ch.</w:t>
      </w:r>
      <w:proofErr w:type="spellEnd"/>
      <w:r>
        <w:t xml:space="preserve"> 170 (HB 1600), § 2.96, 2013 Tex. Gen. Laws 725, 730; Act of May 13, 2013, 83rd Leg., R.S., </w:t>
      </w:r>
      <w:proofErr w:type="spellStart"/>
      <w:r>
        <w:t>ch.</w:t>
      </w:r>
      <w:proofErr w:type="spellEnd"/>
      <w:r>
        <w:t> 171 (SB 567), § 96, 2013 Tex. Gen. Laws 772.</w:t>
      </w:r>
    </w:p>
  </w:footnote>
  <w:footnote w:id="4">
    <w:p w:rsidR="001D6D4E" w:rsidRDefault="001D6D4E">
      <w:pPr>
        <w:pStyle w:val="FootnoteText"/>
      </w:pPr>
      <w:r>
        <w:rPr>
          <w:rStyle w:val="FootnoteReference"/>
        </w:rPr>
        <w:footnoteRef/>
      </w:r>
      <w:r>
        <w:t xml:space="preserve"> City of Howe’s Request for Public Hearing at 1-2 (Jan. 14, 2016).</w:t>
      </w:r>
    </w:p>
  </w:footnote>
  <w:footnote w:id="5">
    <w:p w:rsidR="003243A0" w:rsidRPr="002133F3" w:rsidRDefault="003243A0">
      <w:pPr>
        <w:pStyle w:val="FootnoteText"/>
        <w:rPr>
          <w:lang w:val="pt-BR"/>
        </w:rPr>
      </w:pPr>
      <w:r>
        <w:rPr>
          <w:rStyle w:val="FootnoteReference"/>
        </w:rPr>
        <w:footnoteRef/>
      </w:r>
      <w:r w:rsidRPr="002133F3">
        <w:rPr>
          <w:lang w:val="pt-BR"/>
        </w:rPr>
        <w:t xml:space="preserve">  </w:t>
      </w:r>
      <w:r w:rsidRPr="00E557A2">
        <w:rPr>
          <w:lang w:val="pt-BR"/>
        </w:rPr>
        <w:t>Tex. Gov’t Code Ann</w:t>
      </w:r>
      <w:r w:rsidRPr="002133F3">
        <w:rPr>
          <w:smallCaps/>
          <w:lang w:val="pt-BR"/>
        </w:rPr>
        <w:t>.</w:t>
      </w:r>
      <w:r w:rsidR="007A5644">
        <w:rPr>
          <w:lang w:val="pt-BR"/>
        </w:rPr>
        <w:t xml:space="preserve"> § 2003.049(e) (</w:t>
      </w:r>
      <w:r w:rsidR="00695219">
        <w:rPr>
          <w:lang w:val="pt-BR"/>
        </w:rPr>
        <w:t>West</w:t>
      </w:r>
      <w:r w:rsidR="007A5644">
        <w:rPr>
          <w:lang w:val="pt-BR"/>
        </w:rPr>
        <w:t xml:space="preserve"> 200</w:t>
      </w:r>
      <w:r w:rsidR="00E557A2">
        <w:rPr>
          <w:lang w:val="pt-BR"/>
        </w:rPr>
        <w:t>8 &amp; Supp. 201</w:t>
      </w:r>
      <w:r w:rsidR="003F056F">
        <w:rPr>
          <w:lang w:val="pt-BR"/>
        </w:rPr>
        <w:t>6</w:t>
      </w:r>
      <w:r w:rsidR="00E557A2">
        <w:rPr>
          <w:lang w:val="pt-BR"/>
        </w:rPr>
        <w:t>)</w:t>
      </w:r>
      <w:r w:rsidRPr="002133F3">
        <w:rPr>
          <w:lang w:val="pt-BR"/>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Pr="00D07FE4" w:rsidRDefault="003A255D">
    <w:pPr>
      <w:pStyle w:val="Header"/>
      <w:spacing w:before="0" w:line="240" w:lineRule="auto"/>
      <w:rPr>
        <w:rStyle w:val="PageNumber"/>
        <w:sz w:val="20"/>
      </w:rPr>
    </w:pPr>
    <w:r>
      <w:rPr>
        <w:rStyle w:val="PageNumber"/>
        <w:sz w:val="20"/>
      </w:rPr>
      <w:t xml:space="preserve">SOAH Docket No. </w:t>
    </w:r>
    <w:r w:rsidR="00532D1E">
      <w:rPr>
        <w:sz w:val="20"/>
      </w:rPr>
      <w:t>473-1</w:t>
    </w:r>
    <w:r w:rsidR="003A3E0E">
      <w:rPr>
        <w:sz w:val="20"/>
      </w:rPr>
      <w:t>6</w:t>
    </w:r>
    <w:r w:rsidR="00532D1E">
      <w:rPr>
        <w:sz w:val="20"/>
      </w:rPr>
      <w:t>-</w:t>
    </w:r>
    <w:r w:rsidR="003A3E0E">
      <w:rPr>
        <w:sz w:val="20"/>
      </w:rPr>
      <w:t>3809</w:t>
    </w:r>
    <w:r w:rsidR="00532D1E">
      <w:rPr>
        <w:sz w:val="20"/>
      </w:rPr>
      <w:t>.</w:t>
    </w:r>
    <w:r w:rsidR="008B32AB" w:rsidRPr="008B32AB">
      <w:rPr>
        <w:sz w:val="20"/>
      </w:rPr>
      <w:t>WS</w:t>
    </w:r>
    <w:r w:rsidR="003243A0" w:rsidRPr="00D07FE4">
      <w:rPr>
        <w:sz w:val="20"/>
      </w:rPr>
      <w:tab/>
      <w:t>Preliminary Order</w:t>
    </w:r>
    <w:r w:rsidR="003243A0" w:rsidRPr="00D07FE4">
      <w:rPr>
        <w:sz w:val="20"/>
      </w:rPr>
      <w:tab/>
      <w:t xml:space="preserve">Page </w:t>
    </w:r>
    <w:r w:rsidR="003243A0" w:rsidRPr="00D07FE4">
      <w:rPr>
        <w:rStyle w:val="PageNumber"/>
        <w:sz w:val="20"/>
      </w:rPr>
      <w:fldChar w:fldCharType="begin"/>
    </w:r>
    <w:r w:rsidR="003243A0" w:rsidRPr="00D07FE4">
      <w:rPr>
        <w:rStyle w:val="PageNumber"/>
        <w:sz w:val="20"/>
      </w:rPr>
      <w:instrText xml:space="preserve"> PAGE </w:instrText>
    </w:r>
    <w:r w:rsidR="003243A0" w:rsidRPr="00D07FE4">
      <w:rPr>
        <w:rStyle w:val="PageNumber"/>
        <w:sz w:val="20"/>
      </w:rPr>
      <w:fldChar w:fldCharType="separate"/>
    </w:r>
    <w:r w:rsidR="00EC339F">
      <w:rPr>
        <w:rStyle w:val="PageNumber"/>
        <w:noProof/>
        <w:sz w:val="20"/>
      </w:rPr>
      <w:t>5</w:t>
    </w:r>
    <w:r w:rsidR="003243A0" w:rsidRPr="00D07FE4">
      <w:rPr>
        <w:rStyle w:val="PageNumber"/>
        <w:sz w:val="20"/>
      </w:rPr>
      <w:fldChar w:fldCharType="end"/>
    </w:r>
    <w:r w:rsidR="003243A0" w:rsidRPr="00D07FE4">
      <w:rPr>
        <w:rStyle w:val="PageNumber"/>
        <w:sz w:val="20"/>
      </w:rPr>
      <w:t xml:space="preserve"> of </w:t>
    </w:r>
    <w:r w:rsidR="003243A0" w:rsidRPr="00D07FE4">
      <w:rPr>
        <w:rStyle w:val="PageNumber"/>
        <w:sz w:val="20"/>
      </w:rPr>
      <w:fldChar w:fldCharType="begin"/>
    </w:r>
    <w:r w:rsidR="003243A0" w:rsidRPr="00D07FE4">
      <w:rPr>
        <w:rStyle w:val="PageNumber"/>
        <w:sz w:val="20"/>
      </w:rPr>
      <w:instrText xml:space="preserve"> NUMPAGES </w:instrText>
    </w:r>
    <w:r w:rsidR="003243A0" w:rsidRPr="00D07FE4">
      <w:rPr>
        <w:rStyle w:val="PageNumber"/>
        <w:sz w:val="20"/>
      </w:rPr>
      <w:fldChar w:fldCharType="separate"/>
    </w:r>
    <w:r w:rsidR="00EC339F">
      <w:rPr>
        <w:rStyle w:val="PageNumber"/>
        <w:noProof/>
        <w:sz w:val="20"/>
      </w:rPr>
      <w:t>5</w:t>
    </w:r>
    <w:r w:rsidR="003243A0" w:rsidRPr="00D07FE4">
      <w:rPr>
        <w:rStyle w:val="PageNumber"/>
        <w:sz w:val="20"/>
      </w:rPr>
      <w:fldChar w:fldCharType="end"/>
    </w:r>
  </w:p>
  <w:p w:rsidR="003243A0" w:rsidRDefault="003A255D">
    <w:pPr>
      <w:pStyle w:val="Header"/>
      <w:spacing w:before="0" w:line="240" w:lineRule="auto"/>
      <w:rPr>
        <w:rStyle w:val="PageNumber"/>
      </w:rPr>
    </w:pPr>
    <w:r w:rsidRPr="00D07FE4">
      <w:rPr>
        <w:sz w:val="20"/>
      </w:rPr>
      <w:t xml:space="preserve">Docket No. </w:t>
    </w:r>
    <w:r w:rsidR="003A3E0E">
      <w:rPr>
        <w:sz w:val="20"/>
      </w:rPr>
      <w:t>43041</w:t>
    </w:r>
  </w:p>
  <w:p w:rsidR="003243A0" w:rsidRDefault="003243A0">
    <w:pPr>
      <w:pStyle w:val="Header"/>
      <w:spacing w:before="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922865"/>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 w15:restartNumberingAfterBreak="0">
    <w:nsid w:val="134204B2"/>
    <w:multiLevelType w:val="hybridMultilevel"/>
    <w:tmpl w:val="C57837C6"/>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4E9627F"/>
    <w:multiLevelType w:val="hybridMultilevel"/>
    <w:tmpl w:val="E7FA0F10"/>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 w15:restartNumberingAfterBreak="0">
    <w:nsid w:val="183D7FA4"/>
    <w:multiLevelType w:val="hybridMultilevel"/>
    <w:tmpl w:val="29B458CE"/>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 w15:restartNumberingAfterBreak="0">
    <w:nsid w:val="2EAD6BF5"/>
    <w:multiLevelType w:val="hybridMultilevel"/>
    <w:tmpl w:val="086A28E0"/>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1C4646F"/>
    <w:multiLevelType w:val="hybridMultilevel"/>
    <w:tmpl w:val="6CAC86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C5442D"/>
    <w:multiLevelType w:val="singleLevel"/>
    <w:tmpl w:val="59324114"/>
    <w:lvl w:ilvl="0">
      <w:start w:val="1"/>
      <w:numFmt w:val="decimal"/>
      <w:lvlText w:val="%1."/>
      <w:legacy w:legacy="1" w:legacySpace="0" w:legacyIndent="360"/>
      <w:lvlJc w:val="left"/>
      <w:pPr>
        <w:ind w:left="360" w:hanging="360"/>
      </w:pPr>
    </w:lvl>
  </w:abstractNum>
  <w:abstractNum w:abstractNumId="7" w15:restartNumberingAfterBreak="0">
    <w:nsid w:val="4B566CA4"/>
    <w:multiLevelType w:val="hybridMultilevel"/>
    <w:tmpl w:val="383EF3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FBC1D6A"/>
    <w:multiLevelType w:val="hybridMultilevel"/>
    <w:tmpl w:val="070CD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9C2441"/>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0" w15:restartNumberingAfterBreak="0">
    <w:nsid w:val="55072FAC"/>
    <w:multiLevelType w:val="hybridMultilevel"/>
    <w:tmpl w:val="40B6E530"/>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1" w15:restartNumberingAfterBreak="0">
    <w:nsid w:val="5FF6204A"/>
    <w:multiLevelType w:val="hybridMultilevel"/>
    <w:tmpl w:val="48CC40A2"/>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num w:numId="1">
    <w:abstractNumId w:val="6"/>
  </w:num>
  <w:num w:numId="2">
    <w:abstractNumId w:val="0"/>
  </w:num>
  <w:num w:numId="3">
    <w:abstractNumId w:val="9"/>
  </w:num>
  <w:num w:numId="4">
    <w:abstractNumId w:val="7"/>
  </w:num>
  <w:num w:numId="5">
    <w:abstractNumId w:val="10"/>
  </w:num>
  <w:num w:numId="6">
    <w:abstractNumId w:val="1"/>
  </w:num>
  <w:num w:numId="7">
    <w:abstractNumId w:val="3"/>
  </w:num>
  <w:num w:numId="8">
    <w:abstractNumId w:val="4"/>
  </w:num>
  <w:num w:numId="9">
    <w:abstractNumId w:val="11"/>
  </w:num>
  <w:num w:numId="10">
    <w:abstractNumId w:val="5"/>
  </w:num>
  <w:num w:numId="11">
    <w:abstractNumId w:val="8"/>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72B5"/>
    <w:rsid w:val="0000092F"/>
    <w:rsid w:val="00033DA0"/>
    <w:rsid w:val="000364AF"/>
    <w:rsid w:val="00066F48"/>
    <w:rsid w:val="00072267"/>
    <w:rsid w:val="00090B1F"/>
    <w:rsid w:val="000B2440"/>
    <w:rsid w:val="000D3D8B"/>
    <w:rsid w:val="0010110E"/>
    <w:rsid w:val="00102802"/>
    <w:rsid w:val="0012543C"/>
    <w:rsid w:val="00151747"/>
    <w:rsid w:val="001A444F"/>
    <w:rsid w:val="001B4209"/>
    <w:rsid w:val="001C225E"/>
    <w:rsid w:val="001D6736"/>
    <w:rsid w:val="001D6D4E"/>
    <w:rsid w:val="002024F8"/>
    <w:rsid w:val="002133F3"/>
    <w:rsid w:val="002164F6"/>
    <w:rsid w:val="00231C39"/>
    <w:rsid w:val="00262BCD"/>
    <w:rsid w:val="002723B2"/>
    <w:rsid w:val="00272F65"/>
    <w:rsid w:val="002734FA"/>
    <w:rsid w:val="00275B22"/>
    <w:rsid w:val="00277EA7"/>
    <w:rsid w:val="00282E18"/>
    <w:rsid w:val="00286D4C"/>
    <w:rsid w:val="002A3361"/>
    <w:rsid w:val="002B0DD0"/>
    <w:rsid w:val="002B36A4"/>
    <w:rsid w:val="002D2669"/>
    <w:rsid w:val="002D6690"/>
    <w:rsid w:val="002E3AB5"/>
    <w:rsid w:val="003034CB"/>
    <w:rsid w:val="003243A0"/>
    <w:rsid w:val="00331836"/>
    <w:rsid w:val="003361D7"/>
    <w:rsid w:val="0034060A"/>
    <w:rsid w:val="0034212F"/>
    <w:rsid w:val="00351A10"/>
    <w:rsid w:val="003572F8"/>
    <w:rsid w:val="003628D3"/>
    <w:rsid w:val="00364BA2"/>
    <w:rsid w:val="0038500C"/>
    <w:rsid w:val="0039748D"/>
    <w:rsid w:val="003A255D"/>
    <w:rsid w:val="003A3E0E"/>
    <w:rsid w:val="003B1EA1"/>
    <w:rsid w:val="003B4FBB"/>
    <w:rsid w:val="003C00CB"/>
    <w:rsid w:val="003C1FD0"/>
    <w:rsid w:val="003C35B5"/>
    <w:rsid w:val="003C5C4C"/>
    <w:rsid w:val="003D1D8E"/>
    <w:rsid w:val="003D562D"/>
    <w:rsid w:val="003E2A38"/>
    <w:rsid w:val="003F056F"/>
    <w:rsid w:val="004100FC"/>
    <w:rsid w:val="00450E79"/>
    <w:rsid w:val="0045167C"/>
    <w:rsid w:val="00471926"/>
    <w:rsid w:val="00475705"/>
    <w:rsid w:val="0049251E"/>
    <w:rsid w:val="004A08BE"/>
    <w:rsid w:val="004A1B0A"/>
    <w:rsid w:val="004D16A7"/>
    <w:rsid w:val="00506BF6"/>
    <w:rsid w:val="005074B9"/>
    <w:rsid w:val="00512F5B"/>
    <w:rsid w:val="00513462"/>
    <w:rsid w:val="00521125"/>
    <w:rsid w:val="00524E4E"/>
    <w:rsid w:val="005253BA"/>
    <w:rsid w:val="00532D1E"/>
    <w:rsid w:val="00567E7A"/>
    <w:rsid w:val="00574056"/>
    <w:rsid w:val="00576A28"/>
    <w:rsid w:val="00593608"/>
    <w:rsid w:val="005A2B53"/>
    <w:rsid w:val="005B5B97"/>
    <w:rsid w:val="005D01E1"/>
    <w:rsid w:val="005D0E33"/>
    <w:rsid w:val="005E48D5"/>
    <w:rsid w:val="00624656"/>
    <w:rsid w:val="006312D3"/>
    <w:rsid w:val="0064390F"/>
    <w:rsid w:val="00653486"/>
    <w:rsid w:val="00676438"/>
    <w:rsid w:val="00683707"/>
    <w:rsid w:val="00695219"/>
    <w:rsid w:val="00696EE6"/>
    <w:rsid w:val="006F000D"/>
    <w:rsid w:val="006F6672"/>
    <w:rsid w:val="007348F0"/>
    <w:rsid w:val="00734DD6"/>
    <w:rsid w:val="0074722F"/>
    <w:rsid w:val="00774A3C"/>
    <w:rsid w:val="00786B75"/>
    <w:rsid w:val="0079235C"/>
    <w:rsid w:val="0079670A"/>
    <w:rsid w:val="007A0A8B"/>
    <w:rsid w:val="007A5644"/>
    <w:rsid w:val="007A79AB"/>
    <w:rsid w:val="007B04CB"/>
    <w:rsid w:val="007B0B4A"/>
    <w:rsid w:val="007B24AD"/>
    <w:rsid w:val="007B69D4"/>
    <w:rsid w:val="007C34EA"/>
    <w:rsid w:val="007C596C"/>
    <w:rsid w:val="007F3C40"/>
    <w:rsid w:val="007F4825"/>
    <w:rsid w:val="0080247E"/>
    <w:rsid w:val="008312D4"/>
    <w:rsid w:val="008320EB"/>
    <w:rsid w:val="008342FA"/>
    <w:rsid w:val="00837D19"/>
    <w:rsid w:val="008439E9"/>
    <w:rsid w:val="008517A8"/>
    <w:rsid w:val="00864362"/>
    <w:rsid w:val="008812E4"/>
    <w:rsid w:val="008B32AB"/>
    <w:rsid w:val="008C7F0C"/>
    <w:rsid w:val="008D5DC8"/>
    <w:rsid w:val="008E2415"/>
    <w:rsid w:val="008E7AA2"/>
    <w:rsid w:val="00917E2A"/>
    <w:rsid w:val="009264E7"/>
    <w:rsid w:val="00933E03"/>
    <w:rsid w:val="00934665"/>
    <w:rsid w:val="00940E21"/>
    <w:rsid w:val="00950F3E"/>
    <w:rsid w:val="00957A6A"/>
    <w:rsid w:val="00962DE1"/>
    <w:rsid w:val="00987135"/>
    <w:rsid w:val="00991210"/>
    <w:rsid w:val="00991C89"/>
    <w:rsid w:val="00995701"/>
    <w:rsid w:val="009A1489"/>
    <w:rsid w:val="009C07AE"/>
    <w:rsid w:val="009E1950"/>
    <w:rsid w:val="009F1850"/>
    <w:rsid w:val="009F3E76"/>
    <w:rsid w:val="00A164A0"/>
    <w:rsid w:val="00A173ED"/>
    <w:rsid w:val="00A17D83"/>
    <w:rsid w:val="00A21055"/>
    <w:rsid w:val="00A67748"/>
    <w:rsid w:val="00A77641"/>
    <w:rsid w:val="00A817BE"/>
    <w:rsid w:val="00A91921"/>
    <w:rsid w:val="00A97400"/>
    <w:rsid w:val="00AA36AA"/>
    <w:rsid w:val="00AB0025"/>
    <w:rsid w:val="00AC2D6E"/>
    <w:rsid w:val="00AD0759"/>
    <w:rsid w:val="00B10142"/>
    <w:rsid w:val="00B13F6D"/>
    <w:rsid w:val="00B25469"/>
    <w:rsid w:val="00B27F25"/>
    <w:rsid w:val="00B30B3F"/>
    <w:rsid w:val="00B35FAA"/>
    <w:rsid w:val="00B40936"/>
    <w:rsid w:val="00B71FA9"/>
    <w:rsid w:val="00BA0D08"/>
    <w:rsid w:val="00BA289E"/>
    <w:rsid w:val="00BA653F"/>
    <w:rsid w:val="00BC18CF"/>
    <w:rsid w:val="00BC6E6A"/>
    <w:rsid w:val="00BD1953"/>
    <w:rsid w:val="00BE72B5"/>
    <w:rsid w:val="00C05C25"/>
    <w:rsid w:val="00C16FFF"/>
    <w:rsid w:val="00C2483A"/>
    <w:rsid w:val="00C35689"/>
    <w:rsid w:val="00C5090F"/>
    <w:rsid w:val="00C5195D"/>
    <w:rsid w:val="00C5432C"/>
    <w:rsid w:val="00C90D23"/>
    <w:rsid w:val="00C92724"/>
    <w:rsid w:val="00CB636A"/>
    <w:rsid w:val="00CD2A87"/>
    <w:rsid w:val="00CD3A50"/>
    <w:rsid w:val="00CD6105"/>
    <w:rsid w:val="00CE470D"/>
    <w:rsid w:val="00CE743B"/>
    <w:rsid w:val="00D04016"/>
    <w:rsid w:val="00D07FE4"/>
    <w:rsid w:val="00D10A2B"/>
    <w:rsid w:val="00D5060E"/>
    <w:rsid w:val="00D63E4C"/>
    <w:rsid w:val="00D6612B"/>
    <w:rsid w:val="00D76EF3"/>
    <w:rsid w:val="00D808F0"/>
    <w:rsid w:val="00D87B34"/>
    <w:rsid w:val="00DD0940"/>
    <w:rsid w:val="00DD17BE"/>
    <w:rsid w:val="00DF1758"/>
    <w:rsid w:val="00DF436D"/>
    <w:rsid w:val="00E01185"/>
    <w:rsid w:val="00E2159F"/>
    <w:rsid w:val="00E276C4"/>
    <w:rsid w:val="00E557A2"/>
    <w:rsid w:val="00E72F62"/>
    <w:rsid w:val="00E95BD7"/>
    <w:rsid w:val="00EA3884"/>
    <w:rsid w:val="00EC32DA"/>
    <w:rsid w:val="00EC339F"/>
    <w:rsid w:val="00EC7C81"/>
    <w:rsid w:val="00F14F17"/>
    <w:rsid w:val="00F14FF9"/>
    <w:rsid w:val="00F309FB"/>
    <w:rsid w:val="00F750FD"/>
    <w:rsid w:val="00F84403"/>
    <w:rsid w:val="00F9047B"/>
    <w:rsid w:val="00FA284C"/>
    <w:rsid w:val="00FC26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98D803CA-93E9-4ADF-9FC6-50A1A786C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240" w:line="360" w:lineRule="auto"/>
      <w:jc w:val="both"/>
    </w:pPr>
    <w:rPr>
      <w:sz w:val="24"/>
    </w:rPr>
  </w:style>
  <w:style w:type="paragraph" w:styleId="Heading1">
    <w:name w:val="heading 1"/>
    <w:basedOn w:val="Normal"/>
    <w:next w:val="Normal"/>
    <w:qFormat/>
    <w:pPr>
      <w:keepNext/>
      <w:keepLines/>
      <w:tabs>
        <w:tab w:val="left" w:pos="720"/>
        <w:tab w:val="left" w:pos="1440"/>
        <w:tab w:val="left" w:pos="2160"/>
        <w:tab w:val="left" w:pos="2880"/>
        <w:tab w:val="left" w:pos="4680"/>
        <w:tab w:val="left" w:pos="5760"/>
        <w:tab w:val="left" w:pos="6912"/>
      </w:tabs>
      <w:spacing w:before="480"/>
      <w:ind w:left="720" w:hanging="720"/>
      <w:jc w:val="center"/>
      <w:outlineLvl w:val="0"/>
    </w:pPr>
    <w:rPr>
      <w:b/>
      <w:caps/>
    </w:rPr>
  </w:style>
  <w:style w:type="paragraph" w:styleId="Heading2">
    <w:name w:val="heading 2"/>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1"/>
    </w:pPr>
    <w:rPr>
      <w:rFonts w:ascii="Letter Gothic" w:hAnsi="Letter Gothic"/>
      <w:b/>
      <w:i/>
    </w:rPr>
  </w:style>
  <w:style w:type="paragraph" w:styleId="Heading3">
    <w:name w:val="heading 3"/>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2"/>
    </w:pPr>
    <w:rPr>
      <w:rFonts w:ascii="Letter Gothic" w:hAnsi="Letter Gothic"/>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LCAPS">
    <w:name w:val="ALL CAPS"/>
    <w:rPr>
      <w:rFonts w:ascii="Letter Gothic" w:hAnsi="Letter Gothic"/>
      <w:caps/>
      <w:sz w:val="20"/>
    </w:rPr>
  </w:style>
  <w:style w:type="character" w:customStyle="1" w:styleId="BIG10PITCHCOURIERPRINT">
    <w:name w:val="BIG (10 PITCH COURIER) PRINT"/>
  </w:style>
  <w:style w:type="character" w:customStyle="1" w:styleId="BOLDCHARACTERS">
    <w:name w:val="BOLD CHARACTERS"/>
    <w:rPr>
      <w:rFonts w:ascii="Letter Gothic" w:hAnsi="Letter Gothic"/>
      <w:b/>
      <w:sz w:val="20"/>
    </w:rPr>
  </w:style>
  <w:style w:type="character" w:customStyle="1" w:styleId="BOLDITALICCHARACTERS">
    <w:name w:val="BOLD ITALIC CHARACTERS"/>
    <w:rPr>
      <w:rFonts w:ascii="Letter Gothic" w:hAnsi="Letter Gothic"/>
      <w:b/>
      <w:i/>
      <w:sz w:val="20"/>
    </w:rPr>
  </w:style>
  <w:style w:type="character" w:customStyle="1" w:styleId="BOLDUNDERLINEDCHARACTERS">
    <w:name w:val="BOLD UNDERLINED CHARACTERS"/>
    <w:rPr>
      <w:rFonts w:ascii="Letter Gothic" w:hAnsi="Letter Gothic"/>
      <w:b/>
      <w:sz w:val="20"/>
      <w:u w:val="single"/>
    </w:rPr>
  </w:style>
  <w:style w:type="paragraph" w:customStyle="1" w:styleId="CAPTION-BOLD">
    <w:name w:val="CAPTION - BOLD"/>
    <w:aliases w:val="SS"/>
    <w:pPr>
      <w:tabs>
        <w:tab w:val="left" w:pos="4680"/>
        <w:tab w:val="left" w:pos="5760"/>
        <w:tab w:val="left" w:pos="6912"/>
      </w:tabs>
      <w:spacing w:line="240" w:lineRule="exact"/>
    </w:pPr>
    <w:rPr>
      <w:rFonts w:ascii="Letter Gothic" w:hAnsi="Letter Gothic"/>
      <w:b/>
    </w:rPr>
  </w:style>
  <w:style w:type="paragraph" w:customStyle="1" w:styleId="CENTER">
    <w:name w:val="CENTER"/>
    <w:pPr>
      <w:spacing w:before="240" w:line="240" w:lineRule="exact"/>
      <w:ind w:left="3096" w:right="3096"/>
    </w:pPr>
    <w:rPr>
      <w:rFonts w:ascii="Letter Gothic" w:hAnsi="Letter Gothic"/>
    </w:rPr>
  </w:style>
  <w:style w:type="character" w:customStyle="1" w:styleId="Character3">
    <w:name w:val="Character 3"/>
    <w:rPr>
      <w:rFonts w:ascii="Letter Gothic" w:hAnsi="Letter Gothic"/>
      <w:sz w:val="20"/>
    </w:rPr>
  </w:style>
  <w:style w:type="character" w:customStyle="1" w:styleId="Character5">
    <w:name w:val="Character 5"/>
    <w:rPr>
      <w:rFonts w:ascii="Letter Gothic" w:hAnsi="Letter Gothic"/>
      <w:sz w:val="20"/>
    </w:rPr>
  </w:style>
  <w:style w:type="paragraph" w:customStyle="1" w:styleId="CLOSINGIndenttomiddle">
    <w:name w:val="CLOSING (Indent to middle)"/>
    <w:pPr>
      <w:keepLines/>
      <w:tabs>
        <w:tab w:val="left" w:pos="720"/>
        <w:tab w:val="left" w:pos="1440"/>
        <w:tab w:val="left" w:pos="2160"/>
        <w:tab w:val="left" w:pos="2880"/>
        <w:tab w:val="left" w:pos="4680"/>
        <w:tab w:val="left" w:pos="5760"/>
        <w:tab w:val="left" w:pos="6912"/>
      </w:tabs>
      <w:spacing w:line="240" w:lineRule="exact"/>
      <w:ind w:left="4320"/>
    </w:pPr>
    <w:rPr>
      <w:rFonts w:ascii="Letter Gothic" w:hAnsi="Letter Gothic"/>
    </w:rPr>
  </w:style>
  <w:style w:type="paragraph" w:customStyle="1" w:styleId="FINDINGSOFFACT">
    <w:name w:val="FINDINGS OF FACT"/>
    <w:aliases w:val="COL"/>
    <w:pPr>
      <w:tabs>
        <w:tab w:val="left" w:pos="720"/>
        <w:tab w:val="left" w:pos="1440"/>
        <w:tab w:val="left" w:pos="2160"/>
        <w:tab w:val="left" w:pos="2880"/>
        <w:tab w:val="left" w:pos="4680"/>
        <w:tab w:val="left" w:pos="5760"/>
        <w:tab w:val="left" w:pos="6912"/>
      </w:tabs>
      <w:spacing w:line="360" w:lineRule="exact"/>
      <w:ind w:left="720" w:hanging="720"/>
      <w:jc w:val="both"/>
    </w:pPr>
    <w:rPr>
      <w:rFonts w:ascii="Letter Gothic" w:hAnsi="Letter Gothic"/>
    </w:rPr>
  </w:style>
  <w:style w:type="character" w:styleId="FootnoteReference">
    <w:name w:val="footnote reference"/>
    <w:semiHidden/>
    <w:rPr>
      <w:position w:val="6"/>
      <w:sz w:val="17"/>
    </w:rPr>
  </w:style>
  <w:style w:type="paragraph" w:styleId="FootnoteText">
    <w:name w:val="footnote text"/>
    <w:aliases w:val="Footnote Text Char1 Char,Footnote Text Char Char Char,Footnote Text Char1 Char Char Char,ALTS FOOTNOTE Char Char Char Char,fn Char Char Char Char,Footnote Text Char Char Char Char Char,Footnote Text Char1"/>
    <w:basedOn w:val="Normal"/>
    <w:link w:val="FootnoteTextChar"/>
    <w:semiHidden/>
    <w:rsid w:val="006312D3"/>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paragraph" w:styleId="Header">
    <w:name w:val="header"/>
    <w:basedOn w:val="Normal"/>
    <w:pPr>
      <w:keepLines/>
      <w:tabs>
        <w:tab w:val="center" w:pos="4680"/>
        <w:tab w:val="right" w:pos="9360"/>
      </w:tabs>
      <w:spacing w:line="240" w:lineRule="exact"/>
    </w:pPr>
    <w:rPr>
      <w:b/>
    </w:rPr>
  </w:style>
  <w:style w:type="paragraph" w:customStyle="1" w:styleId="HI">
    <w:name w:val="HI"/>
    <w:pPr>
      <w:tabs>
        <w:tab w:val="left" w:pos="1440"/>
      </w:tabs>
      <w:spacing w:line="360" w:lineRule="exact"/>
      <w:ind w:left="1440" w:hanging="720"/>
      <w:jc w:val="both"/>
    </w:pPr>
    <w:rPr>
      <w:rFonts w:ascii="Letter Gothic" w:hAnsi="Letter Gothic"/>
    </w:rPr>
  </w:style>
  <w:style w:type="character" w:customStyle="1" w:styleId="ITALICCHARACTERS">
    <w:name w:val="ITALIC CHARACTERS"/>
    <w:rPr>
      <w:rFonts w:ascii="Letter Gothic" w:hAnsi="Letter Gothic"/>
      <w:i/>
      <w:sz w:val="20"/>
    </w:rPr>
  </w:style>
  <w:style w:type="paragraph" w:customStyle="1" w:styleId="LEFT">
    <w:name w:val="LEFT"/>
    <w:pPr>
      <w:spacing w:before="240" w:line="240" w:lineRule="exact"/>
      <w:ind w:right="4320"/>
    </w:pPr>
    <w:rPr>
      <w:rFonts w:ascii="Letter Gothic" w:hAnsi="Letter Gothic"/>
    </w:rPr>
  </w:style>
  <w:style w:type="character" w:customStyle="1" w:styleId="LineDraw">
    <w:name w:val="Line Draw"/>
  </w:style>
  <w:style w:type="paragraph" w:customStyle="1" w:styleId="Paragraph11">
    <w:name w:val="Paragraph 11"/>
    <w:pPr>
      <w:spacing w:before="240" w:line="240" w:lineRule="exact"/>
      <w:ind w:left="6192"/>
    </w:pPr>
    <w:rPr>
      <w:rFonts w:ascii="Letter Gothic" w:hAnsi="Letter Gothic"/>
    </w:rPr>
  </w:style>
  <w:style w:type="paragraph" w:customStyle="1" w:styleId="Paragraph8">
    <w:name w:val="Paragraph 8"/>
    <w:pPr>
      <w:spacing w:before="240" w:line="240" w:lineRule="exact"/>
      <w:ind w:right="6192"/>
    </w:pPr>
    <w:rPr>
      <w:rFonts w:ascii="Letter Gothic" w:hAnsi="Letter Gothic"/>
    </w:rPr>
  </w:style>
  <w:style w:type="paragraph" w:customStyle="1" w:styleId="QUOTES">
    <w:name w:val="QUOTES"/>
    <w:pPr>
      <w:spacing w:before="360" w:line="240" w:lineRule="exact"/>
      <w:ind w:left="720" w:right="720"/>
      <w:jc w:val="both"/>
    </w:pPr>
    <w:rPr>
      <w:rFonts w:ascii="Letter Gothic" w:hAnsi="Letter Gothic"/>
    </w:rPr>
  </w:style>
  <w:style w:type="paragraph" w:customStyle="1" w:styleId="RIGHT">
    <w:name w:val="RIGHT"/>
    <w:pPr>
      <w:spacing w:before="240" w:line="240" w:lineRule="exact"/>
      <w:ind w:left="5040"/>
    </w:pPr>
    <w:rPr>
      <w:rFonts w:ascii="Letter Gothic" w:hAnsi="Letter Gothic"/>
    </w:rPr>
  </w:style>
  <w:style w:type="paragraph" w:customStyle="1" w:styleId="SINGLESPACE">
    <w:name w:val="SINGLE SPACE"/>
    <w:aliases w:val="LEFT JUSTIFIED"/>
    <w:pPr>
      <w:tabs>
        <w:tab w:val="left" w:pos="720"/>
        <w:tab w:val="left" w:pos="1440"/>
        <w:tab w:val="left" w:pos="2160"/>
        <w:tab w:val="left" w:pos="2880"/>
        <w:tab w:val="left" w:pos="4680"/>
        <w:tab w:val="left" w:pos="5760"/>
        <w:tab w:val="left" w:pos="6912"/>
      </w:tabs>
      <w:spacing w:line="240" w:lineRule="exact"/>
    </w:pPr>
    <w:rPr>
      <w:rFonts w:ascii="Letter Gothic" w:hAnsi="Letter Gothic"/>
    </w:rPr>
  </w:style>
  <w:style w:type="paragraph" w:customStyle="1" w:styleId="SINGLESPACING">
    <w:name w:val="SINGLE SPACING"/>
    <w:pPr>
      <w:tabs>
        <w:tab w:val="left" w:pos="720"/>
        <w:tab w:val="left" w:pos="1440"/>
        <w:tab w:val="left" w:pos="2160"/>
        <w:tab w:val="left" w:pos="2880"/>
        <w:tab w:val="left" w:pos="4680"/>
        <w:tab w:val="left" w:pos="5760"/>
        <w:tab w:val="left" w:pos="6912"/>
      </w:tabs>
      <w:spacing w:line="240" w:lineRule="exact"/>
      <w:jc w:val="both"/>
    </w:pPr>
    <w:rPr>
      <w:rFonts w:ascii="Letter Gothic" w:hAnsi="Letter Gothic"/>
    </w:rPr>
  </w:style>
  <w:style w:type="character" w:customStyle="1" w:styleId="TINYPRINT">
    <w:name w:val="TINY PRINT"/>
    <w:rPr>
      <w:rFonts w:ascii="Elite" w:hAnsi="Elite"/>
      <w:sz w:val="17"/>
    </w:rPr>
  </w:style>
  <w:style w:type="character" w:customStyle="1" w:styleId="UNDERLINEDCHARACTERS">
    <w:name w:val="UNDERLINED CHARACTERS"/>
    <w:rPr>
      <w:rFonts w:ascii="Letter Gothic" w:hAnsi="Letter Gothic"/>
      <w:sz w:val="20"/>
      <w:u w:val="single"/>
    </w:rPr>
  </w:style>
  <w:style w:type="paragraph" w:customStyle="1" w:styleId="a">
    <w:name w:val="§"/>
    <w:pPr>
      <w:tabs>
        <w:tab w:val="left" w:pos="720"/>
        <w:tab w:val="left" w:pos="1440"/>
        <w:tab w:val="left" w:pos="2160"/>
        <w:tab w:val="left" w:pos="2880"/>
        <w:tab w:val="left" w:pos="4680"/>
        <w:tab w:val="left" w:pos="5760"/>
        <w:tab w:val="left" w:pos="6912"/>
      </w:tabs>
      <w:spacing w:line="360" w:lineRule="exact"/>
      <w:jc w:val="both"/>
    </w:pPr>
    <w:rPr>
      <w:rFonts w:ascii="Letter Gothic" w:hAnsi="Letter Gothic"/>
    </w:rPr>
  </w:style>
  <w:style w:type="paragraph" w:customStyle="1" w:styleId="Style1">
    <w:name w:val="Style1"/>
    <w:basedOn w:val="Heading1"/>
    <w:pPr>
      <w:outlineLvl w:val="9"/>
    </w:pPr>
    <w:rPr>
      <w:caps w:val="0"/>
    </w:rPr>
  </w:style>
  <w:style w:type="paragraph" w:styleId="Footer">
    <w:name w:val="footer"/>
    <w:basedOn w:val="Normal"/>
    <w:pPr>
      <w:tabs>
        <w:tab w:val="center" w:pos="4320"/>
        <w:tab w:val="right" w:pos="8640"/>
      </w:tabs>
      <w:spacing w:before="0"/>
      <w:ind w:left="360" w:hanging="360"/>
    </w:pPr>
  </w:style>
  <w:style w:type="character" w:styleId="PageNumber">
    <w:name w:val="page number"/>
    <w:basedOn w:val="DefaultParagraphFont"/>
  </w:style>
  <w:style w:type="paragraph" w:customStyle="1" w:styleId="ItemList">
    <w:name w:val="Item List"/>
    <w:basedOn w:val="Normal"/>
    <w:pPr>
      <w:spacing w:before="360"/>
      <w:ind w:left="720" w:hanging="720"/>
    </w:pPr>
  </w:style>
  <w:style w:type="paragraph" w:styleId="BodyText">
    <w:name w:val="Body Text"/>
    <w:basedOn w:val="Normal"/>
    <w:rsid w:val="002133F3"/>
    <w:pPr>
      <w:spacing w:before="0"/>
    </w:pPr>
  </w:style>
  <w:style w:type="paragraph" w:styleId="Subtitle">
    <w:name w:val="Subtitle"/>
    <w:basedOn w:val="Normal"/>
    <w:qFormat/>
    <w:rsid w:val="002133F3"/>
    <w:pPr>
      <w:spacing w:before="0"/>
      <w:jc w:val="center"/>
    </w:pPr>
    <w:rPr>
      <w:b/>
    </w:rPr>
  </w:style>
  <w:style w:type="paragraph" w:customStyle="1" w:styleId="Default">
    <w:name w:val="Default"/>
    <w:rsid w:val="00506BF6"/>
    <w:pPr>
      <w:autoSpaceDE w:val="0"/>
      <w:autoSpaceDN w:val="0"/>
      <w:adjustRightInd w:val="0"/>
    </w:pPr>
    <w:rPr>
      <w:color w:val="000000"/>
      <w:sz w:val="24"/>
      <w:szCs w:val="24"/>
    </w:rPr>
  </w:style>
  <w:style w:type="paragraph" w:styleId="ListParagraph">
    <w:name w:val="List Paragraph"/>
    <w:basedOn w:val="Normal"/>
    <w:uiPriority w:val="34"/>
    <w:qFormat/>
    <w:rsid w:val="00506BF6"/>
    <w:pPr>
      <w:ind w:left="720"/>
    </w:pPr>
  </w:style>
  <w:style w:type="paragraph" w:styleId="BalloonText">
    <w:name w:val="Balloon Text"/>
    <w:basedOn w:val="Normal"/>
    <w:link w:val="BalloonTextChar"/>
    <w:rsid w:val="00BC18CF"/>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BC18CF"/>
    <w:rPr>
      <w:rFonts w:ascii="Tahoma" w:hAnsi="Tahoma" w:cs="Tahoma"/>
      <w:sz w:val="16"/>
      <w:szCs w:val="16"/>
    </w:rPr>
  </w:style>
  <w:style w:type="character" w:customStyle="1" w:styleId="FootnoteTextChar">
    <w:name w:val="Footnote Text Char"/>
    <w:aliases w:val="Footnote Text Char1 Char Char,Footnote Text Char Char Char Char,Footnote Text Char1 Char Char Char Char,ALTS FOOTNOTE Char Char Char Char Char,fn Char Char Char Char Char,Footnote Text Char Char Char Char Char Char"/>
    <w:basedOn w:val="DefaultParagraphFont"/>
    <w:link w:val="FootnoteText"/>
    <w:semiHidden/>
    <w:rsid w:val="00A210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o_tem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FD5D20-DBDF-4478-98AD-A83039D30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po_temp</Template>
  <TotalTime>0</TotalTime>
  <Pages>5</Pages>
  <Words>1182</Words>
  <Characters>6502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DOCKET NO. 15926</vt:lpstr>
    </vt:vector>
  </TitlesOfParts>
  <Company>Public Utility Commission of Texas</Company>
  <LinksUpToDate>false</LinksUpToDate>
  <CharactersWithSpaces>7669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DOCKET NO. 15926</dc:title>
  <dc:creator>Dwyer, Davida</dc:creator>
  <cp:lastModifiedBy>Hernandez, Nancy</cp:lastModifiedBy>
  <cp:revision>5</cp:revision>
  <cp:lastPrinted>2016-05-19T14:02:00Z</cp:lastPrinted>
  <dcterms:created xsi:type="dcterms:W3CDTF">2016-05-19T14:02:00Z</dcterms:created>
  <dcterms:modified xsi:type="dcterms:W3CDTF">2016-05-19T16:11:00Z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